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64" w:rsidRPr="00581AE6" w:rsidRDefault="00B15FB0" w:rsidP="00B15FB0">
      <w:pPr>
        <w:pStyle w:val="Ttulo1"/>
        <w:numPr>
          <w:ilvl w:val="0"/>
          <w:numId w:val="1"/>
        </w:numPr>
      </w:pPr>
      <w:bookmarkStart w:id="0" w:name="_Toc303415546"/>
      <w:r w:rsidRPr="00581AE6">
        <w:t>LOS INDICADORES</w:t>
      </w:r>
      <w:bookmarkEnd w:id="0"/>
    </w:p>
    <w:p w:rsidR="00474164" w:rsidRPr="00581AE6" w:rsidRDefault="00474164" w:rsidP="005860F1">
      <w:pPr>
        <w:spacing w:after="0"/>
        <w:jc w:val="both"/>
        <w:rPr>
          <w:rFonts w:asciiTheme="majorHAnsi" w:hAnsiTheme="majorHAnsi" w:cs="Times New Roman"/>
          <w:sz w:val="24"/>
          <w:szCs w:val="24"/>
        </w:rPr>
      </w:pPr>
    </w:p>
    <w:p w:rsidR="007B00C9" w:rsidRPr="00581AE6" w:rsidRDefault="007B00C9" w:rsidP="005860F1">
      <w:pPr>
        <w:spacing w:after="0"/>
        <w:jc w:val="both"/>
        <w:rPr>
          <w:rFonts w:asciiTheme="majorHAnsi" w:hAnsiTheme="majorHAnsi"/>
          <w:b/>
          <w:i/>
        </w:rPr>
      </w:pPr>
      <w:r w:rsidRPr="00581AE6">
        <w:rPr>
          <w:rFonts w:asciiTheme="majorHAnsi" w:hAnsiTheme="majorHAnsi"/>
          <w:b/>
          <w:i/>
        </w:rPr>
        <w:t>Los Indicadores Ambientales propiamente surgen como herramientas para el análisis y seguimiento de los procesos de desarrollo y sus implicaciones en los recursos naturales, la contaminación y la alteración del medio ambiente</w:t>
      </w:r>
    </w:p>
    <w:p w:rsidR="007B00C9" w:rsidRPr="00581AE6" w:rsidRDefault="007B00C9" w:rsidP="005860F1">
      <w:pPr>
        <w:spacing w:after="0"/>
        <w:jc w:val="both"/>
        <w:rPr>
          <w:rFonts w:asciiTheme="majorHAnsi" w:hAnsiTheme="majorHAnsi" w:cs="Times New Roman"/>
          <w:sz w:val="24"/>
          <w:szCs w:val="24"/>
        </w:rPr>
      </w:pPr>
    </w:p>
    <w:p w:rsidR="007B00C9" w:rsidRPr="00581AE6" w:rsidRDefault="007B00C9" w:rsidP="007B00C9">
      <w:pPr>
        <w:jc w:val="both"/>
        <w:rPr>
          <w:rFonts w:asciiTheme="majorHAnsi" w:hAnsiTheme="majorHAnsi"/>
        </w:rPr>
      </w:pPr>
      <w:r w:rsidRPr="00581AE6">
        <w:rPr>
          <w:rFonts w:asciiTheme="majorHAnsi" w:hAnsiTheme="majorHAnsi"/>
        </w:rPr>
        <w:t xml:space="preserve">Posiblemente la definición más aceptada es: </w:t>
      </w:r>
      <w:r w:rsidRPr="00581AE6">
        <w:rPr>
          <w:rFonts w:asciiTheme="majorHAnsi" w:hAnsiTheme="majorHAnsi"/>
          <w:b/>
          <w:i/>
        </w:rPr>
        <w:t>“Variable o conjunto de variables que al transformarse, proporciona información acerca de un fenómeno".</w:t>
      </w:r>
      <w:r w:rsidRPr="00581AE6">
        <w:rPr>
          <w:rFonts w:asciiTheme="majorHAnsi" w:hAnsiTheme="majorHAnsi"/>
        </w:rPr>
        <w:t xml:space="preserve"> La característica de indicador se la otorga el hecho de que la información que proporciona va más allá de la que directamente contiene la variable misma.</w:t>
      </w:r>
    </w:p>
    <w:p w:rsidR="00474164" w:rsidRPr="00581AE6" w:rsidRDefault="00474164" w:rsidP="005860F1">
      <w:pPr>
        <w:spacing w:after="0"/>
        <w:jc w:val="both"/>
        <w:rPr>
          <w:rFonts w:asciiTheme="majorHAnsi" w:hAnsiTheme="majorHAnsi" w:cs="Times New Roman"/>
          <w:sz w:val="24"/>
          <w:szCs w:val="24"/>
        </w:rPr>
      </w:pPr>
      <w:r w:rsidRPr="00581AE6">
        <w:rPr>
          <w:rFonts w:asciiTheme="majorHAnsi" w:hAnsiTheme="majorHAnsi" w:cs="Times New Roman"/>
          <w:sz w:val="24"/>
          <w:szCs w:val="24"/>
        </w:rPr>
        <w:t xml:space="preserve">Para que un INDICADOR sustente un juicio de valor se requiere que este adquiera credibilidad frente a segundas o terceras personas. Para ello dicho Indicador y juicio de valor estén avalados por los llamados "elementos de control", estos son: </w:t>
      </w:r>
    </w:p>
    <w:p w:rsidR="00474164" w:rsidRPr="00581AE6" w:rsidRDefault="00474164" w:rsidP="005860F1">
      <w:pPr>
        <w:spacing w:after="0"/>
        <w:jc w:val="both"/>
        <w:rPr>
          <w:rFonts w:asciiTheme="majorHAnsi" w:hAnsiTheme="majorHAnsi" w:cs="Times New Roman"/>
          <w:sz w:val="24"/>
          <w:szCs w:val="24"/>
        </w:rPr>
      </w:pPr>
    </w:p>
    <w:p w:rsidR="00474164" w:rsidRPr="00581AE6" w:rsidRDefault="00474164" w:rsidP="005860F1">
      <w:pPr>
        <w:numPr>
          <w:ilvl w:val="0"/>
          <w:numId w:val="6"/>
        </w:numPr>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 xml:space="preserve">Objetividad, </w:t>
      </w:r>
    </w:p>
    <w:p w:rsidR="00474164" w:rsidRPr="00581AE6" w:rsidRDefault="00474164" w:rsidP="00474164">
      <w:pPr>
        <w:numPr>
          <w:ilvl w:val="0"/>
          <w:numId w:val="6"/>
        </w:numPr>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 xml:space="preserve">Estructura, Escala o Metodología y </w:t>
      </w:r>
    </w:p>
    <w:p w:rsidR="00474164" w:rsidRPr="00581AE6" w:rsidRDefault="00474164" w:rsidP="00474164">
      <w:pPr>
        <w:numPr>
          <w:ilvl w:val="0"/>
          <w:numId w:val="6"/>
        </w:numPr>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Referencias, índices o parámetros de comparación.</w:t>
      </w:r>
    </w:p>
    <w:p w:rsidR="00474164" w:rsidRPr="00581AE6" w:rsidRDefault="00474164" w:rsidP="005860F1">
      <w:pPr>
        <w:spacing w:after="0"/>
        <w:jc w:val="both"/>
        <w:rPr>
          <w:rFonts w:asciiTheme="majorHAnsi" w:hAnsiTheme="majorHAnsi" w:cs="Times New Roman"/>
          <w:sz w:val="24"/>
          <w:szCs w:val="24"/>
        </w:rPr>
      </w:pPr>
    </w:p>
    <w:p w:rsidR="00474164" w:rsidRPr="00581AE6" w:rsidRDefault="00474164" w:rsidP="005860F1">
      <w:pPr>
        <w:numPr>
          <w:ilvl w:val="0"/>
          <w:numId w:val="5"/>
        </w:numPr>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La Objetividad se logra mediante la especificación y definición concreta del o de los elementos, objetos y variables a evaluar y monitorear, estableciendo para ello, el ¿qué? y ¿por qué?  de nuestros estudios. (Datos básicos: tema, espacio y tiempo)</w:t>
      </w:r>
    </w:p>
    <w:p w:rsidR="00474164" w:rsidRPr="00581AE6" w:rsidRDefault="00474164" w:rsidP="00474164">
      <w:pPr>
        <w:jc w:val="both"/>
        <w:rPr>
          <w:rFonts w:asciiTheme="majorHAnsi" w:hAnsiTheme="majorHAnsi" w:cs="Times New Roman"/>
          <w:sz w:val="24"/>
          <w:szCs w:val="24"/>
        </w:rPr>
      </w:pPr>
    </w:p>
    <w:p w:rsidR="00474164" w:rsidRPr="00581AE6" w:rsidRDefault="00474164" w:rsidP="00474164">
      <w:pPr>
        <w:numPr>
          <w:ilvl w:val="0"/>
          <w:numId w:val="5"/>
        </w:numPr>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 xml:space="preserve">La Escala implica los límites máximo y mínimo o rango en donde se establecer la metodología y parámetros de evaluación, especificando el ¿cómo? y ¿con qué? se harán los trabajos. </w:t>
      </w:r>
    </w:p>
    <w:p w:rsidR="00474164" w:rsidRPr="00581AE6" w:rsidRDefault="00474164" w:rsidP="00474164">
      <w:pPr>
        <w:jc w:val="both"/>
        <w:rPr>
          <w:rFonts w:asciiTheme="majorHAnsi" w:hAnsiTheme="majorHAnsi" w:cs="Times New Roman"/>
          <w:sz w:val="24"/>
          <w:szCs w:val="24"/>
        </w:rPr>
      </w:pPr>
    </w:p>
    <w:p w:rsidR="00474164" w:rsidRPr="00581AE6" w:rsidRDefault="00474164" w:rsidP="00474164">
      <w:pPr>
        <w:numPr>
          <w:ilvl w:val="0"/>
          <w:numId w:val="5"/>
        </w:numPr>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 xml:space="preserve">Por </w:t>
      </w:r>
      <w:r w:rsidR="00D676B4" w:rsidRPr="00581AE6">
        <w:rPr>
          <w:rFonts w:asciiTheme="majorHAnsi" w:hAnsiTheme="majorHAnsi" w:cs="Times New Roman"/>
          <w:sz w:val="24"/>
          <w:szCs w:val="24"/>
        </w:rPr>
        <w:t>último</w:t>
      </w:r>
      <w:r w:rsidRPr="00581AE6">
        <w:rPr>
          <w:rFonts w:asciiTheme="majorHAnsi" w:hAnsiTheme="majorHAnsi" w:cs="Times New Roman"/>
          <w:sz w:val="24"/>
          <w:szCs w:val="24"/>
        </w:rPr>
        <w:t xml:space="preserve"> los índices, estándares o parámetros de referencia serán los datos, variables o valores, que previamente acordados o establecidos, servirán para comparar nuestros resultados a fin de emitir el juicio que permitan concluir si los Indicadores obtenidos son "buenos o malos" para los propósitos especificados en el ¿por qué? de nuestros estudios, según los cuatro ángulos de valoración establecidos por Castro (1987: 129)</w:t>
      </w:r>
    </w:p>
    <w:p w:rsidR="00B15FB0" w:rsidRPr="00581AE6" w:rsidRDefault="00B15FB0" w:rsidP="00B15FB0">
      <w:pPr>
        <w:spacing w:after="0"/>
        <w:rPr>
          <w:rFonts w:asciiTheme="majorHAnsi" w:hAnsiTheme="majorHAnsi"/>
        </w:rPr>
      </w:pPr>
      <w:bookmarkStart w:id="1" w:name="_Toc162260772"/>
    </w:p>
    <w:p w:rsidR="00474164" w:rsidRPr="00581AE6" w:rsidRDefault="00474164" w:rsidP="00B15FB0">
      <w:pPr>
        <w:pStyle w:val="Ttulo2"/>
        <w:numPr>
          <w:ilvl w:val="1"/>
          <w:numId w:val="1"/>
        </w:numPr>
      </w:pPr>
      <w:bookmarkStart w:id="2" w:name="_Toc303415547"/>
      <w:r w:rsidRPr="00581AE6">
        <w:t>¿Para qué sirven los Indicadores?</w:t>
      </w:r>
      <w:bookmarkEnd w:id="1"/>
      <w:bookmarkEnd w:id="2"/>
    </w:p>
    <w:p w:rsidR="00474164" w:rsidRPr="00581AE6" w:rsidRDefault="00474164" w:rsidP="00474164">
      <w:pPr>
        <w:pStyle w:val="NormalWeb"/>
        <w:jc w:val="both"/>
        <w:rPr>
          <w:rFonts w:asciiTheme="majorHAnsi" w:hAnsiTheme="majorHAnsi"/>
          <w:color w:val="000000"/>
        </w:rPr>
      </w:pPr>
      <w:r w:rsidRPr="00581AE6">
        <w:rPr>
          <w:rFonts w:asciiTheme="majorHAnsi" w:hAnsiTheme="majorHAnsi"/>
          <w:color w:val="000000"/>
        </w:rPr>
        <w:t xml:space="preserve">Los indicadores son necesarios para poder mejorar. Lo que no se mide no se puede controlar, y lo que no se controla no se puede gestionar. Por lo tanto los indicadores son fundamentales para: </w:t>
      </w:r>
    </w:p>
    <w:p w:rsidR="00474164" w:rsidRPr="00581AE6" w:rsidRDefault="00474164" w:rsidP="00474164">
      <w:pPr>
        <w:numPr>
          <w:ilvl w:val="0"/>
          <w:numId w:val="8"/>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lastRenderedPageBreak/>
        <w:t xml:space="preserve">Poder interpretar lo que </w:t>
      </w:r>
      <w:r w:rsidR="00635F0A" w:rsidRPr="00581AE6">
        <w:rPr>
          <w:rFonts w:asciiTheme="majorHAnsi" w:hAnsiTheme="majorHAnsi" w:cs="Times New Roman"/>
          <w:color w:val="000000"/>
          <w:sz w:val="24"/>
          <w:szCs w:val="24"/>
        </w:rPr>
        <w:t>está</w:t>
      </w:r>
      <w:r w:rsidRPr="00581AE6">
        <w:rPr>
          <w:rFonts w:asciiTheme="majorHAnsi" w:hAnsiTheme="majorHAnsi" w:cs="Times New Roman"/>
          <w:color w:val="000000"/>
          <w:sz w:val="24"/>
          <w:szCs w:val="24"/>
        </w:rPr>
        <w:t xml:space="preserve"> ocurriendo </w:t>
      </w:r>
    </w:p>
    <w:p w:rsidR="00474164" w:rsidRPr="00581AE6" w:rsidRDefault="00474164" w:rsidP="00474164">
      <w:pPr>
        <w:numPr>
          <w:ilvl w:val="0"/>
          <w:numId w:val="8"/>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 xml:space="preserve">Tomar medidas cuando las variables se salen de los </w:t>
      </w:r>
      <w:r w:rsidR="00635F0A" w:rsidRPr="00581AE6">
        <w:rPr>
          <w:rFonts w:asciiTheme="majorHAnsi" w:hAnsiTheme="majorHAnsi" w:cs="Times New Roman"/>
          <w:color w:val="000000"/>
          <w:sz w:val="24"/>
          <w:szCs w:val="24"/>
        </w:rPr>
        <w:t>límites</w:t>
      </w:r>
      <w:r w:rsidRPr="00581AE6">
        <w:rPr>
          <w:rFonts w:asciiTheme="majorHAnsi" w:hAnsiTheme="majorHAnsi" w:cs="Times New Roman"/>
          <w:color w:val="000000"/>
          <w:sz w:val="24"/>
          <w:szCs w:val="24"/>
        </w:rPr>
        <w:t xml:space="preserve"> establecidos </w:t>
      </w:r>
    </w:p>
    <w:p w:rsidR="00474164" w:rsidRPr="00581AE6" w:rsidRDefault="00474164" w:rsidP="00474164">
      <w:pPr>
        <w:numPr>
          <w:ilvl w:val="0"/>
          <w:numId w:val="8"/>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 xml:space="preserve">Definir la necesidad de introducir un cambio y poder evaluar sus consecuencias </w:t>
      </w:r>
    </w:p>
    <w:p w:rsidR="00474164" w:rsidRPr="00581AE6" w:rsidRDefault="00474164" w:rsidP="00474164">
      <w:pPr>
        <w:numPr>
          <w:ilvl w:val="0"/>
          <w:numId w:val="8"/>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 xml:space="preserve">Planificar actividades para dar respuesta a nuevas necesidades </w:t>
      </w:r>
    </w:p>
    <w:p w:rsidR="00474164" w:rsidRPr="00581AE6" w:rsidRDefault="00474164" w:rsidP="00474164">
      <w:pPr>
        <w:rPr>
          <w:rFonts w:asciiTheme="majorHAnsi" w:hAnsiTheme="majorHAnsi" w:cs="Times New Roman"/>
          <w:color w:val="000000"/>
          <w:sz w:val="24"/>
          <w:szCs w:val="24"/>
        </w:rPr>
      </w:pPr>
      <w:r w:rsidRPr="00581AE6">
        <w:rPr>
          <w:rFonts w:asciiTheme="majorHAnsi" w:hAnsiTheme="majorHAnsi" w:cs="Times New Roman"/>
          <w:color w:val="000000"/>
          <w:sz w:val="24"/>
          <w:szCs w:val="24"/>
        </w:rPr>
        <w:t xml:space="preserve">En un Sistema de Evaluación y Monitoreo se plantea por lo tanto la necesidad de definir indicadores dando respuesta principalmente  a las siguientes preguntas: </w:t>
      </w:r>
    </w:p>
    <w:p w:rsidR="00474164" w:rsidRPr="00581AE6" w:rsidRDefault="00474164" w:rsidP="00474164">
      <w:pPr>
        <w:numPr>
          <w:ilvl w:val="0"/>
          <w:numId w:val="9"/>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w:t>
      </w:r>
      <w:r w:rsidR="00635F0A" w:rsidRPr="00581AE6">
        <w:rPr>
          <w:rFonts w:asciiTheme="majorHAnsi" w:hAnsiTheme="majorHAnsi" w:cs="Times New Roman"/>
          <w:color w:val="000000"/>
          <w:sz w:val="24"/>
          <w:szCs w:val="24"/>
        </w:rPr>
        <w:t>Qué</w:t>
      </w:r>
      <w:r w:rsidRPr="00581AE6">
        <w:rPr>
          <w:rFonts w:asciiTheme="majorHAnsi" w:hAnsiTheme="majorHAnsi" w:cs="Times New Roman"/>
          <w:color w:val="000000"/>
          <w:sz w:val="24"/>
          <w:szCs w:val="24"/>
        </w:rPr>
        <w:t xml:space="preserve"> debemos medir? </w:t>
      </w:r>
    </w:p>
    <w:p w:rsidR="00474164" w:rsidRPr="00581AE6" w:rsidRDefault="00474164" w:rsidP="00474164">
      <w:pPr>
        <w:numPr>
          <w:ilvl w:val="0"/>
          <w:numId w:val="9"/>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 xml:space="preserve">¿Donde es conveniente medir? </w:t>
      </w:r>
    </w:p>
    <w:p w:rsidR="00474164" w:rsidRPr="00581AE6" w:rsidRDefault="00474164" w:rsidP="00474164">
      <w:pPr>
        <w:numPr>
          <w:ilvl w:val="0"/>
          <w:numId w:val="9"/>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w:t>
      </w:r>
      <w:r w:rsidR="00635F0A" w:rsidRPr="00581AE6">
        <w:rPr>
          <w:rFonts w:asciiTheme="majorHAnsi" w:hAnsiTheme="majorHAnsi" w:cs="Times New Roman"/>
          <w:color w:val="000000"/>
          <w:sz w:val="24"/>
          <w:szCs w:val="24"/>
        </w:rPr>
        <w:t>Cuándo</w:t>
      </w:r>
      <w:r w:rsidRPr="00581AE6">
        <w:rPr>
          <w:rFonts w:asciiTheme="majorHAnsi" w:hAnsiTheme="majorHAnsi" w:cs="Times New Roman"/>
          <w:color w:val="000000"/>
          <w:sz w:val="24"/>
          <w:szCs w:val="24"/>
        </w:rPr>
        <w:t xml:space="preserve"> hay que medir? ¿En </w:t>
      </w:r>
      <w:r w:rsidR="00635F0A" w:rsidRPr="00581AE6">
        <w:rPr>
          <w:rFonts w:asciiTheme="majorHAnsi" w:hAnsiTheme="majorHAnsi" w:cs="Times New Roman"/>
          <w:color w:val="000000"/>
          <w:sz w:val="24"/>
          <w:szCs w:val="24"/>
        </w:rPr>
        <w:t>qué</w:t>
      </w:r>
      <w:r w:rsidRPr="00581AE6">
        <w:rPr>
          <w:rFonts w:asciiTheme="majorHAnsi" w:hAnsiTheme="majorHAnsi" w:cs="Times New Roman"/>
          <w:color w:val="000000"/>
          <w:sz w:val="24"/>
          <w:szCs w:val="24"/>
        </w:rPr>
        <w:t xml:space="preserve"> momento o con </w:t>
      </w:r>
      <w:r w:rsidR="00635F0A" w:rsidRPr="00581AE6">
        <w:rPr>
          <w:rFonts w:asciiTheme="majorHAnsi" w:hAnsiTheme="majorHAnsi" w:cs="Times New Roman"/>
          <w:color w:val="000000"/>
          <w:sz w:val="24"/>
          <w:szCs w:val="24"/>
        </w:rPr>
        <w:t>qué</w:t>
      </w:r>
      <w:r w:rsidRPr="00581AE6">
        <w:rPr>
          <w:rFonts w:asciiTheme="majorHAnsi" w:hAnsiTheme="majorHAnsi" w:cs="Times New Roman"/>
          <w:color w:val="000000"/>
          <w:sz w:val="24"/>
          <w:szCs w:val="24"/>
        </w:rPr>
        <w:t xml:space="preserve"> frecuencia? </w:t>
      </w:r>
    </w:p>
    <w:p w:rsidR="00474164" w:rsidRPr="00581AE6" w:rsidRDefault="00474164" w:rsidP="00474164">
      <w:pPr>
        <w:numPr>
          <w:ilvl w:val="0"/>
          <w:numId w:val="9"/>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w:t>
      </w:r>
      <w:r w:rsidR="00635F0A" w:rsidRPr="00581AE6">
        <w:rPr>
          <w:rFonts w:asciiTheme="majorHAnsi" w:hAnsiTheme="majorHAnsi" w:cs="Times New Roman"/>
          <w:color w:val="000000"/>
          <w:sz w:val="24"/>
          <w:szCs w:val="24"/>
        </w:rPr>
        <w:t>Quién</w:t>
      </w:r>
      <w:r w:rsidRPr="00581AE6">
        <w:rPr>
          <w:rFonts w:asciiTheme="majorHAnsi" w:hAnsiTheme="majorHAnsi" w:cs="Times New Roman"/>
          <w:color w:val="000000"/>
          <w:sz w:val="24"/>
          <w:szCs w:val="24"/>
        </w:rPr>
        <w:t xml:space="preserve"> debe medir? </w:t>
      </w:r>
    </w:p>
    <w:p w:rsidR="00474164" w:rsidRPr="00581AE6" w:rsidRDefault="00474164" w:rsidP="00474164">
      <w:pPr>
        <w:numPr>
          <w:ilvl w:val="0"/>
          <w:numId w:val="9"/>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w:t>
      </w:r>
      <w:r w:rsidR="00635F0A" w:rsidRPr="00581AE6">
        <w:rPr>
          <w:rFonts w:asciiTheme="majorHAnsi" w:hAnsiTheme="majorHAnsi" w:cs="Times New Roman"/>
          <w:color w:val="000000"/>
          <w:sz w:val="24"/>
          <w:szCs w:val="24"/>
        </w:rPr>
        <w:t>Cómo</w:t>
      </w:r>
      <w:r w:rsidRPr="00581AE6">
        <w:rPr>
          <w:rFonts w:asciiTheme="majorHAnsi" w:hAnsiTheme="majorHAnsi" w:cs="Times New Roman"/>
          <w:color w:val="000000"/>
          <w:sz w:val="24"/>
          <w:szCs w:val="24"/>
        </w:rPr>
        <w:t xml:space="preserve"> se debe medir? </w:t>
      </w:r>
    </w:p>
    <w:p w:rsidR="00474164" w:rsidRPr="00581AE6" w:rsidRDefault="00474164" w:rsidP="00474164">
      <w:pPr>
        <w:numPr>
          <w:ilvl w:val="0"/>
          <w:numId w:val="9"/>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w:t>
      </w:r>
      <w:r w:rsidR="00635F0A" w:rsidRPr="00581AE6">
        <w:rPr>
          <w:rFonts w:asciiTheme="majorHAnsi" w:hAnsiTheme="majorHAnsi" w:cs="Times New Roman"/>
          <w:color w:val="000000"/>
          <w:sz w:val="24"/>
          <w:szCs w:val="24"/>
        </w:rPr>
        <w:t>Cómo</w:t>
      </w:r>
      <w:r w:rsidRPr="00581AE6">
        <w:rPr>
          <w:rFonts w:asciiTheme="majorHAnsi" w:hAnsiTheme="majorHAnsi" w:cs="Times New Roman"/>
          <w:color w:val="000000"/>
          <w:sz w:val="24"/>
          <w:szCs w:val="24"/>
        </w:rPr>
        <w:t xml:space="preserve"> se van ha difundir los resultados? </w:t>
      </w:r>
    </w:p>
    <w:p w:rsidR="00474164" w:rsidRPr="00581AE6" w:rsidRDefault="00474164" w:rsidP="00474164">
      <w:pPr>
        <w:numPr>
          <w:ilvl w:val="0"/>
          <w:numId w:val="9"/>
        </w:numPr>
        <w:spacing w:before="100" w:beforeAutospacing="1" w:after="100" w:afterAutospacing="1" w:line="240" w:lineRule="auto"/>
        <w:rPr>
          <w:rFonts w:asciiTheme="majorHAnsi" w:hAnsiTheme="majorHAnsi" w:cs="Times New Roman"/>
          <w:color w:val="000000"/>
          <w:sz w:val="24"/>
          <w:szCs w:val="24"/>
        </w:rPr>
      </w:pPr>
      <w:r w:rsidRPr="00581AE6">
        <w:rPr>
          <w:rFonts w:asciiTheme="majorHAnsi" w:hAnsiTheme="majorHAnsi" w:cs="Times New Roman"/>
          <w:color w:val="000000"/>
          <w:sz w:val="24"/>
          <w:szCs w:val="24"/>
        </w:rPr>
        <w:t>¿</w:t>
      </w:r>
      <w:r w:rsidR="00635F0A" w:rsidRPr="00581AE6">
        <w:rPr>
          <w:rFonts w:asciiTheme="majorHAnsi" w:hAnsiTheme="majorHAnsi" w:cs="Times New Roman"/>
          <w:color w:val="000000"/>
          <w:sz w:val="24"/>
          <w:szCs w:val="24"/>
        </w:rPr>
        <w:t>Quién</w:t>
      </w:r>
      <w:r w:rsidRPr="00581AE6">
        <w:rPr>
          <w:rFonts w:asciiTheme="majorHAnsi" w:hAnsiTheme="majorHAnsi" w:cs="Times New Roman"/>
          <w:color w:val="000000"/>
          <w:sz w:val="24"/>
          <w:szCs w:val="24"/>
        </w:rPr>
        <w:t xml:space="preserve"> y con </w:t>
      </w:r>
      <w:r w:rsidR="00635F0A" w:rsidRPr="00581AE6">
        <w:rPr>
          <w:rFonts w:asciiTheme="majorHAnsi" w:hAnsiTheme="majorHAnsi" w:cs="Times New Roman"/>
          <w:color w:val="000000"/>
          <w:sz w:val="24"/>
          <w:szCs w:val="24"/>
        </w:rPr>
        <w:t>qué</w:t>
      </w:r>
      <w:r w:rsidRPr="00581AE6">
        <w:rPr>
          <w:rFonts w:asciiTheme="majorHAnsi" w:hAnsiTheme="majorHAnsi" w:cs="Times New Roman"/>
          <w:color w:val="000000"/>
          <w:sz w:val="24"/>
          <w:szCs w:val="24"/>
        </w:rPr>
        <w:t xml:space="preserve"> frecuencia se va a revisar y/o auditar el sistema de obtención de datos? </w:t>
      </w:r>
    </w:p>
    <w:p w:rsidR="007B00C9" w:rsidRPr="00581AE6" w:rsidRDefault="007B00C9" w:rsidP="007B00C9">
      <w:pPr>
        <w:pStyle w:val="Ttulo3"/>
        <w:numPr>
          <w:ilvl w:val="2"/>
          <w:numId w:val="1"/>
        </w:numPr>
      </w:pPr>
      <w:bookmarkStart w:id="3" w:name="_Toc15733412"/>
      <w:bookmarkStart w:id="4" w:name="_Toc162261669"/>
      <w:bookmarkStart w:id="5" w:name="_Toc208986947"/>
      <w:r w:rsidRPr="00581AE6">
        <w:t>Tipos de Indicadores</w:t>
      </w:r>
      <w:bookmarkEnd w:id="3"/>
      <w:bookmarkEnd w:id="4"/>
      <w:bookmarkEnd w:id="5"/>
    </w:p>
    <w:p w:rsidR="007B00C9" w:rsidRPr="00581AE6" w:rsidRDefault="007B00C9" w:rsidP="007B00C9">
      <w:pPr>
        <w:spacing w:after="0"/>
        <w:jc w:val="both"/>
        <w:rPr>
          <w:rFonts w:asciiTheme="majorHAnsi" w:hAnsiTheme="majorHAnsi"/>
        </w:rPr>
      </w:pPr>
    </w:p>
    <w:p w:rsidR="007B00C9" w:rsidRPr="00581AE6" w:rsidRDefault="007B00C9" w:rsidP="007B00C9">
      <w:pPr>
        <w:spacing w:after="0"/>
        <w:jc w:val="both"/>
        <w:rPr>
          <w:rFonts w:asciiTheme="majorHAnsi" w:hAnsiTheme="majorHAnsi"/>
          <w:sz w:val="24"/>
          <w:szCs w:val="24"/>
        </w:rPr>
      </w:pPr>
      <w:r w:rsidRPr="00581AE6">
        <w:rPr>
          <w:rFonts w:asciiTheme="majorHAnsi" w:hAnsiTheme="majorHAnsi"/>
          <w:sz w:val="24"/>
          <w:szCs w:val="24"/>
        </w:rPr>
        <w:t>Existen distintos tipos de indicadores, según el criterio de clasificación que se considere. Los indicadores se pueden agrupar según el sector o medio en que se apliquen; así tenemos diferentes categorías, tales como: ambientales, sociales, políticos, económicos, ecológicos, de recursos naturales, etc.</w:t>
      </w:r>
    </w:p>
    <w:p w:rsidR="007B00C9" w:rsidRPr="00581AE6" w:rsidRDefault="007B00C9" w:rsidP="007B00C9">
      <w:pPr>
        <w:spacing w:after="0"/>
        <w:jc w:val="both"/>
        <w:rPr>
          <w:rFonts w:asciiTheme="majorHAnsi" w:hAnsiTheme="majorHAnsi"/>
          <w:sz w:val="24"/>
          <w:szCs w:val="24"/>
        </w:rPr>
      </w:pPr>
    </w:p>
    <w:p w:rsidR="007B00C9" w:rsidRPr="00581AE6" w:rsidRDefault="007B00C9" w:rsidP="007B00C9">
      <w:pPr>
        <w:spacing w:after="0"/>
        <w:jc w:val="both"/>
        <w:rPr>
          <w:rFonts w:asciiTheme="majorHAnsi" w:hAnsiTheme="majorHAnsi"/>
          <w:sz w:val="24"/>
          <w:szCs w:val="24"/>
        </w:rPr>
      </w:pPr>
      <w:r w:rsidRPr="00581AE6">
        <w:rPr>
          <w:rFonts w:asciiTheme="majorHAnsi" w:hAnsiTheme="majorHAnsi"/>
          <w:sz w:val="24"/>
          <w:szCs w:val="24"/>
        </w:rPr>
        <w:t>A su vez cada categoría de indicadores puede tener subdivisiones o criterios de agrupamiento, por ejemplo los indicadores económicos pueden ser: de finanzas, de comportamiento macroeconómico, de crecimiento industrial, de índice de desempleo, etc.</w:t>
      </w:r>
    </w:p>
    <w:p w:rsidR="007B00C9" w:rsidRPr="00581AE6" w:rsidRDefault="007B00C9" w:rsidP="007B00C9">
      <w:pPr>
        <w:spacing w:after="0"/>
        <w:jc w:val="both"/>
        <w:rPr>
          <w:rFonts w:asciiTheme="majorHAnsi" w:hAnsiTheme="majorHAnsi"/>
          <w:sz w:val="24"/>
          <w:szCs w:val="24"/>
        </w:rPr>
      </w:pPr>
    </w:p>
    <w:p w:rsidR="007B00C9" w:rsidRPr="00581AE6" w:rsidRDefault="007B00C9" w:rsidP="007B00C9">
      <w:pPr>
        <w:numPr>
          <w:ilvl w:val="0"/>
          <w:numId w:val="29"/>
        </w:numPr>
        <w:spacing w:after="0" w:line="240" w:lineRule="auto"/>
        <w:rPr>
          <w:rFonts w:asciiTheme="majorHAnsi" w:hAnsiTheme="majorHAnsi"/>
          <w:sz w:val="24"/>
          <w:szCs w:val="24"/>
        </w:rPr>
      </w:pPr>
      <w:r w:rsidRPr="00581AE6">
        <w:rPr>
          <w:rFonts w:asciiTheme="majorHAnsi" w:hAnsiTheme="majorHAnsi"/>
          <w:sz w:val="24"/>
          <w:szCs w:val="24"/>
        </w:rPr>
        <w:t>Según su modo de obtención se identifican los Indicadores de Estado y los Indicadores de Dinámica.</w:t>
      </w:r>
    </w:p>
    <w:p w:rsidR="007B00C9" w:rsidRPr="00581AE6" w:rsidRDefault="007B00C9" w:rsidP="007B00C9">
      <w:pPr>
        <w:spacing w:after="0"/>
        <w:jc w:val="both"/>
        <w:rPr>
          <w:rFonts w:asciiTheme="majorHAnsi" w:hAnsiTheme="majorHAnsi"/>
          <w:sz w:val="24"/>
          <w:szCs w:val="24"/>
        </w:rPr>
      </w:pPr>
    </w:p>
    <w:p w:rsidR="007B00C9" w:rsidRPr="00581AE6" w:rsidRDefault="007B00C9" w:rsidP="007B00C9">
      <w:pPr>
        <w:numPr>
          <w:ilvl w:val="0"/>
          <w:numId w:val="30"/>
        </w:numPr>
        <w:spacing w:after="0" w:line="240" w:lineRule="auto"/>
        <w:jc w:val="both"/>
        <w:rPr>
          <w:rFonts w:asciiTheme="majorHAnsi" w:hAnsiTheme="majorHAnsi"/>
          <w:sz w:val="24"/>
          <w:szCs w:val="24"/>
        </w:rPr>
      </w:pPr>
      <w:r w:rsidRPr="00581AE6">
        <w:rPr>
          <w:rFonts w:asciiTheme="majorHAnsi" w:hAnsiTheme="majorHAnsi"/>
          <w:sz w:val="24"/>
          <w:szCs w:val="24"/>
        </w:rPr>
        <w:t>Los Indicadores de Estado se obtienen de procesos exclusivos de Evaluación y tienen como objetivo especificar una caracteriza concreta del objeto de estudio en un momento determinado del tiempo. Por ejemplo el Indicador de Estado de la Vegetación especificada mediante su Tipo, su superficie, su volumen o biomasa etc.</w:t>
      </w:r>
    </w:p>
    <w:p w:rsidR="007B00C9" w:rsidRPr="00581AE6" w:rsidRDefault="007B00C9" w:rsidP="007B00C9">
      <w:pPr>
        <w:spacing w:after="0"/>
        <w:ind w:left="1584"/>
        <w:jc w:val="both"/>
        <w:rPr>
          <w:rFonts w:asciiTheme="majorHAnsi" w:hAnsiTheme="majorHAnsi"/>
          <w:sz w:val="24"/>
          <w:szCs w:val="24"/>
        </w:rPr>
      </w:pPr>
    </w:p>
    <w:p w:rsidR="007B00C9" w:rsidRPr="00581AE6" w:rsidRDefault="007B00C9" w:rsidP="007B00C9">
      <w:pPr>
        <w:numPr>
          <w:ilvl w:val="0"/>
          <w:numId w:val="30"/>
        </w:numPr>
        <w:spacing w:after="0" w:line="240" w:lineRule="auto"/>
        <w:jc w:val="both"/>
        <w:rPr>
          <w:rFonts w:asciiTheme="majorHAnsi" w:hAnsiTheme="majorHAnsi"/>
          <w:sz w:val="24"/>
          <w:szCs w:val="24"/>
        </w:rPr>
      </w:pPr>
      <w:r w:rsidRPr="00581AE6">
        <w:rPr>
          <w:rFonts w:asciiTheme="majorHAnsi" w:hAnsiTheme="majorHAnsi"/>
          <w:sz w:val="24"/>
          <w:szCs w:val="24"/>
        </w:rPr>
        <w:t xml:space="preserve">Los Indicadores de Dinámica se obtienen mediante procesos exclusivos de monitoreo, o sea mediante la comparación de dos evaluaciones sucesivas. Su objetivo es determinar el cambio que ha tenido un objeto de estudio entre dos épocas específicas del tiempo. Por ejemplo el Indicador de Dinámica de Cambio </w:t>
      </w:r>
      <w:r w:rsidRPr="00581AE6">
        <w:rPr>
          <w:rFonts w:asciiTheme="majorHAnsi" w:hAnsiTheme="majorHAnsi"/>
          <w:sz w:val="24"/>
          <w:szCs w:val="24"/>
        </w:rPr>
        <w:lastRenderedPageBreak/>
        <w:t xml:space="preserve">de la Vegetación expresado mediante el cambio entre Tipos de Vegetación o Usos del Suelo, y sus cambios en superficie, volumen o biomasa, etc.  </w:t>
      </w:r>
    </w:p>
    <w:p w:rsidR="007B00C9" w:rsidRPr="00581AE6" w:rsidRDefault="007B00C9" w:rsidP="007B00C9">
      <w:pPr>
        <w:spacing w:after="0"/>
        <w:jc w:val="both"/>
        <w:rPr>
          <w:rFonts w:asciiTheme="majorHAnsi" w:hAnsiTheme="majorHAnsi"/>
          <w:sz w:val="24"/>
          <w:szCs w:val="24"/>
        </w:rPr>
      </w:pPr>
    </w:p>
    <w:p w:rsidR="007B00C9" w:rsidRPr="00581AE6" w:rsidRDefault="007B00C9" w:rsidP="007B00C9">
      <w:pPr>
        <w:numPr>
          <w:ilvl w:val="0"/>
          <w:numId w:val="31"/>
        </w:numPr>
        <w:spacing w:after="0" w:line="240" w:lineRule="auto"/>
        <w:jc w:val="both"/>
        <w:rPr>
          <w:rFonts w:asciiTheme="majorHAnsi" w:hAnsiTheme="majorHAnsi"/>
          <w:sz w:val="24"/>
          <w:szCs w:val="24"/>
        </w:rPr>
      </w:pPr>
      <w:r w:rsidRPr="00581AE6">
        <w:rPr>
          <w:rFonts w:asciiTheme="majorHAnsi" w:hAnsiTheme="majorHAnsi"/>
          <w:sz w:val="24"/>
          <w:szCs w:val="24"/>
        </w:rPr>
        <w:t xml:space="preserve">Dependiendo de la forma y características en </w:t>
      </w:r>
      <w:r w:rsidR="00D676B4" w:rsidRPr="00581AE6">
        <w:rPr>
          <w:rFonts w:asciiTheme="majorHAnsi" w:hAnsiTheme="majorHAnsi"/>
          <w:sz w:val="24"/>
          <w:szCs w:val="24"/>
        </w:rPr>
        <w:t>cómo</w:t>
      </w:r>
      <w:r w:rsidRPr="00581AE6">
        <w:rPr>
          <w:rFonts w:asciiTheme="majorHAnsi" w:hAnsiTheme="majorHAnsi"/>
          <w:sz w:val="24"/>
          <w:szCs w:val="24"/>
        </w:rPr>
        <w:t xml:space="preserve"> se construyan, los indicadores pueden ser: Simple, Compuestos y Dinámicos.</w:t>
      </w:r>
    </w:p>
    <w:p w:rsidR="007B00C9" w:rsidRPr="00581AE6" w:rsidRDefault="007B00C9" w:rsidP="007B00C9">
      <w:pPr>
        <w:spacing w:after="0"/>
        <w:jc w:val="both"/>
        <w:rPr>
          <w:rFonts w:asciiTheme="majorHAnsi" w:hAnsiTheme="majorHAnsi"/>
          <w:sz w:val="24"/>
          <w:szCs w:val="24"/>
        </w:rPr>
      </w:pPr>
    </w:p>
    <w:p w:rsidR="007B00C9" w:rsidRPr="00581AE6" w:rsidRDefault="007B00C9" w:rsidP="007B00C9">
      <w:pPr>
        <w:numPr>
          <w:ilvl w:val="0"/>
          <w:numId w:val="35"/>
        </w:numPr>
        <w:spacing w:after="0" w:line="240" w:lineRule="auto"/>
        <w:jc w:val="both"/>
        <w:rPr>
          <w:rFonts w:asciiTheme="majorHAnsi" w:hAnsiTheme="majorHAnsi"/>
          <w:sz w:val="24"/>
          <w:szCs w:val="24"/>
        </w:rPr>
      </w:pPr>
      <w:r w:rsidRPr="00581AE6">
        <w:rPr>
          <w:rFonts w:asciiTheme="majorHAnsi" w:hAnsiTheme="majorHAnsi"/>
          <w:sz w:val="24"/>
          <w:szCs w:val="24"/>
        </w:rPr>
        <w:t>Son Simples cuando representan directamente las variables que los involucra; p.ej. el área forestal, el número de incendios forestales, las hectáreas afectadas.</w:t>
      </w:r>
    </w:p>
    <w:p w:rsidR="007B00C9" w:rsidRPr="00581AE6" w:rsidRDefault="007B00C9" w:rsidP="007B00C9">
      <w:pPr>
        <w:spacing w:after="0"/>
        <w:ind w:left="360"/>
        <w:jc w:val="both"/>
        <w:rPr>
          <w:rFonts w:asciiTheme="majorHAnsi" w:hAnsiTheme="majorHAnsi"/>
          <w:sz w:val="24"/>
          <w:szCs w:val="24"/>
        </w:rPr>
      </w:pPr>
    </w:p>
    <w:p w:rsidR="007B00C9" w:rsidRPr="00581AE6" w:rsidRDefault="007B00C9" w:rsidP="007B00C9">
      <w:pPr>
        <w:numPr>
          <w:ilvl w:val="0"/>
          <w:numId w:val="35"/>
        </w:numPr>
        <w:spacing w:after="0" w:line="240" w:lineRule="auto"/>
        <w:jc w:val="both"/>
        <w:rPr>
          <w:rFonts w:asciiTheme="majorHAnsi" w:hAnsiTheme="majorHAnsi"/>
          <w:sz w:val="24"/>
          <w:szCs w:val="24"/>
        </w:rPr>
      </w:pPr>
      <w:r w:rsidRPr="00581AE6">
        <w:rPr>
          <w:rFonts w:asciiTheme="majorHAnsi" w:hAnsiTheme="majorHAnsi"/>
          <w:sz w:val="24"/>
          <w:szCs w:val="24"/>
        </w:rPr>
        <w:t>Son compuestas cuando implican alguna variable o varias operaciones algebraicas o comparaciones de valores; p.ej. el índice de calidad del aire de la Cd. de México. El índice demográfico</w:t>
      </w:r>
    </w:p>
    <w:p w:rsidR="007B00C9" w:rsidRPr="00581AE6" w:rsidRDefault="007B00C9" w:rsidP="007B00C9">
      <w:pPr>
        <w:spacing w:after="0"/>
        <w:jc w:val="both"/>
        <w:rPr>
          <w:rFonts w:asciiTheme="majorHAnsi" w:hAnsiTheme="majorHAnsi"/>
          <w:sz w:val="24"/>
          <w:szCs w:val="24"/>
        </w:rPr>
      </w:pPr>
    </w:p>
    <w:p w:rsidR="007B00C9" w:rsidRPr="00581AE6" w:rsidRDefault="007B00C9" w:rsidP="007B00C9">
      <w:pPr>
        <w:numPr>
          <w:ilvl w:val="0"/>
          <w:numId w:val="35"/>
        </w:numPr>
        <w:spacing w:after="0" w:line="240" w:lineRule="auto"/>
        <w:jc w:val="both"/>
        <w:rPr>
          <w:rFonts w:asciiTheme="majorHAnsi" w:hAnsiTheme="majorHAnsi"/>
          <w:sz w:val="24"/>
          <w:szCs w:val="24"/>
        </w:rPr>
      </w:pPr>
      <w:r w:rsidRPr="00581AE6">
        <w:rPr>
          <w:rFonts w:asciiTheme="majorHAnsi" w:hAnsiTheme="majorHAnsi"/>
          <w:sz w:val="24"/>
          <w:szCs w:val="24"/>
        </w:rPr>
        <w:t>Son dinámicos cuando representan el cambio entre dos periodos de tiempo. Por ej la tasa de crecimiento demográfico</w:t>
      </w:r>
    </w:p>
    <w:p w:rsidR="007B00C9" w:rsidRPr="00581AE6" w:rsidRDefault="007B00C9" w:rsidP="007B00C9">
      <w:pPr>
        <w:jc w:val="both"/>
        <w:rPr>
          <w:rFonts w:asciiTheme="majorHAnsi" w:hAnsiTheme="majorHAnsi"/>
          <w:sz w:val="24"/>
          <w:szCs w:val="24"/>
        </w:rPr>
      </w:pPr>
    </w:p>
    <w:p w:rsidR="007B00C9" w:rsidRPr="00581AE6" w:rsidRDefault="007B00C9" w:rsidP="007B00C9">
      <w:pPr>
        <w:numPr>
          <w:ilvl w:val="0"/>
          <w:numId w:val="34"/>
        </w:numPr>
        <w:spacing w:after="0" w:line="240" w:lineRule="auto"/>
        <w:jc w:val="both"/>
        <w:rPr>
          <w:rFonts w:asciiTheme="majorHAnsi" w:hAnsiTheme="majorHAnsi"/>
          <w:sz w:val="24"/>
          <w:szCs w:val="24"/>
        </w:rPr>
      </w:pPr>
      <w:r w:rsidRPr="00581AE6">
        <w:rPr>
          <w:rFonts w:asciiTheme="majorHAnsi" w:hAnsiTheme="majorHAnsi"/>
          <w:sz w:val="24"/>
          <w:szCs w:val="24"/>
        </w:rPr>
        <w:t>Según su alcance geográfico o área de influencia, los indicadores se pueden clasificar como</w:t>
      </w:r>
    </w:p>
    <w:p w:rsidR="007B00C9" w:rsidRPr="00581AE6" w:rsidRDefault="007B00C9" w:rsidP="007B00C9">
      <w:pPr>
        <w:spacing w:after="0"/>
        <w:jc w:val="both"/>
        <w:rPr>
          <w:rFonts w:asciiTheme="majorHAnsi" w:hAnsiTheme="majorHAnsi"/>
          <w:sz w:val="24"/>
          <w:szCs w:val="24"/>
        </w:rPr>
      </w:pPr>
    </w:p>
    <w:p w:rsidR="007B00C9" w:rsidRPr="00581AE6" w:rsidRDefault="007B00C9" w:rsidP="007B00C9">
      <w:pPr>
        <w:numPr>
          <w:ilvl w:val="1"/>
          <w:numId w:val="34"/>
        </w:numPr>
        <w:spacing w:after="0" w:line="240" w:lineRule="auto"/>
        <w:jc w:val="both"/>
        <w:rPr>
          <w:rFonts w:asciiTheme="majorHAnsi" w:hAnsiTheme="majorHAnsi"/>
          <w:sz w:val="24"/>
          <w:szCs w:val="24"/>
        </w:rPr>
      </w:pPr>
      <w:r w:rsidRPr="00581AE6">
        <w:rPr>
          <w:rFonts w:asciiTheme="majorHAnsi" w:hAnsiTheme="majorHAnsi"/>
          <w:sz w:val="24"/>
          <w:szCs w:val="24"/>
        </w:rPr>
        <w:t>Internacionales</w:t>
      </w:r>
    </w:p>
    <w:p w:rsidR="007B00C9" w:rsidRPr="00581AE6" w:rsidRDefault="007B00C9" w:rsidP="007B00C9">
      <w:pPr>
        <w:numPr>
          <w:ilvl w:val="1"/>
          <w:numId w:val="34"/>
        </w:numPr>
        <w:spacing w:after="0" w:line="240" w:lineRule="auto"/>
        <w:jc w:val="both"/>
        <w:rPr>
          <w:rFonts w:asciiTheme="majorHAnsi" w:hAnsiTheme="majorHAnsi"/>
          <w:sz w:val="24"/>
          <w:szCs w:val="24"/>
        </w:rPr>
      </w:pPr>
      <w:r w:rsidRPr="00581AE6">
        <w:rPr>
          <w:rFonts w:asciiTheme="majorHAnsi" w:hAnsiTheme="majorHAnsi"/>
          <w:sz w:val="24"/>
          <w:szCs w:val="24"/>
        </w:rPr>
        <w:t>Nacionales</w:t>
      </w:r>
    </w:p>
    <w:p w:rsidR="007B00C9" w:rsidRPr="00581AE6" w:rsidRDefault="007B00C9" w:rsidP="007B00C9">
      <w:pPr>
        <w:numPr>
          <w:ilvl w:val="1"/>
          <w:numId w:val="34"/>
        </w:numPr>
        <w:spacing w:after="0" w:line="240" w:lineRule="auto"/>
        <w:jc w:val="both"/>
        <w:rPr>
          <w:rFonts w:asciiTheme="majorHAnsi" w:hAnsiTheme="majorHAnsi"/>
          <w:sz w:val="24"/>
          <w:szCs w:val="24"/>
        </w:rPr>
      </w:pPr>
      <w:r w:rsidRPr="00581AE6">
        <w:rPr>
          <w:rFonts w:asciiTheme="majorHAnsi" w:hAnsiTheme="majorHAnsi"/>
          <w:sz w:val="24"/>
          <w:szCs w:val="24"/>
        </w:rPr>
        <w:t>Regionales</w:t>
      </w:r>
    </w:p>
    <w:p w:rsidR="007B00C9" w:rsidRPr="00581AE6" w:rsidRDefault="007B00C9" w:rsidP="007B00C9">
      <w:pPr>
        <w:numPr>
          <w:ilvl w:val="1"/>
          <w:numId w:val="34"/>
        </w:numPr>
        <w:spacing w:after="0" w:line="240" w:lineRule="auto"/>
        <w:jc w:val="both"/>
        <w:rPr>
          <w:rFonts w:asciiTheme="majorHAnsi" w:hAnsiTheme="majorHAnsi"/>
          <w:sz w:val="24"/>
          <w:szCs w:val="24"/>
        </w:rPr>
      </w:pPr>
      <w:r w:rsidRPr="00581AE6">
        <w:rPr>
          <w:rFonts w:asciiTheme="majorHAnsi" w:hAnsiTheme="majorHAnsi"/>
          <w:sz w:val="24"/>
          <w:szCs w:val="24"/>
        </w:rPr>
        <w:t>Estatales</w:t>
      </w:r>
    </w:p>
    <w:p w:rsidR="007B00C9" w:rsidRPr="00581AE6" w:rsidRDefault="007B00C9" w:rsidP="007B00C9">
      <w:pPr>
        <w:numPr>
          <w:ilvl w:val="1"/>
          <w:numId w:val="34"/>
        </w:numPr>
        <w:spacing w:after="0" w:line="240" w:lineRule="auto"/>
        <w:jc w:val="both"/>
        <w:rPr>
          <w:rFonts w:asciiTheme="majorHAnsi" w:hAnsiTheme="majorHAnsi"/>
          <w:sz w:val="24"/>
          <w:szCs w:val="24"/>
        </w:rPr>
      </w:pPr>
      <w:r w:rsidRPr="00581AE6">
        <w:rPr>
          <w:rFonts w:asciiTheme="majorHAnsi" w:hAnsiTheme="majorHAnsi"/>
          <w:sz w:val="24"/>
          <w:szCs w:val="24"/>
        </w:rPr>
        <w:t xml:space="preserve">Locales </w:t>
      </w:r>
    </w:p>
    <w:p w:rsidR="007B00C9" w:rsidRPr="00581AE6" w:rsidRDefault="007B00C9" w:rsidP="007B00C9">
      <w:pPr>
        <w:numPr>
          <w:ilvl w:val="1"/>
          <w:numId w:val="34"/>
        </w:numPr>
        <w:spacing w:after="0" w:line="240" w:lineRule="auto"/>
        <w:jc w:val="both"/>
        <w:rPr>
          <w:rFonts w:asciiTheme="majorHAnsi" w:hAnsiTheme="majorHAnsi"/>
          <w:sz w:val="24"/>
          <w:szCs w:val="24"/>
        </w:rPr>
      </w:pPr>
      <w:r w:rsidRPr="00581AE6">
        <w:rPr>
          <w:rFonts w:asciiTheme="majorHAnsi" w:hAnsiTheme="majorHAnsi"/>
          <w:sz w:val="24"/>
          <w:szCs w:val="24"/>
        </w:rPr>
        <w:t>Específicos</w:t>
      </w:r>
    </w:p>
    <w:p w:rsidR="007B00C9" w:rsidRPr="00581AE6" w:rsidRDefault="007B00C9" w:rsidP="007B00C9">
      <w:pPr>
        <w:spacing w:after="0"/>
        <w:rPr>
          <w:rFonts w:asciiTheme="majorHAnsi" w:hAnsiTheme="majorHAnsi"/>
          <w:sz w:val="24"/>
          <w:szCs w:val="24"/>
        </w:rPr>
      </w:pPr>
    </w:p>
    <w:p w:rsidR="007B00C9" w:rsidRPr="00581AE6" w:rsidRDefault="007B00C9" w:rsidP="007B00C9">
      <w:pPr>
        <w:pStyle w:val="Textoindependiente"/>
        <w:numPr>
          <w:ilvl w:val="0"/>
          <w:numId w:val="33"/>
        </w:numPr>
        <w:rPr>
          <w:rFonts w:asciiTheme="majorHAnsi" w:hAnsiTheme="majorHAnsi"/>
          <w:szCs w:val="24"/>
        </w:rPr>
      </w:pPr>
      <w:r w:rsidRPr="00581AE6">
        <w:rPr>
          <w:rFonts w:asciiTheme="majorHAnsi" w:hAnsiTheme="majorHAnsi"/>
          <w:szCs w:val="24"/>
        </w:rPr>
        <w:t>Igualmente los indicadores se pueden nombrar de acuerdo a su función. Identificando los siguientes:</w:t>
      </w:r>
    </w:p>
    <w:p w:rsidR="007B00C9" w:rsidRPr="00581AE6" w:rsidRDefault="007B00C9" w:rsidP="007B00C9">
      <w:pPr>
        <w:pStyle w:val="Textoindependiente"/>
        <w:rPr>
          <w:rFonts w:asciiTheme="majorHAnsi" w:hAnsiTheme="majorHAnsi"/>
          <w:szCs w:val="24"/>
        </w:rPr>
      </w:pPr>
    </w:p>
    <w:p w:rsidR="007B00C9" w:rsidRPr="00581AE6" w:rsidRDefault="007B00C9" w:rsidP="007B00C9">
      <w:pPr>
        <w:pStyle w:val="Textoindependiente"/>
        <w:numPr>
          <w:ilvl w:val="0"/>
          <w:numId w:val="32"/>
        </w:numPr>
        <w:rPr>
          <w:rFonts w:asciiTheme="majorHAnsi" w:hAnsiTheme="majorHAnsi"/>
          <w:szCs w:val="24"/>
        </w:rPr>
      </w:pPr>
      <w:r w:rsidRPr="00581AE6">
        <w:rPr>
          <w:rFonts w:asciiTheme="majorHAnsi" w:hAnsiTheme="majorHAnsi"/>
          <w:szCs w:val="24"/>
        </w:rPr>
        <w:t>Indicadores Descriptivos correspondientes a los Indicadores de Estado o de Diagnostico, mismos que tienen como objetivo describir o diagnosticar el estado de un objeto o elemento de estudio, en un momento del tiempo determinado.</w:t>
      </w:r>
    </w:p>
    <w:p w:rsidR="007B00C9" w:rsidRPr="00581AE6" w:rsidRDefault="007B00C9" w:rsidP="007B00C9">
      <w:pPr>
        <w:pStyle w:val="Textoindependiente"/>
        <w:rPr>
          <w:rFonts w:asciiTheme="majorHAnsi" w:hAnsiTheme="majorHAnsi"/>
          <w:szCs w:val="24"/>
        </w:rPr>
      </w:pPr>
    </w:p>
    <w:p w:rsidR="007B00C9" w:rsidRPr="00581AE6" w:rsidRDefault="007B00C9" w:rsidP="007B00C9">
      <w:pPr>
        <w:pStyle w:val="Prrafodelista"/>
        <w:numPr>
          <w:ilvl w:val="0"/>
          <w:numId w:val="36"/>
        </w:numPr>
        <w:spacing w:before="100" w:beforeAutospacing="1" w:after="100" w:afterAutospacing="1"/>
        <w:rPr>
          <w:rFonts w:asciiTheme="majorHAnsi" w:hAnsiTheme="majorHAnsi"/>
          <w:color w:val="000000"/>
        </w:rPr>
      </w:pPr>
      <w:r w:rsidRPr="00581AE6">
        <w:rPr>
          <w:rFonts w:asciiTheme="majorHAnsi" w:hAnsiTheme="majorHAnsi"/>
        </w:rPr>
        <w:t>Los Indicadores Prospectivos o Predictivos, los cuales se elaboran mediante modelos matemáticos y/o análisis diversos que permiten prever en el futuro la variación o comportamiento en general de un elemento de estudio o fenómeno</w:t>
      </w:r>
    </w:p>
    <w:p w:rsidR="009F556D" w:rsidRPr="00581AE6" w:rsidRDefault="009F556D" w:rsidP="009F556D">
      <w:pPr>
        <w:pStyle w:val="Ttulo3"/>
        <w:numPr>
          <w:ilvl w:val="2"/>
          <w:numId w:val="1"/>
        </w:numPr>
        <w:rPr>
          <w:sz w:val="24"/>
          <w:szCs w:val="24"/>
        </w:rPr>
      </w:pPr>
      <w:r w:rsidRPr="00581AE6">
        <w:rPr>
          <w:sz w:val="24"/>
          <w:szCs w:val="24"/>
        </w:rPr>
        <w:t>El Índice</w:t>
      </w:r>
    </w:p>
    <w:p w:rsidR="009F556D" w:rsidRPr="00581AE6" w:rsidRDefault="009F556D" w:rsidP="009F556D">
      <w:pPr>
        <w:spacing w:after="0"/>
        <w:jc w:val="both"/>
        <w:rPr>
          <w:rFonts w:asciiTheme="majorHAnsi" w:hAnsiTheme="majorHAnsi" w:cs="Times New Roman"/>
          <w:sz w:val="24"/>
          <w:szCs w:val="24"/>
        </w:rPr>
      </w:pPr>
    </w:p>
    <w:p w:rsidR="009F556D" w:rsidRPr="00581AE6" w:rsidRDefault="009F556D" w:rsidP="009F556D">
      <w:pPr>
        <w:spacing w:after="0"/>
        <w:jc w:val="both"/>
        <w:rPr>
          <w:rFonts w:asciiTheme="majorHAnsi" w:hAnsiTheme="majorHAnsi" w:cs="Times New Roman"/>
          <w:sz w:val="24"/>
          <w:szCs w:val="24"/>
        </w:rPr>
      </w:pPr>
      <w:r w:rsidRPr="00581AE6">
        <w:rPr>
          <w:rFonts w:asciiTheme="majorHAnsi" w:hAnsiTheme="majorHAnsi" w:cs="Times New Roman"/>
          <w:sz w:val="24"/>
          <w:szCs w:val="24"/>
        </w:rPr>
        <w:t xml:space="preserve">El Índice es la constante de referencia en la comparación del indicador. A los Índices se les reconoce también como Estándar, siendo emitidos o publicados por instancias </w:t>
      </w:r>
      <w:r w:rsidRPr="00581AE6">
        <w:rPr>
          <w:rFonts w:asciiTheme="majorHAnsi" w:hAnsiTheme="majorHAnsi" w:cs="Times New Roman"/>
          <w:sz w:val="24"/>
          <w:szCs w:val="24"/>
        </w:rPr>
        <w:lastRenderedPageBreak/>
        <w:t>con reconocimiento y validación oficial. Ejemplo de Índices o Estándar a nivel internacional se encuentran los emitidos por la International Standart Organitation (ISO) y en el ámbito nacional</w:t>
      </w:r>
      <w:r w:rsidR="009F64D1" w:rsidRPr="00581AE6">
        <w:rPr>
          <w:rFonts w:asciiTheme="majorHAnsi" w:hAnsiTheme="majorHAnsi" w:cs="Times New Roman"/>
          <w:sz w:val="24"/>
          <w:szCs w:val="24"/>
        </w:rPr>
        <w:t xml:space="preserve"> de México</w:t>
      </w:r>
      <w:r w:rsidRPr="00581AE6">
        <w:rPr>
          <w:rFonts w:asciiTheme="majorHAnsi" w:hAnsiTheme="majorHAnsi" w:cs="Times New Roman"/>
          <w:sz w:val="24"/>
          <w:szCs w:val="24"/>
        </w:rPr>
        <w:t>,  las Normas Oficiales Mexicanas (NOM)</w:t>
      </w:r>
      <w:r w:rsidR="009F64D1" w:rsidRPr="00581AE6">
        <w:rPr>
          <w:rFonts w:asciiTheme="majorHAnsi" w:hAnsiTheme="majorHAnsi" w:cs="Times New Roman"/>
          <w:sz w:val="24"/>
          <w:szCs w:val="24"/>
        </w:rPr>
        <w:t>, y así por cada país</w:t>
      </w:r>
      <w:r w:rsidRPr="00581AE6">
        <w:rPr>
          <w:rFonts w:asciiTheme="majorHAnsi" w:hAnsiTheme="majorHAnsi" w:cs="Times New Roman"/>
          <w:sz w:val="24"/>
          <w:szCs w:val="24"/>
        </w:rPr>
        <w:t>.</w:t>
      </w:r>
    </w:p>
    <w:p w:rsidR="009F556D" w:rsidRPr="00581AE6" w:rsidRDefault="009F556D" w:rsidP="009F556D">
      <w:pPr>
        <w:jc w:val="both"/>
        <w:rPr>
          <w:rFonts w:asciiTheme="majorHAnsi" w:hAnsiTheme="majorHAnsi" w:cs="Times New Roman"/>
          <w:sz w:val="24"/>
          <w:szCs w:val="24"/>
        </w:rPr>
      </w:pPr>
    </w:p>
    <w:p w:rsidR="009F556D" w:rsidRPr="00581AE6" w:rsidRDefault="009F556D" w:rsidP="009F556D">
      <w:pPr>
        <w:jc w:val="both"/>
        <w:rPr>
          <w:rFonts w:asciiTheme="majorHAnsi" w:hAnsiTheme="majorHAnsi" w:cs="Times New Roman"/>
          <w:sz w:val="24"/>
          <w:szCs w:val="24"/>
        </w:rPr>
      </w:pPr>
      <w:r w:rsidRPr="00581AE6">
        <w:rPr>
          <w:rFonts w:asciiTheme="majorHAnsi" w:hAnsiTheme="majorHAnsi" w:cs="Times New Roman"/>
          <w:sz w:val="24"/>
          <w:szCs w:val="24"/>
        </w:rPr>
        <w:t>Como elemento de referencia los Índices se construyen para lograr una reducción en el volumen de datos acerca de variables particulares que tienen un significado o trascendencia especial. Por lo tanto los Índices deben ser elaborados, considerados y reconocidos como parámetro básico a partir del cual se califica o valora en forma relativa el estado o dinámica de un objeto, situación o proceso.</w:t>
      </w:r>
    </w:p>
    <w:p w:rsidR="009F556D" w:rsidRPr="00581AE6" w:rsidRDefault="009F556D" w:rsidP="009F556D">
      <w:pPr>
        <w:jc w:val="both"/>
        <w:rPr>
          <w:rFonts w:asciiTheme="majorHAnsi" w:hAnsiTheme="majorHAnsi" w:cs="Times New Roman"/>
          <w:sz w:val="24"/>
          <w:szCs w:val="24"/>
        </w:rPr>
      </w:pPr>
      <w:r w:rsidRPr="00581AE6">
        <w:rPr>
          <w:rFonts w:asciiTheme="majorHAnsi" w:hAnsiTheme="majorHAnsi" w:cs="Times New Roman"/>
          <w:sz w:val="24"/>
          <w:szCs w:val="24"/>
        </w:rPr>
        <w:t>Los Índices pueden ser clasificados según los siguientes criterios:</w:t>
      </w:r>
    </w:p>
    <w:p w:rsidR="009F556D" w:rsidRPr="00581AE6" w:rsidRDefault="009F556D" w:rsidP="009F556D">
      <w:pPr>
        <w:numPr>
          <w:ilvl w:val="0"/>
          <w:numId w:val="26"/>
        </w:numPr>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Por su cobertura geográfica, tenemos Índices Internacionales, Macro regionales, Nacionales, Regional, Local y Específicos.</w:t>
      </w:r>
    </w:p>
    <w:p w:rsidR="009F556D" w:rsidRPr="00581AE6" w:rsidRDefault="009F556D" w:rsidP="009F556D">
      <w:pPr>
        <w:numPr>
          <w:ilvl w:val="0"/>
          <w:numId w:val="26"/>
        </w:numPr>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Por su nivel de aceptación o referencia temporal se reconocen Índices Absolutos e Índices Relativos.</w:t>
      </w:r>
    </w:p>
    <w:p w:rsidR="009F556D" w:rsidRPr="00581AE6" w:rsidRDefault="009F556D" w:rsidP="009F556D">
      <w:pPr>
        <w:numPr>
          <w:ilvl w:val="0"/>
          <w:numId w:val="27"/>
        </w:numPr>
        <w:tabs>
          <w:tab w:val="num" w:pos="720"/>
        </w:tabs>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El Índice Absoluto corresponde a un valor fijo, reconocido a diferentes niveles geográficos como valor único, a partir del cual se califica un proceso determinado;  por ej. la temperatura del cuerpo humano es un índice medico internacional fijo de 37° C, con el cual se determina el estado de salud de las personas.</w:t>
      </w:r>
    </w:p>
    <w:p w:rsidR="009F556D" w:rsidRPr="00581AE6" w:rsidRDefault="009F556D" w:rsidP="009F556D">
      <w:pPr>
        <w:numPr>
          <w:ilvl w:val="0"/>
          <w:numId w:val="27"/>
        </w:numPr>
        <w:tabs>
          <w:tab w:val="num" w:pos="720"/>
        </w:tabs>
        <w:spacing w:after="0" w:line="240" w:lineRule="auto"/>
        <w:jc w:val="both"/>
        <w:rPr>
          <w:rFonts w:asciiTheme="majorHAnsi" w:hAnsiTheme="majorHAnsi" w:cs="Times New Roman"/>
          <w:sz w:val="24"/>
          <w:szCs w:val="24"/>
        </w:rPr>
      </w:pPr>
      <w:r w:rsidRPr="00581AE6">
        <w:rPr>
          <w:rFonts w:asciiTheme="majorHAnsi" w:hAnsiTheme="majorHAnsi" w:cs="Times New Roman"/>
          <w:sz w:val="24"/>
          <w:szCs w:val="24"/>
        </w:rPr>
        <w:t xml:space="preserve">El Índice Relativo es aquel cuyo valor no es fijo ni constante y corresponde al Indicador determinado en un periodo de tiempo anterior y usado para calificar al Indicador de fecha actual. El ejemplo </w:t>
      </w:r>
      <w:r w:rsidR="00CC5140" w:rsidRPr="00581AE6">
        <w:rPr>
          <w:rFonts w:asciiTheme="majorHAnsi" w:hAnsiTheme="majorHAnsi" w:cs="Times New Roman"/>
          <w:sz w:val="24"/>
          <w:szCs w:val="24"/>
        </w:rPr>
        <w:t>más</w:t>
      </w:r>
      <w:r w:rsidRPr="00581AE6">
        <w:rPr>
          <w:rFonts w:asciiTheme="majorHAnsi" w:hAnsiTheme="majorHAnsi" w:cs="Times New Roman"/>
          <w:sz w:val="24"/>
          <w:szCs w:val="24"/>
        </w:rPr>
        <w:t xml:space="preserve"> común es el Índice de Valores de la Bolsa con el cual  califican los movimientos (compra – venta) diarios en este organismo.</w:t>
      </w:r>
    </w:p>
    <w:p w:rsidR="009F556D" w:rsidRPr="00581AE6" w:rsidRDefault="009F556D" w:rsidP="009F556D">
      <w:pPr>
        <w:tabs>
          <w:tab w:val="num" w:pos="720"/>
        </w:tabs>
        <w:spacing w:after="0"/>
        <w:jc w:val="both"/>
        <w:rPr>
          <w:rFonts w:asciiTheme="majorHAnsi" w:hAnsiTheme="majorHAnsi" w:cs="Times New Roman"/>
          <w:sz w:val="24"/>
          <w:szCs w:val="24"/>
        </w:rPr>
      </w:pPr>
    </w:p>
    <w:p w:rsidR="009F556D" w:rsidRPr="00581AE6" w:rsidRDefault="009F556D" w:rsidP="009F556D">
      <w:pPr>
        <w:spacing w:after="0"/>
        <w:jc w:val="both"/>
        <w:rPr>
          <w:rFonts w:asciiTheme="majorHAnsi" w:hAnsiTheme="majorHAnsi" w:cs="Times New Roman"/>
          <w:sz w:val="24"/>
          <w:szCs w:val="24"/>
        </w:rPr>
      </w:pPr>
      <w:r w:rsidRPr="00581AE6">
        <w:rPr>
          <w:rFonts w:asciiTheme="majorHAnsi" w:hAnsiTheme="majorHAnsi" w:cs="Times New Roman"/>
          <w:sz w:val="24"/>
          <w:szCs w:val="24"/>
        </w:rPr>
        <w:t>Las formas para fijar los índices son variadas, siendo los métodos más comunes: el consenso, el científico, la estadística o matemática y el comparativo. Un requisito indispensable será su reconocimiento, aceptación o legislación oficial para su aplicación</w:t>
      </w:r>
    </w:p>
    <w:p w:rsidR="009F556D" w:rsidRPr="00581AE6" w:rsidRDefault="009F556D" w:rsidP="009F556D">
      <w:pPr>
        <w:spacing w:after="0"/>
        <w:jc w:val="both"/>
        <w:rPr>
          <w:rFonts w:asciiTheme="majorHAnsi" w:hAnsiTheme="majorHAnsi" w:cs="Times New Roman"/>
          <w:sz w:val="24"/>
          <w:szCs w:val="24"/>
        </w:rPr>
      </w:pPr>
    </w:p>
    <w:p w:rsidR="009F556D" w:rsidRPr="00581AE6" w:rsidRDefault="009F556D" w:rsidP="009F556D">
      <w:pPr>
        <w:spacing w:after="0"/>
        <w:jc w:val="both"/>
        <w:rPr>
          <w:rFonts w:asciiTheme="majorHAnsi" w:hAnsiTheme="majorHAnsi" w:cs="Times New Roman"/>
          <w:sz w:val="24"/>
          <w:szCs w:val="24"/>
        </w:rPr>
      </w:pPr>
      <w:r w:rsidRPr="00581AE6">
        <w:rPr>
          <w:rFonts w:asciiTheme="majorHAnsi" w:hAnsiTheme="majorHAnsi" w:cs="Times New Roman"/>
          <w:sz w:val="24"/>
          <w:szCs w:val="24"/>
        </w:rPr>
        <w:t>De manera general los indicadores e índices, se elaboran para cumplir con las funciones de: simplificación, cuantificación, análisis y comunicación, permitiendo mediante su uso y aceptación, entender fenómenos  o procesos complejos, haciéndolos cuantificables y comprensibles, de manera que puedan ser analizados en un contexto dado y comunicarse a los diferentes niveles de la sociedad (Adriaanse, 1993).</w:t>
      </w:r>
    </w:p>
    <w:p w:rsidR="00474164" w:rsidRPr="00581AE6" w:rsidRDefault="00474164" w:rsidP="00B15FB0">
      <w:pPr>
        <w:pStyle w:val="Ttulo1"/>
        <w:keepLines w:val="0"/>
        <w:numPr>
          <w:ilvl w:val="0"/>
          <w:numId w:val="1"/>
        </w:numPr>
        <w:spacing w:line="240" w:lineRule="auto"/>
        <w:rPr>
          <w:rFonts w:cs="Times New Roman"/>
          <w:sz w:val="24"/>
          <w:szCs w:val="24"/>
        </w:rPr>
      </w:pPr>
      <w:bookmarkStart w:id="6" w:name="_Toc208986927"/>
      <w:bookmarkStart w:id="7" w:name="_Toc303415548"/>
      <w:r w:rsidRPr="00581AE6">
        <w:rPr>
          <w:rFonts w:cs="Times New Roman"/>
          <w:sz w:val="24"/>
          <w:szCs w:val="24"/>
        </w:rPr>
        <w:lastRenderedPageBreak/>
        <w:t>EL MONITOREO</w:t>
      </w:r>
      <w:bookmarkEnd w:id="6"/>
      <w:r w:rsidRPr="00581AE6">
        <w:rPr>
          <w:rFonts w:cs="Times New Roman"/>
          <w:sz w:val="24"/>
          <w:szCs w:val="24"/>
        </w:rPr>
        <w:t xml:space="preserve"> Y LAS DINAMICAS DE CAMBIO</w:t>
      </w:r>
      <w:bookmarkEnd w:id="7"/>
    </w:p>
    <w:p w:rsidR="00474164" w:rsidRPr="00581AE6" w:rsidRDefault="00474164" w:rsidP="009F556D">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Las técnicas de monitoreo son en realidad modelos de comparación de datos que permiten mediante su estudio y explicación, identificar los diferentes elementos y componentes que le confieren dinamismo al cambio. Entre los principales procedimientos de monitoreo en el área del recursos naturales y medio ambiente </w:t>
      </w:r>
      <w:r w:rsidR="00635F0A" w:rsidRPr="00581AE6">
        <w:rPr>
          <w:rFonts w:asciiTheme="majorHAnsi" w:hAnsiTheme="majorHAnsi"/>
          <w:szCs w:val="24"/>
        </w:rPr>
        <w:t>está</w:t>
      </w:r>
      <w:r w:rsidRPr="00581AE6">
        <w:rPr>
          <w:rFonts w:asciiTheme="majorHAnsi" w:hAnsiTheme="majorHAnsi"/>
          <w:szCs w:val="24"/>
        </w:rPr>
        <w:t xml:space="preserve"> el estudio de las Dinámicas de Cambio.</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Las técnicas de monitoreo pueden clasificarse con relación a los periodos evaluados o comparados, de las siguientes maneras:</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numPr>
          <w:ilvl w:val="0"/>
          <w:numId w:val="14"/>
        </w:numPr>
        <w:rPr>
          <w:rFonts w:asciiTheme="majorHAnsi" w:hAnsiTheme="majorHAnsi"/>
          <w:szCs w:val="24"/>
        </w:rPr>
      </w:pPr>
      <w:r w:rsidRPr="00581AE6">
        <w:rPr>
          <w:rFonts w:asciiTheme="majorHAnsi" w:hAnsiTheme="majorHAnsi"/>
          <w:szCs w:val="24"/>
        </w:rPr>
        <w:t>Monitoreo Retrospectivo.- cuando comparamos datos del presente con datos de periodos pasados.</w:t>
      </w:r>
    </w:p>
    <w:p w:rsidR="00474164" w:rsidRPr="00581AE6" w:rsidRDefault="00474164" w:rsidP="00474164">
      <w:pPr>
        <w:pStyle w:val="Textoindependiente"/>
        <w:numPr>
          <w:ilvl w:val="0"/>
          <w:numId w:val="14"/>
        </w:numPr>
        <w:rPr>
          <w:rFonts w:asciiTheme="majorHAnsi" w:hAnsiTheme="majorHAnsi"/>
          <w:szCs w:val="24"/>
        </w:rPr>
      </w:pPr>
      <w:r w:rsidRPr="00581AE6">
        <w:rPr>
          <w:rFonts w:asciiTheme="majorHAnsi" w:hAnsiTheme="majorHAnsi"/>
          <w:szCs w:val="24"/>
        </w:rPr>
        <w:t>Monitoreo Prospectivo.- cuando pretendemos comparar los datos del presente con datos a obtener en un tiempo futuro próximo</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Para que dos evaluaciones puedan ser comparadas se requiere satisfacer los siguientes requisitos básicos:</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numPr>
          <w:ilvl w:val="0"/>
          <w:numId w:val="15"/>
        </w:numPr>
        <w:rPr>
          <w:rFonts w:asciiTheme="majorHAnsi" w:hAnsiTheme="majorHAnsi"/>
          <w:szCs w:val="24"/>
        </w:rPr>
      </w:pPr>
      <w:r w:rsidRPr="00581AE6">
        <w:rPr>
          <w:rFonts w:asciiTheme="majorHAnsi" w:hAnsiTheme="majorHAnsi"/>
          <w:szCs w:val="24"/>
        </w:rPr>
        <w:t>Ser efectuadas ambas evaluaciones a comparar sobre el o los mismos objetos o poblaciones bajo estudio.</w:t>
      </w:r>
    </w:p>
    <w:p w:rsidR="00474164" w:rsidRPr="00581AE6" w:rsidRDefault="00474164" w:rsidP="00474164">
      <w:pPr>
        <w:pStyle w:val="Textoindependiente"/>
        <w:numPr>
          <w:ilvl w:val="0"/>
          <w:numId w:val="15"/>
        </w:numPr>
        <w:rPr>
          <w:rFonts w:asciiTheme="majorHAnsi" w:hAnsiTheme="majorHAnsi"/>
          <w:szCs w:val="24"/>
        </w:rPr>
      </w:pPr>
      <w:r w:rsidRPr="00581AE6">
        <w:rPr>
          <w:rFonts w:asciiTheme="majorHAnsi" w:hAnsiTheme="majorHAnsi"/>
          <w:szCs w:val="24"/>
        </w:rPr>
        <w:t>Ser hechas ambas evaluaciones con técnicas, materiales y procedimientos iguales o muy similares.</w:t>
      </w:r>
    </w:p>
    <w:p w:rsidR="00474164" w:rsidRPr="00581AE6" w:rsidRDefault="00474164" w:rsidP="00474164">
      <w:pPr>
        <w:pStyle w:val="Textoindependiente"/>
        <w:numPr>
          <w:ilvl w:val="0"/>
          <w:numId w:val="15"/>
        </w:numPr>
        <w:rPr>
          <w:rFonts w:asciiTheme="majorHAnsi" w:hAnsiTheme="majorHAnsi"/>
          <w:szCs w:val="24"/>
        </w:rPr>
      </w:pPr>
      <w:r w:rsidRPr="00581AE6">
        <w:rPr>
          <w:rFonts w:asciiTheme="majorHAnsi" w:hAnsiTheme="majorHAnsi"/>
          <w:szCs w:val="24"/>
        </w:rPr>
        <w:t>Tener un porcentaje de error medio en los estimadores menor a la diferencia en los valores de los cambios identificados.</w:t>
      </w:r>
    </w:p>
    <w:p w:rsidR="00474164" w:rsidRPr="00581AE6" w:rsidRDefault="00474164" w:rsidP="00474164">
      <w:pPr>
        <w:pStyle w:val="Textoindependiente"/>
        <w:rPr>
          <w:rFonts w:asciiTheme="majorHAnsi" w:hAnsiTheme="majorHAnsi"/>
          <w:szCs w:val="24"/>
        </w:rPr>
      </w:pPr>
    </w:p>
    <w:p w:rsidR="00474164" w:rsidRPr="00581AE6" w:rsidRDefault="00474164" w:rsidP="00B15FB0">
      <w:pPr>
        <w:pStyle w:val="Ttulo2"/>
        <w:keepLines w:val="0"/>
        <w:numPr>
          <w:ilvl w:val="1"/>
          <w:numId w:val="1"/>
        </w:numPr>
        <w:spacing w:before="0" w:line="240" w:lineRule="auto"/>
        <w:rPr>
          <w:rFonts w:cs="Times New Roman"/>
          <w:sz w:val="24"/>
          <w:szCs w:val="24"/>
        </w:rPr>
      </w:pPr>
      <w:bookmarkStart w:id="8" w:name="_Toc15733396"/>
      <w:bookmarkStart w:id="9" w:name="_Toc162261383"/>
      <w:bookmarkStart w:id="10" w:name="_Toc208986928"/>
      <w:bookmarkStart w:id="11" w:name="_Toc303415549"/>
      <w:r w:rsidRPr="00581AE6">
        <w:rPr>
          <w:rFonts w:cs="Times New Roman"/>
          <w:sz w:val="24"/>
          <w:szCs w:val="24"/>
        </w:rPr>
        <w:t>Dinámica de cambio</w:t>
      </w:r>
      <w:bookmarkEnd w:id="8"/>
      <w:bookmarkEnd w:id="9"/>
      <w:bookmarkEnd w:id="10"/>
      <w:bookmarkEnd w:id="11"/>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La naturaleza y sus componentes tienen como principio básico su transformación y movimiento. Algunos de estos procesos son de carácter interior, o sea propio de la misma naturaleza, formando parte de su dinámica natural o cíclica. Dichos procesos son del ámbito de estudio de la Ecología</w:t>
      </w:r>
      <w:r w:rsidR="00912440" w:rsidRPr="00581AE6">
        <w:rPr>
          <w:rFonts w:asciiTheme="majorHAnsi" w:hAnsiTheme="majorHAnsi"/>
          <w:szCs w:val="24"/>
        </w:rPr>
        <w:t xml:space="preserve">, la </w:t>
      </w:r>
      <w:r w:rsidR="00635F0A" w:rsidRPr="00581AE6">
        <w:rPr>
          <w:rFonts w:asciiTheme="majorHAnsi" w:hAnsiTheme="majorHAnsi"/>
          <w:szCs w:val="24"/>
        </w:rPr>
        <w:t>biología</w:t>
      </w:r>
      <w:r w:rsidRPr="00581AE6">
        <w:rPr>
          <w:rFonts w:asciiTheme="majorHAnsi" w:hAnsiTheme="majorHAnsi"/>
          <w:szCs w:val="24"/>
        </w:rPr>
        <w:t xml:space="preserve">.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En tanto hay otros procesos que son de carácter exterior, o sea motivados por factores ajenos o externos (comúnmente el hombre), que igualmente cuando afectan procesos internos lo hacen con el propósito de dar "dinamismo al cambio", a fin de generar mayor producción o productividad. En tales casos, estos dos últimos procesos son del ámbito de estudio del Monitoreo y los primeros son de la Ecología.</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Una Dinámica de Cambio por lo tanto se define como </w:t>
      </w:r>
      <w:r w:rsidRPr="00581AE6">
        <w:rPr>
          <w:rFonts w:asciiTheme="majorHAnsi" w:hAnsiTheme="majorHAnsi"/>
          <w:b/>
          <w:i/>
          <w:szCs w:val="24"/>
        </w:rPr>
        <w:t>"una sucesión de estados físicos que cambian a lo largo de la existencia o dentro de un periodo determinado. Sus diferencias y duración obedecen a determinados procesos exteriores e interiores al mismo y depende de la particular conexión entre los factores que determinan sus propiedades estructurales"</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lastRenderedPageBreak/>
        <w:t xml:space="preserve">La Dinámica de Cambio en el ámbito del Monitoreo </w:t>
      </w:r>
      <w:r w:rsidR="00635F0A" w:rsidRPr="00581AE6">
        <w:rPr>
          <w:rFonts w:asciiTheme="majorHAnsi" w:hAnsiTheme="majorHAnsi"/>
          <w:szCs w:val="24"/>
        </w:rPr>
        <w:t xml:space="preserve">Ambiental </w:t>
      </w:r>
      <w:r w:rsidRPr="00581AE6">
        <w:rPr>
          <w:rFonts w:asciiTheme="majorHAnsi" w:hAnsiTheme="majorHAnsi"/>
          <w:szCs w:val="24"/>
        </w:rPr>
        <w:t>involucra el concepto del estudio de las etapas o dinamismo a que se encuentra sujeto una población, comunidad, estado o situación (status) de determinados elementos físicos, biológicos, sociales o económicos.</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La dinámica de cambio aplicada al medio ambiente y a los recursos naturales, tiene a diferencia de conceptos similares y exclusivos de la ecología, un involucramiento de tipo social económico, en donde el dinamismo de una población o estado de cosas es comúnmente provocada por las acciones del hombre.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Dicha dinámica implica un </w:t>
      </w:r>
      <w:r w:rsidRPr="00581AE6">
        <w:rPr>
          <w:rFonts w:asciiTheme="majorHAnsi" w:hAnsiTheme="majorHAnsi"/>
          <w:b/>
          <w:szCs w:val="24"/>
        </w:rPr>
        <w:t>estado primario</w:t>
      </w:r>
      <w:r w:rsidRPr="00581AE6">
        <w:rPr>
          <w:rFonts w:asciiTheme="majorHAnsi" w:hAnsiTheme="majorHAnsi"/>
          <w:szCs w:val="24"/>
        </w:rPr>
        <w:t xml:space="preserve">, que con el tiempo y por efecto de las acciones del hombre, conducen o presenta un </w:t>
      </w:r>
      <w:r w:rsidRPr="00581AE6">
        <w:rPr>
          <w:rFonts w:asciiTheme="majorHAnsi" w:hAnsiTheme="majorHAnsi"/>
          <w:b/>
          <w:szCs w:val="24"/>
        </w:rPr>
        <w:t>estado final</w:t>
      </w:r>
      <w:r w:rsidRPr="00581AE6">
        <w:rPr>
          <w:rFonts w:asciiTheme="majorHAnsi" w:hAnsiTheme="majorHAnsi"/>
          <w:szCs w:val="24"/>
        </w:rPr>
        <w:t xml:space="preserve">. El tiempo y los Estados de la Sucesión son variables y dependen del Objeto o Población bajo estudio, denominándose dicha condición </w:t>
      </w:r>
      <w:r w:rsidRPr="00581AE6">
        <w:rPr>
          <w:rFonts w:asciiTheme="majorHAnsi" w:hAnsiTheme="majorHAnsi"/>
          <w:b/>
          <w:szCs w:val="24"/>
        </w:rPr>
        <w:t>Sensibilidad al Cambio</w:t>
      </w:r>
      <w:r w:rsidRPr="00581AE6">
        <w:rPr>
          <w:rFonts w:asciiTheme="majorHAnsi" w:hAnsiTheme="majorHAnsi"/>
          <w:szCs w:val="24"/>
        </w:rPr>
        <w:t>. Así por ejemplo, la vegetación tiene mayor sensibilidad de cambio que la morfología del paisaje, pero menor que el clima local.</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Entre el Estado Inicial y el Estado Final es posible identificar </w:t>
      </w:r>
      <w:r w:rsidRPr="00581AE6">
        <w:rPr>
          <w:rFonts w:asciiTheme="majorHAnsi" w:hAnsiTheme="majorHAnsi"/>
          <w:b/>
          <w:szCs w:val="24"/>
        </w:rPr>
        <w:t>Estados Intermedios</w:t>
      </w:r>
      <w:r w:rsidRPr="00581AE6">
        <w:rPr>
          <w:rFonts w:asciiTheme="majorHAnsi" w:hAnsiTheme="majorHAnsi"/>
          <w:szCs w:val="24"/>
        </w:rPr>
        <w:t xml:space="preserve">. En dichos Estados o Etapas de Cambio (inicial, intermedias o final) se identifican a los </w:t>
      </w:r>
      <w:r w:rsidRPr="00581AE6">
        <w:rPr>
          <w:rFonts w:asciiTheme="majorHAnsi" w:hAnsiTheme="majorHAnsi"/>
          <w:b/>
          <w:szCs w:val="24"/>
        </w:rPr>
        <w:t>Procesos de Cambio</w:t>
      </w:r>
      <w:r w:rsidRPr="00581AE6">
        <w:rPr>
          <w:rFonts w:asciiTheme="majorHAnsi" w:hAnsiTheme="majorHAnsi"/>
          <w:szCs w:val="24"/>
        </w:rPr>
        <w:t xml:space="preserve">, los cuales corresponden a los </w:t>
      </w:r>
      <w:r w:rsidR="00CC5140" w:rsidRPr="00581AE6">
        <w:rPr>
          <w:rFonts w:asciiTheme="majorHAnsi" w:hAnsiTheme="majorHAnsi"/>
          <w:b/>
          <w:i/>
          <w:szCs w:val="24"/>
        </w:rPr>
        <w:t>diferentes tipos de “accione</w:t>
      </w:r>
      <w:r w:rsidRPr="00581AE6">
        <w:rPr>
          <w:rFonts w:asciiTheme="majorHAnsi" w:hAnsiTheme="majorHAnsi"/>
          <w:b/>
          <w:i/>
          <w:szCs w:val="24"/>
        </w:rPr>
        <w:t>s” que están actuando como factores provocadores de la(s) dinámica(s) de cambio</w:t>
      </w:r>
      <w:r w:rsidRPr="00581AE6">
        <w:rPr>
          <w:rFonts w:asciiTheme="majorHAnsi" w:hAnsiTheme="majorHAnsi"/>
          <w:szCs w:val="24"/>
        </w:rPr>
        <w:t>.</w:t>
      </w:r>
    </w:p>
    <w:p w:rsidR="00474164" w:rsidRPr="00581AE6" w:rsidRDefault="00474164" w:rsidP="00474164">
      <w:pPr>
        <w:pStyle w:val="Textoindependiente"/>
        <w:rPr>
          <w:rFonts w:asciiTheme="majorHAnsi" w:hAnsiTheme="majorHAnsi"/>
          <w:szCs w:val="24"/>
        </w:rPr>
      </w:pPr>
    </w:p>
    <w:p w:rsidR="00474164" w:rsidRPr="00581AE6" w:rsidRDefault="003C7DDB" w:rsidP="00474164">
      <w:pPr>
        <w:pStyle w:val="Textoindependiente"/>
        <w:rPr>
          <w:rFonts w:asciiTheme="majorHAnsi" w:hAnsiTheme="majorHAnsi"/>
          <w:szCs w:val="24"/>
        </w:rPr>
      </w:pPr>
      <w:r w:rsidRPr="00581AE6">
        <w:rPr>
          <w:rFonts w:asciiTheme="majorHAnsi" w:hAnsiTheme="majorHAnsi"/>
          <w:noProof/>
          <w:szCs w:val="24"/>
        </w:rPr>
        <w:pict>
          <v:shapetype id="_x0000_t202" coordsize="21600,21600" o:spt="202" path="m,l,21600r21600,l21600,xe">
            <v:stroke joinstyle="miter"/>
            <v:path gradientshapeok="t" o:connecttype="rect"/>
          </v:shapetype>
          <v:shape id="_x0000_s1086" type="#_x0000_t202" style="position:absolute;left:0;text-align:left;margin-left:333pt;margin-top:4.2pt;width:86.4pt;height:21.6pt;z-index:251665408">
            <v:textbox style="mso-next-textbox:#_x0000_s1086">
              <w:txbxContent>
                <w:p w:rsidR="00EF71B4" w:rsidRDefault="00EF71B4" w:rsidP="00474164">
                  <w:pPr>
                    <w:jc w:val="center"/>
                  </w:pPr>
                  <w:r>
                    <w:t>Estado Final</w:t>
                  </w:r>
                </w:p>
              </w:txbxContent>
            </v:textbox>
          </v:shape>
        </w:pict>
      </w:r>
      <w:r w:rsidRPr="00581AE6">
        <w:rPr>
          <w:rFonts w:asciiTheme="majorHAnsi" w:hAnsiTheme="majorHAnsi"/>
          <w:noProof/>
          <w:szCs w:val="24"/>
        </w:rPr>
        <w:pict>
          <v:shape id="_x0000_s1084" type="#_x0000_t202" style="position:absolute;left:0;text-align:left;margin-left:63pt;margin-top:4.2pt;width:86.4pt;height:21.6pt;z-index:251663360">
            <v:textbox style="mso-next-textbox:#_x0000_s1084">
              <w:txbxContent>
                <w:p w:rsidR="00EF71B4" w:rsidRDefault="00EF71B4" w:rsidP="00474164">
                  <w:r>
                    <w:t>Estado Inicial</w:t>
                  </w:r>
                </w:p>
              </w:txbxContent>
            </v:textbox>
          </v:shape>
        </w:pict>
      </w:r>
      <w:r w:rsidRPr="00581AE6">
        <w:rPr>
          <w:rFonts w:asciiTheme="majorHAnsi" w:hAnsiTheme="majorHAnsi"/>
          <w:noProof/>
          <w:szCs w:val="24"/>
        </w:rPr>
        <w:pict>
          <v:shape id="_x0000_s1085" type="#_x0000_t202" style="position:absolute;left:0;text-align:left;margin-left:172.8pt;margin-top:2.4pt;width:2in;height:21.6pt;z-index:251664384" o:allowincell="f">
            <v:textbox style="mso-next-textbox:#_x0000_s1085">
              <w:txbxContent>
                <w:p w:rsidR="00EF71B4" w:rsidRDefault="00EF71B4" w:rsidP="00474164">
                  <w:pPr>
                    <w:jc w:val="center"/>
                  </w:pPr>
                  <w:r>
                    <w:t>Estado Intermedios</w:t>
                  </w:r>
                </w:p>
              </w:txbxContent>
            </v:textbox>
          </v:shape>
        </w:pict>
      </w:r>
    </w:p>
    <w:p w:rsidR="00474164" w:rsidRPr="00581AE6" w:rsidRDefault="003C7DDB" w:rsidP="00474164">
      <w:pPr>
        <w:pStyle w:val="Textoindependiente"/>
        <w:rPr>
          <w:rFonts w:asciiTheme="majorHAnsi" w:hAnsiTheme="majorHAnsi"/>
          <w:szCs w:val="24"/>
        </w:rPr>
      </w:pPr>
      <w:r w:rsidRPr="00581AE6">
        <w:rPr>
          <w:rFonts w:asciiTheme="majorHAnsi" w:hAnsiTheme="majorHAnsi"/>
          <w:noProof/>
          <w:szCs w:val="24"/>
        </w:rPr>
        <w:pict>
          <v:line id="_x0000_s1096" style="position:absolute;left:0;text-align:left;flip:y;z-index:251675648" from="297pt,8.4pt" to="297pt,80.4pt" strokeweight="3pt">
            <v:stroke endarrow="block"/>
          </v:line>
        </w:pict>
      </w:r>
      <w:r w:rsidRPr="00581AE6">
        <w:rPr>
          <w:rFonts w:asciiTheme="majorHAnsi" w:hAnsiTheme="majorHAnsi"/>
          <w:noProof/>
          <w:szCs w:val="24"/>
        </w:rPr>
        <w:pict>
          <v:line id="_x0000_s1093" style="position:absolute;left:0;text-align:left;flip:y;z-index:251672576" from="225pt,8.4pt" to="225pt,86.5pt" strokeweight="3pt">
            <v:stroke startarrow="block"/>
          </v:line>
        </w:pict>
      </w:r>
      <w:r w:rsidRPr="00581AE6">
        <w:rPr>
          <w:rFonts w:asciiTheme="majorHAnsi" w:hAnsiTheme="majorHAnsi"/>
          <w:noProof/>
          <w:szCs w:val="24"/>
        </w:rPr>
        <w:pict>
          <v:line id="_x0000_s1091" style="position:absolute;left:0;text-align:left;flip:y;z-index:251670528" from="162pt,8.4pt" to="162pt,80.4pt" strokeweight="2.25pt">
            <v:stroke endarrow="block"/>
          </v:line>
        </w:pict>
      </w:r>
    </w:p>
    <w:p w:rsidR="00474164" w:rsidRPr="00581AE6" w:rsidRDefault="003C7DDB" w:rsidP="00474164">
      <w:pPr>
        <w:pStyle w:val="Textoindependiente"/>
        <w:rPr>
          <w:rFonts w:asciiTheme="majorHAnsi" w:hAnsiTheme="majorHAnsi"/>
          <w:szCs w:val="24"/>
        </w:rPr>
      </w:pPr>
      <w:r w:rsidRPr="00581AE6">
        <w:rPr>
          <w:rFonts w:asciiTheme="majorHAnsi" w:hAnsiTheme="majorHAnsi"/>
          <w:noProof/>
          <w:szCs w:val="24"/>
        </w:rPr>
        <w:pict>
          <v:line id="_x0000_s1088" style="position:absolute;left:0;text-align:left;flip:y;z-index:251667456" from="179.55pt,12.6pt" to="179.55pt,55.8pt" strokeweight="2.25pt">
            <v:stroke endarrow="block"/>
          </v:line>
        </w:pict>
      </w:r>
      <w:r w:rsidRPr="00581AE6">
        <w:rPr>
          <w:rFonts w:asciiTheme="majorHAnsi" w:hAnsiTheme="majorHAnsi"/>
          <w:noProof/>
          <w:szCs w:val="24"/>
        </w:rPr>
        <w:pict>
          <v:line id="_x0000_s1090" style="position:absolute;left:0;text-align:left;z-index:251669504" from="116.55pt,3.6pt" to="116.55pt,57.6pt" strokeweight="3pt">
            <v:stroke endarrow="block" linestyle="thinThin"/>
          </v:line>
        </w:pict>
      </w:r>
      <w:r w:rsidRPr="00581AE6">
        <w:rPr>
          <w:rFonts w:asciiTheme="majorHAnsi" w:hAnsiTheme="majorHAnsi"/>
          <w:noProof/>
          <w:szCs w:val="24"/>
        </w:rPr>
        <w:pict>
          <v:line id="_x0000_s1087" style="position:absolute;left:0;text-align:left;flip:y;z-index:251666432" from="44.55pt,3.6pt" to="44.55pt,68.4pt" strokeweight="1.5pt">
            <v:stroke endarrow="block"/>
          </v:line>
        </w:pict>
      </w:r>
      <w:r w:rsidRPr="00581AE6">
        <w:rPr>
          <w:rFonts w:asciiTheme="majorHAnsi" w:hAnsiTheme="majorHAnsi"/>
          <w:noProof/>
          <w:szCs w:val="24"/>
        </w:rPr>
        <w:pict>
          <v:line id="_x0000_s1089" style="position:absolute;left:0;text-align:left;flip:y;z-index:251668480" from="17.55pt,3.6pt" to="17.55pt,75.6pt" strokeweight="4.5pt">
            <v:stroke endarrow="block"/>
          </v:line>
        </w:pict>
      </w:r>
      <w:r w:rsidRPr="00581AE6">
        <w:rPr>
          <w:rFonts w:asciiTheme="majorHAnsi" w:hAnsiTheme="majorHAnsi"/>
          <w:noProof/>
          <w:szCs w:val="24"/>
          <w:lang w:val="es-ES"/>
        </w:rPr>
        <w:pict>
          <v:shape id="_x0000_s1097" type="#_x0000_t202" style="position:absolute;left:0;text-align:left;margin-left:-18pt;margin-top:3.6pt;width:90pt;height:63pt;z-index:251676672">
            <v:textbox style="mso-next-textbox:#_x0000_s1097">
              <w:txbxContent>
                <w:p w:rsidR="00EF71B4" w:rsidRDefault="00EF71B4" w:rsidP="00474164">
                  <w:r>
                    <w:t xml:space="preserve">Sentido y </w:t>
                  </w:r>
                </w:p>
                <w:p w:rsidR="00EF71B4" w:rsidRDefault="00EF71B4" w:rsidP="00474164">
                  <w:r>
                    <w:t>Magnitud de los Procesos de Cambio</w:t>
                  </w:r>
                </w:p>
              </w:txbxContent>
            </v:textbox>
            <w10:wrap type="square"/>
          </v:shape>
        </w:pict>
      </w:r>
    </w:p>
    <w:p w:rsidR="00474164" w:rsidRPr="00581AE6" w:rsidRDefault="003C7DDB" w:rsidP="00474164">
      <w:pPr>
        <w:pStyle w:val="Textoindependiente"/>
        <w:rPr>
          <w:rFonts w:asciiTheme="majorHAnsi" w:hAnsiTheme="majorHAnsi"/>
          <w:szCs w:val="24"/>
        </w:rPr>
      </w:pPr>
      <w:r w:rsidRPr="00581AE6">
        <w:rPr>
          <w:rFonts w:asciiTheme="majorHAnsi" w:hAnsiTheme="majorHAnsi"/>
          <w:noProof/>
          <w:szCs w:val="24"/>
        </w:rPr>
        <w:pict>
          <v:line id="_x0000_s1094" style="position:absolute;left:0;text-align:left;flip:y;z-index:251673600" from="287.55pt,7.8pt" to="287.55pt,51pt" strokeweight="1.5pt">
            <v:stroke endarrow="block"/>
          </v:line>
        </w:pict>
      </w:r>
    </w:p>
    <w:p w:rsidR="00474164" w:rsidRPr="00581AE6" w:rsidRDefault="003C7DDB" w:rsidP="00474164">
      <w:pPr>
        <w:pStyle w:val="Textoindependiente"/>
        <w:rPr>
          <w:rFonts w:asciiTheme="majorHAnsi" w:hAnsiTheme="majorHAnsi"/>
          <w:szCs w:val="24"/>
        </w:rPr>
      </w:pPr>
      <w:r w:rsidRPr="00581AE6">
        <w:rPr>
          <w:rFonts w:asciiTheme="majorHAnsi" w:hAnsiTheme="majorHAnsi"/>
          <w:noProof/>
          <w:szCs w:val="24"/>
        </w:rPr>
        <w:pict>
          <v:line id="_x0000_s1092" style="position:absolute;left:0;text-align:left;flip:y;z-index:251671552" from="232.05pt,3pt" to="232.05pt,31.8pt" strokeweight="3pt">
            <v:stroke endarrow="block" linestyle="thinThin"/>
          </v:line>
        </w:pict>
      </w:r>
      <w:r w:rsidRPr="00581AE6">
        <w:rPr>
          <w:rFonts w:asciiTheme="majorHAnsi" w:hAnsiTheme="majorHAnsi"/>
          <w:noProof/>
          <w:szCs w:val="24"/>
          <w:lang w:val="es-ES"/>
        </w:rPr>
        <w:pict>
          <v:line id="_x0000_s1098" style="position:absolute;left:0;text-align:left;z-index:251677696" from="-9.45pt,10.15pt" to="8.55pt,12pt">
            <v:stroke endarrow="block"/>
            <w10:wrap type="square"/>
          </v:line>
        </w:pic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3C7DDB" w:rsidP="00474164">
      <w:pPr>
        <w:pStyle w:val="Textoindependiente"/>
        <w:rPr>
          <w:rFonts w:asciiTheme="majorHAnsi" w:hAnsiTheme="majorHAnsi"/>
          <w:szCs w:val="24"/>
        </w:rPr>
      </w:pPr>
      <w:r w:rsidRPr="00581AE6">
        <w:rPr>
          <w:rFonts w:asciiTheme="majorHAnsi" w:hAnsiTheme="majorHAnsi"/>
          <w:noProof/>
          <w:szCs w:val="24"/>
        </w:rPr>
        <w:pict>
          <v:shape id="_x0000_s1095" type="#_x0000_t202" style="position:absolute;left:0;text-align:left;margin-left:93.6pt;margin-top:4.3pt;width:4in;height:21.6pt;z-index:251674624" o:allowincell="f">
            <v:textbox style="mso-next-textbox:#_x0000_s1095">
              <w:txbxContent>
                <w:p w:rsidR="00EF71B4" w:rsidRDefault="00EF71B4" w:rsidP="00474164">
                  <w:pPr>
                    <w:jc w:val="center"/>
                  </w:pPr>
                  <w:r>
                    <w:t>ACCIONES</w:t>
                  </w:r>
                </w:p>
              </w:txbxContent>
            </v:textbox>
          </v:shape>
        </w:pict>
      </w:r>
      <w:r w:rsidR="00474164" w:rsidRPr="00581AE6">
        <w:rPr>
          <w:rFonts w:asciiTheme="majorHAnsi" w:hAnsiTheme="majorHAnsi"/>
          <w:szCs w:val="24"/>
        </w:rPr>
        <w:t>.</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rPr>
          <w:rFonts w:asciiTheme="majorHAnsi" w:hAnsiTheme="majorHAnsi" w:cs="Times New Roman"/>
          <w:sz w:val="24"/>
          <w:szCs w:val="24"/>
        </w:rPr>
      </w:pPr>
      <w:bookmarkStart w:id="12" w:name="_Toc15733397"/>
      <w:r w:rsidRPr="00581AE6">
        <w:rPr>
          <w:rFonts w:asciiTheme="majorHAnsi" w:hAnsiTheme="majorHAnsi" w:cs="Times New Roman"/>
          <w:sz w:val="24"/>
          <w:szCs w:val="24"/>
        </w:rPr>
        <w:t>Fig.1. Ilustración entre el Estado Inicial, Intermedios y Final, el efecto de las acciones y el sentido y magnitud de los Procesos</w:t>
      </w:r>
      <w:bookmarkEnd w:id="12"/>
      <w:r w:rsidRPr="00581AE6">
        <w:rPr>
          <w:rFonts w:asciiTheme="majorHAnsi" w:hAnsiTheme="majorHAnsi" w:cs="Times New Roman"/>
          <w:sz w:val="24"/>
          <w:szCs w:val="24"/>
        </w:rPr>
        <w:t>.</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En los Estados Intermedios podemos identificar diferentes Procesos, que no son </w:t>
      </w:r>
      <w:r w:rsidR="00635F0A" w:rsidRPr="00581AE6">
        <w:rPr>
          <w:rFonts w:asciiTheme="majorHAnsi" w:hAnsiTheme="majorHAnsi"/>
          <w:szCs w:val="24"/>
        </w:rPr>
        <w:t>más</w:t>
      </w:r>
      <w:r w:rsidRPr="00581AE6">
        <w:rPr>
          <w:rFonts w:asciiTheme="majorHAnsi" w:hAnsiTheme="majorHAnsi"/>
          <w:szCs w:val="24"/>
        </w:rPr>
        <w:t xml:space="preserve"> que sucesiones o comportamientos en el medio físico, mismos que nos ayudan a interpretar diferentes tipos las relaciones, </w:t>
      </w:r>
      <w:r w:rsidRPr="00581AE6">
        <w:rPr>
          <w:rFonts w:asciiTheme="majorHAnsi" w:hAnsiTheme="majorHAnsi"/>
          <w:b/>
          <w:i/>
          <w:szCs w:val="24"/>
        </w:rPr>
        <w:t>entre las causas y sus efectos</w:t>
      </w:r>
      <w:r w:rsidRPr="00581AE6">
        <w:rPr>
          <w:rFonts w:asciiTheme="majorHAnsi" w:hAnsiTheme="majorHAnsi"/>
          <w:szCs w:val="24"/>
        </w:rPr>
        <w:t>. Entre los procesos comunes en los recursos naturales y el medio ambiente podemos identificar posibles sucesiones de darse, según las acciones aplicadas.  Así tenemos:</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numPr>
          <w:ilvl w:val="0"/>
          <w:numId w:val="16"/>
        </w:numPr>
        <w:rPr>
          <w:rFonts w:asciiTheme="majorHAnsi" w:hAnsiTheme="majorHAnsi"/>
          <w:szCs w:val="24"/>
        </w:rPr>
      </w:pPr>
      <w:r w:rsidRPr="00581AE6">
        <w:rPr>
          <w:rFonts w:asciiTheme="majorHAnsi" w:hAnsiTheme="majorHAnsi"/>
          <w:szCs w:val="24"/>
        </w:rPr>
        <w:t>Sucesiones Simples.- cuando entre el estado inicial y el final es posible predecir los estados intermedios, en tanto los factores que lo provocan se mantienen relativamente constantes y/o predecibles.</w:t>
      </w:r>
    </w:p>
    <w:p w:rsidR="00474164" w:rsidRPr="00581AE6" w:rsidRDefault="00474164" w:rsidP="00474164">
      <w:pPr>
        <w:pStyle w:val="Textoindependiente"/>
        <w:numPr>
          <w:ilvl w:val="0"/>
          <w:numId w:val="16"/>
        </w:numPr>
        <w:rPr>
          <w:rFonts w:asciiTheme="majorHAnsi" w:hAnsiTheme="majorHAnsi"/>
          <w:szCs w:val="24"/>
        </w:rPr>
      </w:pPr>
      <w:r w:rsidRPr="00581AE6">
        <w:rPr>
          <w:rFonts w:asciiTheme="majorHAnsi" w:hAnsiTheme="majorHAnsi"/>
          <w:szCs w:val="24"/>
        </w:rPr>
        <w:lastRenderedPageBreak/>
        <w:t>Sucesiones con Inercia.- cuando después de un cambio y la desaparición de los factores que la provocan, existe la posibilidad del retorno al estado precedente o inicial.</w:t>
      </w:r>
    </w:p>
    <w:p w:rsidR="00474164" w:rsidRPr="00581AE6" w:rsidRDefault="00474164" w:rsidP="00474164">
      <w:pPr>
        <w:pStyle w:val="Textoindependiente"/>
        <w:numPr>
          <w:ilvl w:val="0"/>
          <w:numId w:val="16"/>
        </w:numPr>
        <w:rPr>
          <w:rFonts w:asciiTheme="majorHAnsi" w:hAnsiTheme="majorHAnsi"/>
          <w:szCs w:val="24"/>
        </w:rPr>
      </w:pPr>
      <w:r w:rsidRPr="00581AE6">
        <w:rPr>
          <w:rFonts w:asciiTheme="majorHAnsi" w:hAnsiTheme="majorHAnsi"/>
          <w:szCs w:val="24"/>
        </w:rPr>
        <w:t>Sucesión Intrincada.- cuando las modificaciones o factores que provocan el cambio orientan al medio físico hacia una determinada estructura sin provocarla en forma directa.</w:t>
      </w:r>
    </w:p>
    <w:p w:rsidR="00474164" w:rsidRPr="00581AE6" w:rsidRDefault="00474164" w:rsidP="00474164">
      <w:pPr>
        <w:pStyle w:val="Textoindependiente"/>
        <w:numPr>
          <w:ilvl w:val="0"/>
          <w:numId w:val="16"/>
        </w:numPr>
        <w:rPr>
          <w:rFonts w:asciiTheme="majorHAnsi" w:hAnsiTheme="majorHAnsi"/>
          <w:szCs w:val="24"/>
        </w:rPr>
      </w:pPr>
      <w:r w:rsidRPr="00581AE6">
        <w:rPr>
          <w:rFonts w:asciiTheme="majorHAnsi" w:hAnsiTheme="majorHAnsi"/>
          <w:szCs w:val="24"/>
        </w:rPr>
        <w:t>Sucesiones periódicas.- cuando el medio físico manifiesta modificaciones periódicas (anuales etc.) por efecto de otros factores igualmente cíclicos. En estos casos el medio físico conserva sus características principales cuando las variaciones se mantienen dentro de ciertos límites.</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Las efectos o resultados provocadores por los procesos pueden variar en tipo, magnitud e incluso en sentido, representado con ello diferencias que por consiguiente provocan diferentes tipos de Estados Finales. Cuando las acciones se dan bajo criterios de sustentabilidad se espera con ello revertir Procesos de Cambio negativos a positivos o lo que es común buscar el equilibrio entre los Factores que están interviniendo en las Dinámicas de Cambio y por consiguiente en los Procesos de Cambio.</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Por lo anterior podemos identificar en principio dos sentidos en los Procesos de Cambio</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numPr>
          <w:ilvl w:val="0"/>
          <w:numId w:val="20"/>
        </w:numPr>
        <w:rPr>
          <w:rFonts w:asciiTheme="majorHAnsi" w:hAnsiTheme="majorHAnsi"/>
          <w:szCs w:val="24"/>
        </w:rPr>
      </w:pPr>
      <w:r w:rsidRPr="00581AE6">
        <w:rPr>
          <w:rFonts w:asciiTheme="majorHAnsi" w:hAnsiTheme="majorHAnsi"/>
          <w:szCs w:val="24"/>
        </w:rPr>
        <w:t>Procesos de Cambio negativas, que generalmente conducen a reducción, perdida, degradación, contaminación o perdida de sustentabilidad</w:t>
      </w:r>
    </w:p>
    <w:p w:rsidR="00474164" w:rsidRPr="00581AE6" w:rsidRDefault="00474164" w:rsidP="00474164">
      <w:pPr>
        <w:pStyle w:val="Textoindependiente"/>
        <w:numPr>
          <w:ilvl w:val="0"/>
          <w:numId w:val="20"/>
        </w:numPr>
        <w:rPr>
          <w:rFonts w:asciiTheme="majorHAnsi" w:hAnsiTheme="majorHAnsi"/>
          <w:szCs w:val="24"/>
        </w:rPr>
      </w:pPr>
      <w:r w:rsidRPr="00581AE6">
        <w:rPr>
          <w:rFonts w:asciiTheme="majorHAnsi" w:hAnsiTheme="majorHAnsi"/>
          <w:szCs w:val="24"/>
        </w:rPr>
        <w:t>Procesos de Cambio positivas, que generalmente conducen a ampliación, ganancia, recuperación o a la sustentabilidad del recurso o del sistema ambiental, social o económico</w:t>
      </w:r>
    </w:p>
    <w:p w:rsidR="00474164" w:rsidRPr="00581AE6" w:rsidRDefault="00474164" w:rsidP="00474164">
      <w:pPr>
        <w:pStyle w:val="parrn"/>
        <w:jc w:val="both"/>
        <w:rPr>
          <w:rFonts w:asciiTheme="majorHAnsi" w:hAnsiTheme="majorHAnsi"/>
          <w:b/>
          <w:i/>
        </w:rPr>
      </w:pPr>
      <w:r w:rsidRPr="00581AE6">
        <w:rPr>
          <w:rFonts w:asciiTheme="majorHAnsi" w:hAnsiTheme="majorHAnsi"/>
          <w:b/>
          <w:i/>
          <w:lang w:val="es-ES_tradnl"/>
        </w:rPr>
        <w:t>“</w:t>
      </w:r>
      <w:r w:rsidRPr="00581AE6">
        <w:rPr>
          <w:rFonts w:asciiTheme="majorHAnsi" w:hAnsiTheme="majorHAnsi"/>
          <w:b/>
          <w:i/>
        </w:rPr>
        <w:t xml:space="preserve">Un proceso puede ser definido como un conjunto de actividades interrelacionadas entre sí, que a partir de una o varias entradas de materiales o información, dan lugar a una o varias salidas también de materiales o información </w:t>
      </w:r>
      <w:r w:rsidRPr="00581AE6">
        <w:rPr>
          <w:rFonts w:asciiTheme="majorHAnsi" w:hAnsiTheme="majorHAnsi"/>
          <w:b/>
          <w:i/>
          <w:u w:val="single"/>
        </w:rPr>
        <w:t>con valor añadido”</w:t>
      </w:r>
      <w:r w:rsidRPr="00581AE6">
        <w:rPr>
          <w:rFonts w:asciiTheme="majorHAnsi" w:hAnsiTheme="majorHAnsi"/>
          <w:b/>
          <w:i/>
        </w:rPr>
        <w:t xml:space="preserve">. </w:t>
      </w:r>
    </w:p>
    <w:p w:rsidR="00474164" w:rsidRPr="00581AE6" w:rsidRDefault="00474164" w:rsidP="00B15FB0">
      <w:pPr>
        <w:pStyle w:val="Ttulo3"/>
        <w:keepLines w:val="0"/>
        <w:numPr>
          <w:ilvl w:val="2"/>
          <w:numId w:val="1"/>
        </w:numPr>
        <w:spacing w:before="0" w:line="240" w:lineRule="auto"/>
        <w:rPr>
          <w:rFonts w:cs="Times New Roman"/>
          <w:sz w:val="24"/>
          <w:szCs w:val="24"/>
        </w:rPr>
      </w:pPr>
      <w:bookmarkStart w:id="13" w:name="_Toc162261384"/>
      <w:bookmarkStart w:id="14" w:name="_Toc208986929"/>
      <w:bookmarkStart w:id="15" w:name="_Toc303415550"/>
      <w:r w:rsidRPr="00581AE6">
        <w:rPr>
          <w:rFonts w:cs="Times New Roman"/>
          <w:sz w:val="24"/>
          <w:szCs w:val="24"/>
        </w:rPr>
        <w:t>Tipos y Características de las Dinámicas de Cambio</w:t>
      </w:r>
      <w:bookmarkEnd w:id="13"/>
      <w:bookmarkEnd w:id="14"/>
      <w:bookmarkEnd w:id="15"/>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Las Dinámicas y los Procesos de Cambio se diferencian según el sector o Medio en donde se identifican: así tenemos Dinámicas de Cambio en los Sector Social, Económico, de los Recursos Naturales y del Medio Ambiente, como áreas básicas de agrupamiento e interpretación.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Considerando que en una Dinámica de Cambio es posible identificar diferentes procesos, estos pueden ser analizados o explicados según sus relaciones Causa Efecto. Esto </w:t>
      </w:r>
      <w:r w:rsidR="00635F0A" w:rsidRPr="00581AE6">
        <w:rPr>
          <w:rFonts w:asciiTheme="majorHAnsi" w:hAnsiTheme="majorHAnsi"/>
          <w:szCs w:val="24"/>
        </w:rPr>
        <w:t>último</w:t>
      </w:r>
      <w:r w:rsidRPr="00581AE6">
        <w:rPr>
          <w:rFonts w:asciiTheme="majorHAnsi" w:hAnsiTheme="majorHAnsi"/>
          <w:szCs w:val="24"/>
        </w:rPr>
        <w:t xml:space="preserve"> no es </w:t>
      </w:r>
      <w:r w:rsidR="00635F0A" w:rsidRPr="00581AE6">
        <w:rPr>
          <w:rFonts w:asciiTheme="majorHAnsi" w:hAnsiTheme="majorHAnsi"/>
          <w:szCs w:val="24"/>
        </w:rPr>
        <w:t>más</w:t>
      </w:r>
      <w:r w:rsidRPr="00581AE6">
        <w:rPr>
          <w:rFonts w:asciiTheme="majorHAnsi" w:hAnsiTheme="majorHAnsi"/>
          <w:szCs w:val="24"/>
        </w:rPr>
        <w:t>, que el estudio de las relaciones que determinan el comportamiento o evolución y desde luego, el análisis de los diferentes factores implicados en la dinámica de los procesos.</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b/>
          <w:i/>
          <w:szCs w:val="24"/>
        </w:rPr>
      </w:pPr>
      <w:r w:rsidRPr="00581AE6">
        <w:rPr>
          <w:rFonts w:asciiTheme="majorHAnsi" w:hAnsiTheme="majorHAnsi"/>
          <w:szCs w:val="24"/>
        </w:rPr>
        <w:t xml:space="preserve">Así podemos concluir que: </w:t>
      </w:r>
      <w:r w:rsidRPr="00581AE6">
        <w:rPr>
          <w:rFonts w:asciiTheme="majorHAnsi" w:hAnsiTheme="majorHAnsi"/>
          <w:b/>
          <w:i/>
          <w:szCs w:val="24"/>
        </w:rPr>
        <w:t xml:space="preserve">los diferentes tipos de las dinámicas de cambio obedecen a la forma de analizar e interpretar los procesos y las razones de causa efecto a ellos relacionados.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Los ejemplos clásicos en los tipos de dinámicas de cambio los encontramos en los siguientes procedimientos de análisis y explicación:</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numPr>
          <w:ilvl w:val="0"/>
          <w:numId w:val="11"/>
        </w:numPr>
        <w:rPr>
          <w:rFonts w:asciiTheme="majorHAnsi" w:hAnsiTheme="majorHAnsi"/>
          <w:szCs w:val="24"/>
          <w:lang w:val="es-ES"/>
        </w:rPr>
      </w:pPr>
      <w:r w:rsidRPr="00581AE6">
        <w:rPr>
          <w:rFonts w:asciiTheme="majorHAnsi" w:hAnsiTheme="majorHAnsi"/>
          <w:b/>
          <w:szCs w:val="24"/>
        </w:rPr>
        <w:t>Dinámicas con Origen y Destino del Cambio</w:t>
      </w:r>
      <w:r w:rsidRPr="00581AE6">
        <w:rPr>
          <w:rFonts w:asciiTheme="majorHAnsi" w:hAnsiTheme="majorHAnsi"/>
          <w:szCs w:val="24"/>
        </w:rPr>
        <w:t xml:space="preserve">.- este tipo de dinámicas puede ser ejemplificado mediante las Dinámicas Territoriales, la cual se puede concebir mediante el principio de que </w:t>
      </w:r>
      <w:r w:rsidRPr="00581AE6">
        <w:rPr>
          <w:rFonts w:asciiTheme="majorHAnsi" w:hAnsiTheme="majorHAnsi"/>
          <w:b/>
          <w:i/>
          <w:szCs w:val="24"/>
          <w:lang w:val="es-ES"/>
        </w:rPr>
        <w:t>un territorio no crece o disminuye,  ya que todo cambio en el uso de una fracción de su superficie, sólo implica la alternancia en un nuevo uso</w:t>
      </w:r>
      <w:r w:rsidRPr="00581AE6">
        <w:rPr>
          <w:rFonts w:asciiTheme="majorHAnsi" w:hAnsiTheme="majorHAnsi"/>
          <w:szCs w:val="24"/>
          <w:lang w:val="es-ES"/>
        </w:rPr>
        <w:t xml:space="preserve">. Este principio establece que en todo Proceso de Cambio Territorial para una fracción de terreno debe ser posible identificar el Origen del Cambio (condición primaria en donde se origina el cambio) y su respectivo Destino de Cambio (condición secundaria en donde se da consecuente el destino del cambio). </w:t>
      </w:r>
    </w:p>
    <w:p w:rsidR="00474164" w:rsidRPr="00581AE6" w:rsidRDefault="00474164" w:rsidP="00474164">
      <w:pPr>
        <w:pStyle w:val="Textoindependiente"/>
        <w:rPr>
          <w:rFonts w:asciiTheme="majorHAnsi" w:hAnsiTheme="majorHAnsi"/>
          <w:szCs w:val="24"/>
          <w:lang w:val="es-ES"/>
        </w:rPr>
      </w:pPr>
    </w:p>
    <w:p w:rsidR="00474164" w:rsidRPr="00581AE6" w:rsidRDefault="00474164" w:rsidP="00474164">
      <w:pPr>
        <w:pStyle w:val="Textoindependiente"/>
        <w:numPr>
          <w:ilvl w:val="0"/>
          <w:numId w:val="11"/>
        </w:numPr>
        <w:rPr>
          <w:rFonts w:asciiTheme="majorHAnsi" w:hAnsiTheme="majorHAnsi"/>
          <w:szCs w:val="24"/>
          <w:lang w:val="es-ES"/>
        </w:rPr>
      </w:pPr>
      <w:r w:rsidRPr="00581AE6">
        <w:rPr>
          <w:rFonts w:asciiTheme="majorHAnsi" w:hAnsiTheme="majorHAnsi"/>
          <w:b/>
          <w:szCs w:val="24"/>
          <w:lang w:val="es-ES"/>
        </w:rPr>
        <w:t>Dinámicas de Reducción Ampliación</w:t>
      </w:r>
      <w:r w:rsidRPr="00581AE6">
        <w:rPr>
          <w:rFonts w:asciiTheme="majorHAnsi" w:hAnsiTheme="majorHAnsi"/>
          <w:szCs w:val="24"/>
          <w:lang w:val="es-ES"/>
        </w:rPr>
        <w:t>.- este tipo de dinámica tiene como ejemplo clásico las Dinámicas Demográficas, las cuales se explican mediante la Reducción de una parte de la población (mortandad) y la ampliación de otra (nacimientos), las cuales en su conjunto definen el resultado final de la población dentro de un periodo de tiempo determinado, pero que al final generalmente esperaremos encontrar una ampliación del elemento estudiado</w:t>
      </w:r>
    </w:p>
    <w:p w:rsidR="00474164" w:rsidRPr="00581AE6" w:rsidRDefault="00474164" w:rsidP="00474164">
      <w:pPr>
        <w:pStyle w:val="Textoindependiente"/>
        <w:rPr>
          <w:rFonts w:asciiTheme="majorHAnsi" w:hAnsiTheme="majorHAnsi"/>
          <w:szCs w:val="24"/>
          <w:lang w:val="es-ES"/>
        </w:rPr>
      </w:pPr>
    </w:p>
    <w:p w:rsidR="00474164" w:rsidRPr="00581AE6" w:rsidRDefault="00474164" w:rsidP="00474164">
      <w:pPr>
        <w:pStyle w:val="Textoindependiente"/>
        <w:numPr>
          <w:ilvl w:val="0"/>
          <w:numId w:val="11"/>
        </w:numPr>
        <w:rPr>
          <w:rFonts w:asciiTheme="majorHAnsi" w:hAnsiTheme="majorHAnsi"/>
          <w:szCs w:val="24"/>
          <w:lang w:val="es-ES"/>
        </w:rPr>
      </w:pPr>
      <w:r w:rsidRPr="00581AE6">
        <w:rPr>
          <w:rFonts w:asciiTheme="majorHAnsi" w:hAnsiTheme="majorHAnsi"/>
          <w:b/>
          <w:szCs w:val="24"/>
          <w:lang w:val="es-ES"/>
        </w:rPr>
        <w:t>Dinámicas de Efecto Acumulativo</w:t>
      </w:r>
      <w:r w:rsidRPr="00581AE6">
        <w:rPr>
          <w:rFonts w:asciiTheme="majorHAnsi" w:hAnsiTheme="majorHAnsi"/>
          <w:szCs w:val="24"/>
          <w:lang w:val="es-ES"/>
        </w:rPr>
        <w:t>.- este tipo de dinámicas se pueden ejemplificar mediante las Dinámicas de Contaminación, en donde se establecen procesos que dan secuencias de sinergia, ya que pequeños eventos contaminantes, desapercibidos inicialmente, se convierten después de un periodo de tiempo en verdaderos problemas por su efecto acumulativo. En este tipo de dinámicas se pueden contemplar también aquellas acciones de efectos positivos, ejemplo acciones de reforestación o de desarrollo</w:t>
      </w:r>
    </w:p>
    <w:p w:rsidR="00474164" w:rsidRPr="00581AE6" w:rsidRDefault="00474164" w:rsidP="00474164">
      <w:pPr>
        <w:pStyle w:val="Textoindependiente"/>
        <w:rPr>
          <w:rFonts w:asciiTheme="majorHAnsi" w:hAnsiTheme="majorHAnsi"/>
          <w:szCs w:val="24"/>
          <w:lang w:val="es-ES"/>
        </w:rPr>
      </w:pPr>
    </w:p>
    <w:p w:rsidR="00474164" w:rsidRPr="00581AE6" w:rsidRDefault="00474164" w:rsidP="00474164">
      <w:pPr>
        <w:pStyle w:val="Textoindependiente"/>
        <w:numPr>
          <w:ilvl w:val="0"/>
          <w:numId w:val="11"/>
        </w:numPr>
        <w:rPr>
          <w:rFonts w:asciiTheme="majorHAnsi" w:hAnsiTheme="majorHAnsi"/>
          <w:szCs w:val="24"/>
          <w:lang w:val="es-ES"/>
        </w:rPr>
      </w:pPr>
      <w:r w:rsidRPr="00581AE6">
        <w:rPr>
          <w:rFonts w:asciiTheme="majorHAnsi" w:hAnsiTheme="majorHAnsi"/>
          <w:b/>
          <w:szCs w:val="24"/>
          <w:lang w:val="es-ES"/>
        </w:rPr>
        <w:t>Dinámicas de Efecto Degradativo</w:t>
      </w:r>
      <w:r w:rsidRPr="00581AE6">
        <w:rPr>
          <w:rFonts w:asciiTheme="majorHAnsi" w:hAnsiTheme="majorHAnsi"/>
          <w:szCs w:val="24"/>
          <w:lang w:val="es-ES"/>
        </w:rPr>
        <w:t xml:space="preserve">.- este tipo de dinámicas las podemos ejemplificar mediante las Dinámicas de Salud o de Destrucción de los recursos naturales, en donde acciones </w:t>
      </w:r>
      <w:r w:rsidR="00635F0A" w:rsidRPr="00581AE6">
        <w:rPr>
          <w:rFonts w:asciiTheme="majorHAnsi" w:hAnsiTheme="majorHAnsi"/>
          <w:szCs w:val="24"/>
          <w:lang w:val="es-ES"/>
        </w:rPr>
        <w:t>iníciales</w:t>
      </w:r>
      <w:r w:rsidRPr="00581AE6">
        <w:rPr>
          <w:rFonts w:asciiTheme="majorHAnsi" w:hAnsiTheme="majorHAnsi"/>
          <w:szCs w:val="24"/>
          <w:lang w:val="es-ES"/>
        </w:rPr>
        <w:t xml:space="preserve"> y poco significativas conducen después de un periodo de tiempo a efectos de perturbación, degradación y pérdida o desaparición. Es semejante al de Efecto Acumulativo, sin embargo sus resultados finales se establecen en la </w:t>
      </w:r>
      <w:r w:rsidR="00B64F06" w:rsidRPr="00581AE6">
        <w:rPr>
          <w:rFonts w:asciiTheme="majorHAnsi" w:hAnsiTheme="majorHAnsi"/>
          <w:szCs w:val="24"/>
          <w:lang w:val="es-ES"/>
        </w:rPr>
        <w:t>pérdida</w:t>
      </w:r>
      <w:r w:rsidRPr="00581AE6">
        <w:rPr>
          <w:rFonts w:asciiTheme="majorHAnsi" w:hAnsiTheme="majorHAnsi"/>
          <w:szCs w:val="24"/>
          <w:lang w:val="es-ES"/>
        </w:rPr>
        <w:t xml:space="preserve"> o desaparición de los elementos de estudio.  </w:t>
      </w:r>
    </w:p>
    <w:p w:rsidR="00474164" w:rsidRPr="00581AE6" w:rsidRDefault="00474164" w:rsidP="00474164">
      <w:pPr>
        <w:pStyle w:val="Textoindependiente"/>
        <w:rPr>
          <w:rFonts w:asciiTheme="majorHAnsi" w:hAnsiTheme="majorHAnsi"/>
          <w:szCs w:val="24"/>
          <w:lang w:val="es-ES"/>
        </w:rPr>
      </w:pPr>
    </w:p>
    <w:p w:rsidR="00474164" w:rsidRPr="00581AE6" w:rsidRDefault="00474164" w:rsidP="00474164">
      <w:pPr>
        <w:pStyle w:val="Textoindependiente"/>
        <w:rPr>
          <w:rFonts w:asciiTheme="majorHAnsi" w:hAnsiTheme="majorHAnsi"/>
          <w:szCs w:val="24"/>
          <w:lang w:val="es-ES"/>
        </w:rPr>
      </w:pPr>
      <w:r w:rsidRPr="00581AE6">
        <w:rPr>
          <w:rFonts w:asciiTheme="majorHAnsi" w:hAnsiTheme="majorHAnsi"/>
          <w:szCs w:val="24"/>
          <w:lang w:val="es-ES"/>
        </w:rPr>
        <w:t xml:space="preserve">Aun cuando un mismo proceso pueda explicarse o analizarse por varios de estos procedimientos siempre será necesario adoptar el mas ah doch, idóneo al tipo de explicación </w:t>
      </w:r>
      <w:r w:rsidR="00635F0A" w:rsidRPr="00581AE6">
        <w:rPr>
          <w:rFonts w:asciiTheme="majorHAnsi" w:hAnsiTheme="majorHAnsi"/>
          <w:szCs w:val="24"/>
          <w:lang w:val="es-ES"/>
        </w:rPr>
        <w:t>más</w:t>
      </w:r>
      <w:r w:rsidRPr="00581AE6">
        <w:rPr>
          <w:rFonts w:asciiTheme="majorHAnsi" w:hAnsiTheme="majorHAnsi"/>
          <w:szCs w:val="24"/>
          <w:lang w:val="es-ES"/>
        </w:rPr>
        <w:t xml:space="preserve"> objetiva</w:t>
      </w:r>
    </w:p>
    <w:p w:rsidR="00474164" w:rsidRPr="00581AE6" w:rsidRDefault="00474164" w:rsidP="00474164">
      <w:pPr>
        <w:pStyle w:val="Textoindependiente"/>
        <w:rPr>
          <w:rFonts w:asciiTheme="majorHAnsi" w:hAnsiTheme="majorHAnsi"/>
          <w:szCs w:val="24"/>
          <w:lang w:val="es-ES"/>
        </w:rPr>
      </w:pPr>
    </w:p>
    <w:p w:rsidR="00474164" w:rsidRPr="00581AE6" w:rsidRDefault="00474164" w:rsidP="00B15FB0">
      <w:pPr>
        <w:pStyle w:val="Ttulo3"/>
        <w:keepLines w:val="0"/>
        <w:numPr>
          <w:ilvl w:val="2"/>
          <w:numId w:val="1"/>
        </w:numPr>
        <w:spacing w:before="0" w:line="240" w:lineRule="auto"/>
        <w:rPr>
          <w:rFonts w:cs="Times New Roman"/>
          <w:sz w:val="24"/>
          <w:szCs w:val="24"/>
        </w:rPr>
      </w:pPr>
      <w:bookmarkStart w:id="16" w:name="_Toc15733398"/>
      <w:bookmarkStart w:id="17" w:name="_Toc162261385"/>
      <w:bookmarkStart w:id="18" w:name="_Toc208986930"/>
      <w:bookmarkStart w:id="19" w:name="_Toc303415551"/>
      <w:r w:rsidRPr="00581AE6">
        <w:rPr>
          <w:rFonts w:cs="Times New Roman"/>
          <w:sz w:val="24"/>
          <w:szCs w:val="24"/>
        </w:rPr>
        <w:lastRenderedPageBreak/>
        <w:t>Elementos de la Dinámica de Cambio</w:t>
      </w:r>
      <w:bookmarkEnd w:id="16"/>
      <w:bookmarkEnd w:id="17"/>
      <w:bookmarkEnd w:id="18"/>
      <w:bookmarkEnd w:id="19"/>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Una Dinámica de Cambio se integra de diferentes Procesos de Cambio. A su vez un Proceso se puede subdividir en diferentes Criterios. En cada Criterio de Cambio es posible identificar varios Indicadores de Cambio.</w:t>
      </w:r>
    </w:p>
    <w:p w:rsidR="00635F0A" w:rsidRPr="00581AE6" w:rsidRDefault="00635F0A" w:rsidP="00474164">
      <w:pPr>
        <w:pStyle w:val="Textoindependiente"/>
        <w:rPr>
          <w:rFonts w:asciiTheme="majorHAnsi" w:hAnsiTheme="majorHAnsi"/>
          <w:szCs w:val="24"/>
        </w:rPr>
      </w:pPr>
    </w:p>
    <w:p w:rsidR="00474164" w:rsidRPr="00581AE6" w:rsidRDefault="003C7DDB" w:rsidP="00474164">
      <w:pPr>
        <w:pStyle w:val="Textoindependiente"/>
        <w:rPr>
          <w:rFonts w:asciiTheme="majorHAnsi" w:hAnsiTheme="majorHAnsi"/>
          <w:szCs w:val="24"/>
        </w:rPr>
      </w:pPr>
      <w:r w:rsidRPr="00581AE6">
        <w:rPr>
          <w:rFonts w:asciiTheme="majorHAnsi" w:hAnsiTheme="majorHAnsi"/>
          <w:noProof/>
          <w:szCs w:val="24"/>
          <w:lang w:val="es-MX" w:eastAsia="es-MX"/>
        </w:rPr>
        <w:pict>
          <v:group id="_x0000_s1060" style="position:absolute;left:0;text-align:left;margin-left:-9pt;margin-top:1.35pt;width:454.95pt;height:182.15pt;z-index:251662336" coordorigin="1674,7414" coordsize="9099,3643">
            <v:shape id="_x0000_s1061" type="#_x0000_t202" style="position:absolute;left:1674;top:8613;width:1296;height:1008">
              <v:textbox style="mso-next-textbox:#_x0000_s1061">
                <w:txbxContent>
                  <w:p w:rsidR="00EF71B4" w:rsidRDefault="00EF71B4" w:rsidP="00474164">
                    <w:pPr>
                      <w:jc w:val="center"/>
                    </w:pPr>
                    <w:r>
                      <w:t>Dinámica de Cambio</w:t>
                    </w:r>
                  </w:p>
                </w:txbxContent>
              </v:textbox>
            </v:shape>
            <v:shape id="_x0000_s1062" type="#_x0000_t202" style="position:absolute;left:4005;top:8354;width:1440;height:432">
              <v:textbox style="mso-next-textbox:#_x0000_s1062">
                <w:txbxContent>
                  <w:p w:rsidR="00EF71B4" w:rsidRDefault="00EF71B4" w:rsidP="00474164">
                    <w:r>
                      <w:t>Proceso A</w:t>
                    </w:r>
                  </w:p>
                </w:txbxContent>
              </v:textbox>
            </v:shape>
            <v:shape id="_x0000_s1063" type="#_x0000_t202" style="position:absolute;left:4005;top:9502;width:1440;height:432" o:allowincell="f">
              <v:textbox style="mso-next-textbox:#_x0000_s1063">
                <w:txbxContent>
                  <w:p w:rsidR="00EF71B4" w:rsidRDefault="00EF71B4" w:rsidP="00474164">
                    <w:r>
                      <w:t>Proceso B</w:t>
                    </w:r>
                  </w:p>
                </w:txbxContent>
              </v:textbox>
            </v:shape>
            <v:shape id="_x0000_s1064" type="#_x0000_t202" style="position:absolute;left:4005;top:10625;width:1440;height:432" o:allowincell="f">
              <v:textbox style="mso-next-textbox:#_x0000_s1064">
                <w:txbxContent>
                  <w:p w:rsidR="00EF71B4" w:rsidRDefault="00EF71B4" w:rsidP="00474164">
                    <w:r>
                      <w:t>Proceso C</w:t>
                    </w:r>
                  </w:p>
                </w:txbxContent>
              </v:textbox>
            </v:shape>
            <v:shape id="_x0000_s1065" type="#_x0000_t202" style="position:absolute;left:6309;top:7817;width:1728;height:432" o:allowincell="f">
              <v:textbox style="mso-next-textbox:#_x0000_s1065">
                <w:txbxContent>
                  <w:p w:rsidR="00EF71B4" w:rsidRDefault="00EF71B4" w:rsidP="00474164">
                    <w:pPr>
                      <w:rPr>
                        <w:sz w:val="20"/>
                      </w:rPr>
                    </w:pPr>
                    <w:r>
                      <w:rPr>
                        <w:sz w:val="20"/>
                      </w:rPr>
                      <w:t>Criterio Social</w:t>
                    </w:r>
                  </w:p>
                </w:txbxContent>
              </v:textbox>
            </v:shape>
            <v:shape id="_x0000_s1066" type="#_x0000_t202" style="position:absolute;left:6309;top:8522;width:2016;height:432" o:allowincell="f">
              <v:textbox style="mso-next-textbox:#_x0000_s1066">
                <w:txbxContent>
                  <w:p w:rsidR="00EF71B4" w:rsidRDefault="00EF71B4" w:rsidP="00474164">
                    <w:pPr>
                      <w:rPr>
                        <w:sz w:val="20"/>
                      </w:rPr>
                    </w:pPr>
                    <w:r>
                      <w:rPr>
                        <w:sz w:val="20"/>
                      </w:rPr>
                      <w:t>Criterio Económico</w:t>
                    </w:r>
                  </w:p>
                </w:txbxContent>
              </v:textbox>
            </v:shape>
            <v:shape id="_x0000_s1067" type="#_x0000_t202" style="position:absolute;left:6309;top:9197;width:2016;height:432">
              <v:textbox style="mso-next-textbox:#_x0000_s1067">
                <w:txbxContent>
                  <w:p w:rsidR="00EF71B4" w:rsidRDefault="00EF71B4" w:rsidP="00474164">
                    <w:pPr>
                      <w:rPr>
                        <w:sz w:val="20"/>
                      </w:rPr>
                    </w:pPr>
                    <w:r>
                      <w:rPr>
                        <w:sz w:val="20"/>
                      </w:rPr>
                      <w:t>Criterio Ecológico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left:3141;top:8498;width:576;height:144"/>
            <v:shape id="_x0000_s1069" type="#_x0000_t13" style="position:absolute;left:3141;top:9646;width:576;height:144" o:allowincell="f"/>
            <v:shape id="_x0000_s1070" type="#_x0000_t13" style="position:absolute;left:3141;top:10769;width:576;height:144" o:allowincell="f"/>
            <v:line id="_x0000_s1071" style="position:absolute;flip:y" from="5301,7937" to="6021,8225" strokeweight="3pt">
              <v:stroke endarrow="block"/>
            </v:line>
            <v:line id="_x0000_s1072" style="position:absolute;flip:y" from="5589,8635" to="6021,8635" strokeweight="3pt">
              <v:stroke endarrow="block"/>
            </v:line>
            <v:line id="_x0000_s1073" style="position:absolute" from="5301,8940" to="6021,9372" o:allowincell="f" strokeweight="3pt">
              <v:stroke endarrow="block"/>
            </v:line>
            <v:shape id="_x0000_s1074" type="#_x0000_t202" style="position:absolute;left:8874;top:7414;width:1152;height:288">
              <v:textbox style="mso-next-textbox:#_x0000_s1074">
                <w:txbxContent>
                  <w:p w:rsidR="00EF71B4" w:rsidRDefault="00EF71B4" w:rsidP="00474164">
                    <w:pPr>
                      <w:rPr>
                        <w:sz w:val="16"/>
                      </w:rPr>
                    </w:pPr>
                    <w:r>
                      <w:rPr>
                        <w:sz w:val="16"/>
                      </w:rPr>
                      <w:t>Indicador 1</w:t>
                    </w:r>
                  </w:p>
                </w:txbxContent>
              </v:textbox>
            </v:shape>
            <v:shape id="_x0000_s1075" type="#_x0000_t202" style="position:absolute;left:9141;top:7618;width:1152;height:288" o:allowincell="f">
              <v:textbox style="mso-next-textbox:#_x0000_s1075">
                <w:txbxContent>
                  <w:p w:rsidR="00EF71B4" w:rsidRDefault="00EF71B4" w:rsidP="00474164">
                    <w:pPr>
                      <w:rPr>
                        <w:sz w:val="16"/>
                      </w:rPr>
                    </w:pPr>
                    <w:r>
                      <w:rPr>
                        <w:sz w:val="16"/>
                      </w:rPr>
                      <w:t>Indicador 2</w:t>
                    </w:r>
                  </w:p>
                </w:txbxContent>
              </v:textbox>
            </v:shape>
            <v:shape id="_x0000_s1076" type="#_x0000_t202" style="position:absolute;left:9381;top:7858;width:1152;height:288" o:allowincell="f">
              <v:textbox style="mso-next-textbox:#_x0000_s1076">
                <w:txbxContent>
                  <w:p w:rsidR="00EF71B4" w:rsidRDefault="00EF71B4" w:rsidP="00474164">
                    <w:pPr>
                      <w:rPr>
                        <w:sz w:val="16"/>
                      </w:rPr>
                    </w:pPr>
                    <w:r>
                      <w:rPr>
                        <w:sz w:val="16"/>
                      </w:rPr>
                      <w:t>Indicador 3</w:t>
                    </w:r>
                  </w:p>
                </w:txbxContent>
              </v:textbox>
            </v:shape>
            <v:shape id="_x0000_s1077" type="#_x0000_t202" style="position:absolute;left:9621;top:8098;width:1152;height:288" o:allowincell="f">
              <v:textbox style="mso-next-textbox:#_x0000_s1077">
                <w:txbxContent>
                  <w:p w:rsidR="00EF71B4" w:rsidRDefault="00EF71B4" w:rsidP="00474164">
                    <w:pPr>
                      <w:rPr>
                        <w:sz w:val="16"/>
                      </w:rPr>
                    </w:pPr>
                    <w:r>
                      <w:rPr>
                        <w:sz w:val="16"/>
                      </w:rPr>
                      <w:t>Indicador 4</w:t>
                    </w:r>
                  </w:p>
                </w:txbxContent>
              </v:textbox>
            </v:shape>
            <v:shape id="_x0000_s1078" type="#_x0000_t13" style="position:absolute;left:8325;top:7961;width:720;height:288" o:allowincell="f"/>
            <v:shape id="_x0000_s1079" type="#_x0000_t202" style="position:absolute;left:8901;top:8522;width:1152;height:288" o:allowincell="f">
              <v:textbox style="mso-next-textbox:#_x0000_s1079">
                <w:txbxContent>
                  <w:p w:rsidR="00EF71B4" w:rsidRDefault="00EF71B4" w:rsidP="00474164">
                    <w:pPr>
                      <w:rPr>
                        <w:sz w:val="16"/>
                      </w:rPr>
                    </w:pPr>
                    <w:r>
                      <w:rPr>
                        <w:sz w:val="16"/>
                      </w:rPr>
                      <w:t>Indicador 1</w:t>
                    </w:r>
                  </w:p>
                </w:txbxContent>
              </v:textbox>
            </v:shape>
            <v:shape id="_x0000_s1080" type="#_x0000_t202" style="position:absolute;left:9141;top:8748;width:1152;height:288" o:allowincell="f">
              <v:textbox style="mso-next-textbox:#_x0000_s1080">
                <w:txbxContent>
                  <w:p w:rsidR="00EF71B4" w:rsidRDefault="00EF71B4" w:rsidP="00474164">
                    <w:pPr>
                      <w:rPr>
                        <w:sz w:val="16"/>
                      </w:rPr>
                    </w:pPr>
                    <w:r>
                      <w:rPr>
                        <w:sz w:val="16"/>
                      </w:rPr>
                      <w:t>Indicador 2</w:t>
                    </w:r>
                  </w:p>
                </w:txbxContent>
              </v:textbox>
            </v:shape>
            <v:shape id="_x0000_s1081" type="#_x0000_t202" style="position:absolute;left:9381;top:8988;width:1152;height:288" o:allowincell="f">
              <v:textbox style="mso-next-textbox:#_x0000_s1081">
                <w:txbxContent>
                  <w:p w:rsidR="00EF71B4" w:rsidRDefault="00EF71B4" w:rsidP="00474164">
                    <w:pPr>
                      <w:rPr>
                        <w:sz w:val="16"/>
                      </w:rPr>
                    </w:pPr>
                    <w:r>
                      <w:rPr>
                        <w:sz w:val="16"/>
                      </w:rPr>
                      <w:t>Indicador 3</w:t>
                    </w:r>
                  </w:p>
                </w:txbxContent>
              </v:textbox>
            </v:shape>
            <v:shape id="_x0000_s1082" type="#_x0000_t202" style="position:absolute;left:9621;top:9228;width:1152;height:288" o:allowincell="f">
              <v:textbox style="mso-next-textbox:#_x0000_s1082">
                <w:txbxContent>
                  <w:p w:rsidR="00EF71B4" w:rsidRDefault="00EF71B4" w:rsidP="00474164">
                    <w:pPr>
                      <w:rPr>
                        <w:sz w:val="16"/>
                      </w:rPr>
                    </w:pPr>
                    <w:r>
                      <w:rPr>
                        <w:sz w:val="16"/>
                      </w:rPr>
                      <w:t>Indicador 4</w:t>
                    </w:r>
                  </w:p>
                  <w:p w:rsidR="00EF71B4" w:rsidRDefault="00EF71B4" w:rsidP="00474164">
                    <w:pPr>
                      <w:rPr>
                        <w:sz w:val="16"/>
                      </w:rPr>
                    </w:pPr>
                  </w:p>
                </w:txbxContent>
              </v:textbox>
            </v:shape>
            <v:shape id="_x0000_s1083" type="#_x0000_t13" style="position:absolute;left:8469;top:8803;width:576;height:288" o:allowincell="f"/>
          </v:group>
        </w:pic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p>
    <w:p w:rsidR="00912440" w:rsidRPr="00581AE6" w:rsidRDefault="00912440" w:rsidP="00474164">
      <w:pPr>
        <w:rPr>
          <w:rFonts w:asciiTheme="majorHAnsi" w:hAnsiTheme="majorHAnsi" w:cs="Times New Roman"/>
          <w:sz w:val="24"/>
          <w:szCs w:val="24"/>
        </w:rPr>
      </w:pPr>
      <w:bookmarkStart w:id="20" w:name="_Toc15733399"/>
    </w:p>
    <w:p w:rsidR="00474164" w:rsidRPr="00581AE6" w:rsidRDefault="00474164" w:rsidP="00474164">
      <w:pPr>
        <w:rPr>
          <w:rFonts w:asciiTheme="majorHAnsi" w:hAnsiTheme="majorHAnsi" w:cs="Times New Roman"/>
          <w:sz w:val="24"/>
          <w:szCs w:val="24"/>
        </w:rPr>
      </w:pPr>
      <w:r w:rsidRPr="00581AE6">
        <w:rPr>
          <w:rFonts w:asciiTheme="majorHAnsi" w:hAnsiTheme="majorHAnsi" w:cs="Times New Roman"/>
          <w:sz w:val="24"/>
          <w:szCs w:val="24"/>
        </w:rPr>
        <w:t>Fig. 2. Elementos integrantes de las Dinámicas de Cambio</w:t>
      </w:r>
      <w:bookmarkEnd w:id="20"/>
    </w:p>
    <w:p w:rsidR="00474164" w:rsidRPr="00581AE6" w:rsidRDefault="00474164" w:rsidP="00474164">
      <w:pPr>
        <w:pStyle w:val="Textoindependiente"/>
        <w:rPr>
          <w:rFonts w:asciiTheme="majorHAnsi" w:hAnsiTheme="majorHAnsi"/>
          <w:szCs w:val="24"/>
        </w:rPr>
      </w:pPr>
    </w:p>
    <w:p w:rsidR="00474164" w:rsidRPr="00581AE6" w:rsidRDefault="00474164" w:rsidP="00B15FB0">
      <w:pPr>
        <w:pStyle w:val="Ttulo2"/>
        <w:keepLines w:val="0"/>
        <w:numPr>
          <w:ilvl w:val="1"/>
          <w:numId w:val="1"/>
        </w:numPr>
        <w:spacing w:before="0" w:line="240" w:lineRule="auto"/>
        <w:rPr>
          <w:rFonts w:cs="Times New Roman"/>
          <w:sz w:val="24"/>
          <w:szCs w:val="24"/>
        </w:rPr>
      </w:pPr>
      <w:bookmarkStart w:id="21" w:name="_Toc15733400"/>
      <w:bookmarkStart w:id="22" w:name="_Toc162261386"/>
      <w:bookmarkStart w:id="23" w:name="_Toc208986931"/>
      <w:bookmarkStart w:id="24" w:name="_Toc303415552"/>
      <w:r w:rsidRPr="00581AE6">
        <w:rPr>
          <w:rFonts w:cs="Times New Roman"/>
          <w:sz w:val="24"/>
          <w:szCs w:val="24"/>
        </w:rPr>
        <w:t>CONCEPTOS Y COMPONENTES DE LA DINÁMICA DE CAMBIO</w:t>
      </w:r>
      <w:bookmarkEnd w:id="21"/>
      <w:bookmarkEnd w:id="22"/>
      <w:bookmarkEnd w:id="23"/>
      <w:bookmarkEnd w:id="24"/>
      <w:r w:rsidRPr="00581AE6">
        <w:rPr>
          <w:rFonts w:cs="Times New Roman"/>
          <w:sz w:val="24"/>
          <w:szCs w:val="24"/>
        </w:rPr>
        <w:t xml:space="preserve">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Para la explicación de los conceptos de una Dinámica de Cambio, es necesario identificar el sentido y magnitud de sus componentes, esto puede ser realizado mediante los dos siguientes criterios:</w:t>
      </w:r>
    </w:p>
    <w:p w:rsidR="00474164" w:rsidRPr="00581AE6" w:rsidRDefault="00474164" w:rsidP="00474164">
      <w:pPr>
        <w:pStyle w:val="Textoindependiente"/>
        <w:rPr>
          <w:rFonts w:asciiTheme="majorHAnsi" w:hAnsiTheme="majorHAnsi"/>
          <w:szCs w:val="24"/>
        </w:rPr>
      </w:pPr>
    </w:p>
    <w:p w:rsidR="00474164" w:rsidRPr="00581AE6" w:rsidRDefault="00474164" w:rsidP="00474164">
      <w:pPr>
        <w:numPr>
          <w:ilvl w:val="0"/>
          <w:numId w:val="17"/>
        </w:numPr>
        <w:spacing w:after="0" w:line="240" w:lineRule="auto"/>
        <w:rPr>
          <w:rFonts w:asciiTheme="majorHAnsi" w:hAnsiTheme="majorHAnsi" w:cs="Times New Roman"/>
          <w:sz w:val="24"/>
          <w:szCs w:val="24"/>
        </w:rPr>
      </w:pPr>
      <w:bookmarkStart w:id="25" w:name="_Toc15733401"/>
      <w:r w:rsidRPr="00581AE6">
        <w:rPr>
          <w:rFonts w:asciiTheme="majorHAnsi" w:hAnsiTheme="majorHAnsi" w:cs="Times New Roman"/>
          <w:sz w:val="24"/>
          <w:szCs w:val="24"/>
        </w:rPr>
        <w:t xml:space="preserve">Identificar y explicar el tipo, características y elementos de la dinámica de cambio según los Criterios e Indicadores de </w:t>
      </w:r>
      <w:bookmarkEnd w:id="25"/>
      <w:r w:rsidRPr="00581AE6">
        <w:rPr>
          <w:rFonts w:asciiTheme="majorHAnsi" w:hAnsiTheme="majorHAnsi" w:cs="Times New Roman"/>
          <w:sz w:val="24"/>
          <w:szCs w:val="24"/>
        </w:rPr>
        <w:t xml:space="preserve">interés, lo cual determinara el sentido </w:t>
      </w:r>
    </w:p>
    <w:p w:rsidR="00474164" w:rsidRPr="00581AE6" w:rsidRDefault="00474164" w:rsidP="00474164">
      <w:pPr>
        <w:numPr>
          <w:ilvl w:val="0"/>
          <w:numId w:val="17"/>
        </w:numPr>
        <w:spacing w:after="0" w:line="240" w:lineRule="auto"/>
        <w:rPr>
          <w:rFonts w:asciiTheme="majorHAnsi" w:hAnsiTheme="majorHAnsi" w:cs="Times New Roman"/>
          <w:sz w:val="24"/>
          <w:szCs w:val="24"/>
        </w:rPr>
      </w:pPr>
      <w:bookmarkStart w:id="26" w:name="_Toc15733402"/>
      <w:r w:rsidRPr="00581AE6">
        <w:rPr>
          <w:rFonts w:asciiTheme="majorHAnsi" w:hAnsiTheme="majorHAnsi" w:cs="Times New Roman"/>
          <w:sz w:val="24"/>
          <w:szCs w:val="24"/>
        </w:rPr>
        <w:t>Identificar y explicar los componentes mediante la cuantificación del cambio, en términos absolu</w:t>
      </w:r>
      <w:r w:rsidR="00B64F06" w:rsidRPr="00581AE6">
        <w:rPr>
          <w:rFonts w:asciiTheme="majorHAnsi" w:hAnsiTheme="majorHAnsi" w:cs="Times New Roman"/>
          <w:sz w:val="24"/>
          <w:szCs w:val="24"/>
        </w:rPr>
        <w:t>tos o relativos, esto último p</w:t>
      </w:r>
      <w:r w:rsidRPr="00581AE6">
        <w:rPr>
          <w:rFonts w:asciiTheme="majorHAnsi" w:hAnsiTheme="majorHAnsi" w:cs="Times New Roman"/>
          <w:sz w:val="24"/>
          <w:szCs w:val="24"/>
        </w:rPr>
        <w:t>e</w:t>
      </w:r>
      <w:r w:rsidR="00B64F06" w:rsidRPr="00581AE6">
        <w:rPr>
          <w:rFonts w:asciiTheme="majorHAnsi" w:hAnsiTheme="majorHAnsi" w:cs="Times New Roman"/>
          <w:sz w:val="24"/>
          <w:szCs w:val="24"/>
        </w:rPr>
        <w:t>r</w:t>
      </w:r>
      <w:r w:rsidRPr="00581AE6">
        <w:rPr>
          <w:rFonts w:asciiTheme="majorHAnsi" w:hAnsiTheme="majorHAnsi" w:cs="Times New Roman"/>
          <w:sz w:val="24"/>
          <w:szCs w:val="24"/>
        </w:rPr>
        <w:t>mitirá obtener la Magnitud o Tasa de Cambio.</w:t>
      </w:r>
      <w:bookmarkEnd w:id="26"/>
      <w:r w:rsidRPr="00581AE6">
        <w:rPr>
          <w:rFonts w:asciiTheme="majorHAnsi" w:hAnsiTheme="majorHAnsi" w:cs="Times New Roman"/>
          <w:sz w:val="24"/>
          <w:szCs w:val="24"/>
        </w:rPr>
        <w:t xml:space="preserve"> </w:t>
      </w:r>
    </w:p>
    <w:p w:rsidR="00474164" w:rsidRPr="00581AE6" w:rsidRDefault="00474164" w:rsidP="00474164">
      <w:pPr>
        <w:rPr>
          <w:rFonts w:asciiTheme="majorHAnsi" w:hAnsiTheme="majorHAnsi" w:cs="Times New Roman"/>
          <w:sz w:val="24"/>
          <w:szCs w:val="24"/>
        </w:rPr>
      </w:pPr>
    </w:p>
    <w:p w:rsidR="00474164" w:rsidRPr="00581AE6" w:rsidRDefault="00474164" w:rsidP="00B15FB0">
      <w:pPr>
        <w:pStyle w:val="Ttulo3"/>
        <w:keepLines w:val="0"/>
        <w:numPr>
          <w:ilvl w:val="2"/>
          <w:numId w:val="1"/>
        </w:numPr>
        <w:spacing w:before="0" w:line="240" w:lineRule="auto"/>
        <w:rPr>
          <w:rFonts w:cs="Times New Roman"/>
          <w:sz w:val="24"/>
          <w:szCs w:val="24"/>
        </w:rPr>
      </w:pPr>
      <w:bookmarkStart w:id="27" w:name="_Toc162261387"/>
      <w:bookmarkStart w:id="28" w:name="_Toc208986932"/>
      <w:bookmarkStart w:id="29" w:name="_Toc303415553"/>
      <w:r w:rsidRPr="00581AE6">
        <w:rPr>
          <w:rFonts w:cs="Times New Roman"/>
          <w:sz w:val="24"/>
          <w:szCs w:val="24"/>
        </w:rPr>
        <w:t>Concepto de Equilibrio</w:t>
      </w:r>
      <w:bookmarkEnd w:id="27"/>
      <w:bookmarkEnd w:id="28"/>
      <w:bookmarkEnd w:id="29"/>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La identificación de los sentidos y magnitud de los componentes de un proceso o de una dinámica de cambio, se basa en el </w:t>
      </w:r>
      <w:r w:rsidRPr="00581AE6">
        <w:rPr>
          <w:rFonts w:asciiTheme="majorHAnsi" w:hAnsiTheme="majorHAnsi"/>
          <w:b/>
          <w:i/>
          <w:szCs w:val="24"/>
        </w:rPr>
        <w:t>principio del equilibrio</w:t>
      </w:r>
      <w:r w:rsidRPr="00581AE6">
        <w:rPr>
          <w:rFonts w:asciiTheme="majorHAnsi" w:hAnsiTheme="majorHAnsi"/>
          <w:szCs w:val="24"/>
        </w:rPr>
        <w:t xml:space="preserve">.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Este principio establece que a toda acción corresponde una reacción, una causa y un efecto. Ambos con el tiempo buscan restablecer el equilibrio. El cual de no lograrse, da </w:t>
      </w:r>
      <w:r w:rsidRPr="00581AE6">
        <w:rPr>
          <w:rFonts w:asciiTheme="majorHAnsi" w:hAnsiTheme="majorHAnsi"/>
          <w:szCs w:val="24"/>
        </w:rPr>
        <w:lastRenderedPageBreak/>
        <w:t>lugar a un impacto, daño o perjuicio que se establece en la 3° Razón del Principio de la Sustentabilidad</w:t>
      </w:r>
      <w:r w:rsidRPr="00581AE6">
        <w:rPr>
          <w:rStyle w:val="Refdenotaalpie"/>
          <w:rFonts w:asciiTheme="majorHAnsi" w:hAnsiTheme="majorHAnsi"/>
          <w:szCs w:val="24"/>
        </w:rPr>
        <w:footnoteReference w:id="2"/>
      </w:r>
      <w:r w:rsidRPr="00581AE6">
        <w:rPr>
          <w:rFonts w:asciiTheme="majorHAnsi" w:hAnsiTheme="majorHAnsi"/>
          <w:szCs w:val="24"/>
        </w:rPr>
        <w:t xml:space="preserve">.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Ningún proceso de cambio puede originarse o perderse en la “nada”.  Representando este principio la necesidad de buscar en toda acción sus respectivas respuestas, identificando el sentido y magnitud del cambio.</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Bajo tal explicación, debemos entender que determinar el </w:t>
      </w:r>
      <w:r w:rsidRPr="00581AE6">
        <w:rPr>
          <w:rFonts w:asciiTheme="majorHAnsi" w:hAnsiTheme="majorHAnsi"/>
          <w:b/>
          <w:szCs w:val="24"/>
        </w:rPr>
        <w:t>Sentido y Magnitud</w:t>
      </w:r>
      <w:r w:rsidRPr="00581AE6">
        <w:rPr>
          <w:rFonts w:asciiTheme="majorHAnsi" w:hAnsiTheme="majorHAnsi"/>
          <w:szCs w:val="24"/>
        </w:rPr>
        <w:t xml:space="preserve"> en los proceso de cambio, bajo el concepto del Equilibrio, significa determinar lo que le confiere dinamismo al cambio y establecer las necesidades para buscar el equilibrio en dicho cambio.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i/>
          <w:szCs w:val="24"/>
        </w:rPr>
        <w:t>Por ejemplo, en una dinámica territorial de uso del suelo, se identifica al proceso de Deforestación, el cual implica una reducción de las áreas arboladas o forestales para su transformación en áreas agrícolas, de pastizales, urbanas o simplemente no arboladas</w:t>
      </w:r>
      <w:r w:rsidRPr="00581AE6">
        <w:rPr>
          <w:rFonts w:asciiTheme="majorHAnsi" w:hAnsiTheme="majorHAnsi"/>
          <w:szCs w:val="24"/>
        </w:rPr>
        <w:t xml:space="preserve">.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El identificar el Sentido implica determinar el o los nuevos Usos de Suelo de las áreas deforestadas, así como mantener el principio de que la superficie deforestada no puede ser mayor ni menor que la superficie total de las nuevas áreas con usos diferentes.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Identificar la magnitud consiste en determinar o cuantificar la totalidad de las superficies deforestadas según los diferentes tipos de vegetación arboladas estudiadas. Igualmente al cuantificar la superficie deforestada, será necesario determinar las nuevas superficies agrícolas o en general en las que se han transformado las áreas antes arboladas.</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Cuando la Dinámica de Cambio se dan bajo procesos de sustentabilidad o equilibrio se espera logros la reparación de las dinámicas negativas y favorecer las positivas, esperando lograr estados o dinámicas de equilibrio, bienestar o desarrollo</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Así dependiendo de los criterios de análisis del proceso de cambio, expuestos en el punto 4.1.1. Tipos y </w:t>
      </w:r>
      <w:r w:rsidR="00912440" w:rsidRPr="00581AE6">
        <w:rPr>
          <w:rFonts w:asciiTheme="majorHAnsi" w:hAnsiTheme="majorHAnsi"/>
          <w:szCs w:val="24"/>
        </w:rPr>
        <w:t>Características</w:t>
      </w:r>
      <w:r w:rsidRPr="00581AE6">
        <w:rPr>
          <w:rFonts w:asciiTheme="majorHAnsi" w:hAnsiTheme="majorHAnsi"/>
          <w:szCs w:val="24"/>
        </w:rPr>
        <w:t xml:space="preserve"> de las </w:t>
      </w:r>
      <w:r w:rsidR="00912440" w:rsidRPr="00581AE6">
        <w:rPr>
          <w:rFonts w:asciiTheme="majorHAnsi" w:hAnsiTheme="majorHAnsi"/>
          <w:szCs w:val="24"/>
        </w:rPr>
        <w:t>Dinámicas</w:t>
      </w:r>
      <w:r w:rsidRPr="00581AE6">
        <w:rPr>
          <w:rFonts w:asciiTheme="majorHAnsi" w:hAnsiTheme="majorHAnsi"/>
          <w:szCs w:val="24"/>
        </w:rPr>
        <w:t xml:space="preserve"> de Cambio, podemos identificar como ejemplos, los siguientes componentes y sentidos en su dinámica:</w:t>
      </w:r>
    </w:p>
    <w:p w:rsidR="00474164" w:rsidRDefault="00474164" w:rsidP="00474164">
      <w:pPr>
        <w:pStyle w:val="Textoindependiente"/>
        <w:rPr>
          <w:rFonts w:asciiTheme="majorHAnsi" w:hAnsiTheme="majorHAnsi"/>
          <w:szCs w:val="24"/>
        </w:rPr>
      </w:pPr>
    </w:p>
    <w:p w:rsidR="00581AE6" w:rsidRDefault="00581AE6" w:rsidP="00474164">
      <w:pPr>
        <w:pStyle w:val="Textoindependiente"/>
        <w:rPr>
          <w:rFonts w:asciiTheme="majorHAnsi" w:hAnsiTheme="majorHAnsi"/>
          <w:szCs w:val="24"/>
        </w:rPr>
      </w:pPr>
    </w:p>
    <w:p w:rsidR="00581AE6" w:rsidRDefault="00581AE6" w:rsidP="00474164">
      <w:pPr>
        <w:pStyle w:val="Textoindependiente"/>
        <w:rPr>
          <w:rFonts w:asciiTheme="majorHAnsi" w:hAnsiTheme="majorHAnsi"/>
          <w:szCs w:val="24"/>
        </w:rPr>
      </w:pPr>
    </w:p>
    <w:p w:rsidR="00581AE6" w:rsidRPr="00581AE6" w:rsidRDefault="00581AE6" w:rsidP="00474164">
      <w:pPr>
        <w:pStyle w:val="Textoindependiente"/>
        <w:rPr>
          <w:rFonts w:asciiTheme="majorHAnsi" w:hAnsiTheme="majorHAnsi"/>
          <w:szCs w:val="24"/>
        </w:rPr>
      </w:pPr>
    </w:p>
    <w:p w:rsidR="00474164" w:rsidRPr="00581AE6" w:rsidRDefault="00474164" w:rsidP="00474164">
      <w:pPr>
        <w:pStyle w:val="Epgrafe"/>
        <w:keepNext/>
        <w:rPr>
          <w:rFonts w:asciiTheme="majorHAnsi" w:hAnsiTheme="majorHAnsi"/>
          <w:szCs w:val="24"/>
        </w:rPr>
      </w:pPr>
      <w:bookmarkStart w:id="30" w:name="_Toc15733634"/>
      <w:r w:rsidRPr="00581AE6">
        <w:rPr>
          <w:rFonts w:asciiTheme="majorHAnsi" w:hAnsiTheme="majorHAnsi"/>
          <w:szCs w:val="24"/>
        </w:rPr>
        <w:lastRenderedPageBreak/>
        <w:t>Tabla 1.. Diferentes criterios para la identificación de los componentes de la dinámica de cambio</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6444"/>
      </w:tblGrid>
      <w:tr w:rsidR="00474164" w:rsidRPr="00581AE6" w:rsidTr="005C13F0">
        <w:tc>
          <w:tcPr>
            <w:tcW w:w="2480" w:type="dxa"/>
          </w:tcPr>
          <w:p w:rsidR="00474164" w:rsidRPr="00581AE6" w:rsidRDefault="00474164" w:rsidP="005C13F0">
            <w:pPr>
              <w:pStyle w:val="Textoindependiente"/>
              <w:jc w:val="center"/>
              <w:rPr>
                <w:rFonts w:asciiTheme="majorHAnsi" w:hAnsiTheme="majorHAnsi"/>
                <w:b/>
                <w:szCs w:val="24"/>
              </w:rPr>
            </w:pPr>
            <w:r w:rsidRPr="00581AE6">
              <w:rPr>
                <w:rFonts w:asciiTheme="majorHAnsi" w:hAnsiTheme="majorHAnsi"/>
                <w:b/>
                <w:szCs w:val="24"/>
              </w:rPr>
              <w:t>Criterio</w:t>
            </w:r>
          </w:p>
        </w:tc>
        <w:tc>
          <w:tcPr>
            <w:tcW w:w="6444" w:type="dxa"/>
          </w:tcPr>
          <w:p w:rsidR="00474164" w:rsidRPr="00581AE6" w:rsidRDefault="00474164" w:rsidP="005C13F0">
            <w:pPr>
              <w:pStyle w:val="Textoindependiente"/>
              <w:jc w:val="center"/>
              <w:rPr>
                <w:rFonts w:asciiTheme="majorHAnsi" w:hAnsiTheme="majorHAnsi"/>
                <w:b/>
                <w:szCs w:val="24"/>
              </w:rPr>
            </w:pPr>
            <w:r w:rsidRPr="00581AE6">
              <w:rPr>
                <w:rFonts w:asciiTheme="majorHAnsi" w:hAnsiTheme="majorHAnsi"/>
                <w:b/>
                <w:szCs w:val="24"/>
              </w:rPr>
              <w:t>Componentes y Sentido en la Sucesión</w:t>
            </w:r>
          </w:p>
        </w:tc>
      </w:tr>
      <w:tr w:rsidR="00474164" w:rsidRPr="00581AE6" w:rsidTr="005C13F0">
        <w:tc>
          <w:tcPr>
            <w:tcW w:w="2480" w:type="dxa"/>
          </w:tcPr>
          <w:p w:rsidR="00474164" w:rsidRPr="00581AE6" w:rsidRDefault="00474164" w:rsidP="005C13F0">
            <w:pPr>
              <w:pStyle w:val="Textoindependiente"/>
              <w:rPr>
                <w:rFonts w:asciiTheme="majorHAnsi" w:hAnsiTheme="majorHAnsi"/>
                <w:szCs w:val="24"/>
              </w:rPr>
            </w:pPr>
            <w:r w:rsidRPr="00581AE6">
              <w:rPr>
                <w:rFonts w:asciiTheme="majorHAnsi" w:hAnsiTheme="majorHAnsi"/>
                <w:szCs w:val="24"/>
              </w:rPr>
              <w:t>Ecológico Social</w:t>
            </w:r>
          </w:p>
        </w:tc>
        <w:tc>
          <w:tcPr>
            <w:tcW w:w="6444" w:type="dxa"/>
          </w:tcPr>
          <w:p w:rsidR="00474164" w:rsidRPr="00581AE6" w:rsidRDefault="00474164" w:rsidP="005C13F0">
            <w:pPr>
              <w:pStyle w:val="Textoindependiente"/>
              <w:rPr>
                <w:rFonts w:asciiTheme="majorHAnsi" w:hAnsiTheme="majorHAnsi"/>
                <w:szCs w:val="24"/>
              </w:rPr>
            </w:pPr>
            <w:r w:rsidRPr="00581AE6">
              <w:rPr>
                <w:rFonts w:asciiTheme="majorHAnsi" w:hAnsiTheme="majorHAnsi"/>
                <w:szCs w:val="24"/>
              </w:rPr>
              <w:t>&gt; Deforestación &lt; Áreas Forestales &gt; Migración</w:t>
            </w:r>
          </w:p>
        </w:tc>
      </w:tr>
      <w:tr w:rsidR="00474164" w:rsidRPr="00581AE6" w:rsidTr="005C13F0">
        <w:tc>
          <w:tcPr>
            <w:tcW w:w="2480" w:type="dxa"/>
          </w:tcPr>
          <w:p w:rsidR="00474164" w:rsidRPr="00581AE6" w:rsidRDefault="00474164" w:rsidP="005C13F0">
            <w:pPr>
              <w:pStyle w:val="Textoindependiente"/>
              <w:rPr>
                <w:rFonts w:asciiTheme="majorHAnsi" w:hAnsiTheme="majorHAnsi"/>
                <w:szCs w:val="24"/>
              </w:rPr>
            </w:pPr>
            <w:r w:rsidRPr="00581AE6">
              <w:rPr>
                <w:rFonts w:asciiTheme="majorHAnsi" w:hAnsiTheme="majorHAnsi"/>
                <w:szCs w:val="24"/>
              </w:rPr>
              <w:t>Económico</w:t>
            </w:r>
          </w:p>
        </w:tc>
        <w:tc>
          <w:tcPr>
            <w:tcW w:w="6444" w:type="dxa"/>
          </w:tcPr>
          <w:p w:rsidR="00474164" w:rsidRPr="00581AE6" w:rsidRDefault="00474164" w:rsidP="005C13F0">
            <w:pPr>
              <w:pStyle w:val="Textoindependiente"/>
              <w:rPr>
                <w:rFonts w:asciiTheme="majorHAnsi" w:hAnsiTheme="majorHAnsi"/>
                <w:szCs w:val="24"/>
              </w:rPr>
            </w:pPr>
            <w:r w:rsidRPr="00581AE6">
              <w:rPr>
                <w:rFonts w:asciiTheme="majorHAnsi" w:hAnsiTheme="majorHAnsi"/>
                <w:szCs w:val="24"/>
              </w:rPr>
              <w:t>&gt; Deforestación &lt; Áreas Forestales &gt; Productividad Agropecuaria</w:t>
            </w:r>
          </w:p>
        </w:tc>
      </w:tr>
      <w:tr w:rsidR="00474164" w:rsidRPr="00581AE6" w:rsidTr="005C13F0">
        <w:tc>
          <w:tcPr>
            <w:tcW w:w="2480" w:type="dxa"/>
          </w:tcPr>
          <w:p w:rsidR="00474164" w:rsidRPr="00581AE6" w:rsidRDefault="00474164" w:rsidP="005C13F0">
            <w:pPr>
              <w:pStyle w:val="Textoindependiente"/>
              <w:rPr>
                <w:rFonts w:asciiTheme="majorHAnsi" w:hAnsiTheme="majorHAnsi"/>
                <w:szCs w:val="24"/>
              </w:rPr>
            </w:pPr>
            <w:r w:rsidRPr="00581AE6">
              <w:rPr>
                <w:rFonts w:asciiTheme="majorHAnsi" w:hAnsiTheme="majorHAnsi"/>
                <w:szCs w:val="24"/>
              </w:rPr>
              <w:t>Ecológico Económico</w:t>
            </w:r>
          </w:p>
        </w:tc>
        <w:tc>
          <w:tcPr>
            <w:tcW w:w="6444" w:type="dxa"/>
          </w:tcPr>
          <w:p w:rsidR="00474164" w:rsidRPr="00581AE6" w:rsidRDefault="00474164" w:rsidP="005C13F0">
            <w:pPr>
              <w:pStyle w:val="Textoindependiente"/>
              <w:rPr>
                <w:rFonts w:asciiTheme="majorHAnsi" w:hAnsiTheme="majorHAnsi"/>
                <w:szCs w:val="24"/>
              </w:rPr>
            </w:pPr>
            <w:r w:rsidRPr="00581AE6">
              <w:rPr>
                <w:rFonts w:asciiTheme="majorHAnsi" w:hAnsiTheme="majorHAnsi"/>
                <w:szCs w:val="24"/>
              </w:rPr>
              <w:t>&gt; Deforestación &lt; Áreas Forestales &gt; Erosión &lt; Productividad</w:t>
            </w:r>
          </w:p>
        </w:tc>
      </w:tr>
      <w:tr w:rsidR="00474164" w:rsidRPr="00581AE6" w:rsidTr="005C13F0">
        <w:tc>
          <w:tcPr>
            <w:tcW w:w="2480" w:type="dxa"/>
          </w:tcPr>
          <w:p w:rsidR="00474164" w:rsidRPr="00581AE6" w:rsidRDefault="00474164" w:rsidP="005C13F0">
            <w:pPr>
              <w:pStyle w:val="Textoindependiente"/>
              <w:rPr>
                <w:rFonts w:asciiTheme="majorHAnsi" w:hAnsiTheme="majorHAnsi"/>
                <w:szCs w:val="24"/>
              </w:rPr>
            </w:pPr>
            <w:r w:rsidRPr="00581AE6">
              <w:rPr>
                <w:rFonts w:asciiTheme="majorHAnsi" w:hAnsiTheme="majorHAnsi"/>
                <w:szCs w:val="24"/>
              </w:rPr>
              <w:t>Ecológico</w:t>
            </w:r>
          </w:p>
        </w:tc>
        <w:tc>
          <w:tcPr>
            <w:tcW w:w="6444" w:type="dxa"/>
          </w:tcPr>
          <w:p w:rsidR="00474164" w:rsidRPr="00581AE6" w:rsidRDefault="00474164" w:rsidP="005C13F0">
            <w:pPr>
              <w:pStyle w:val="Textoindependiente"/>
              <w:rPr>
                <w:rFonts w:asciiTheme="majorHAnsi" w:hAnsiTheme="majorHAnsi"/>
                <w:szCs w:val="24"/>
              </w:rPr>
            </w:pPr>
            <w:r w:rsidRPr="00581AE6">
              <w:rPr>
                <w:rFonts w:asciiTheme="majorHAnsi" w:hAnsiTheme="majorHAnsi"/>
                <w:szCs w:val="24"/>
              </w:rPr>
              <w:t>&gt; Deforestación &lt; Áreas Forestales &gt; Desequilibrio ambiental</w:t>
            </w:r>
          </w:p>
        </w:tc>
      </w:tr>
    </w:tbl>
    <w:p w:rsidR="00474164" w:rsidRPr="00581AE6" w:rsidRDefault="00474164" w:rsidP="00474164">
      <w:pPr>
        <w:rPr>
          <w:rFonts w:asciiTheme="majorHAnsi" w:hAnsiTheme="majorHAnsi" w:cs="Times New Roman"/>
          <w:sz w:val="24"/>
          <w:szCs w:val="24"/>
        </w:rPr>
      </w:pPr>
      <w:bookmarkStart w:id="31" w:name="_Toc15733403"/>
    </w:p>
    <w:p w:rsidR="00474164" w:rsidRPr="00581AE6" w:rsidRDefault="00474164" w:rsidP="00B15FB0">
      <w:pPr>
        <w:pStyle w:val="Ttulo3"/>
        <w:keepLines w:val="0"/>
        <w:numPr>
          <w:ilvl w:val="2"/>
          <w:numId w:val="1"/>
        </w:numPr>
        <w:spacing w:before="0" w:line="240" w:lineRule="auto"/>
        <w:rPr>
          <w:rFonts w:cs="Times New Roman"/>
          <w:sz w:val="24"/>
          <w:szCs w:val="24"/>
        </w:rPr>
      </w:pPr>
      <w:bookmarkStart w:id="32" w:name="_Toc15733405"/>
      <w:bookmarkStart w:id="33" w:name="_Toc162261388"/>
      <w:bookmarkStart w:id="34" w:name="_Toc208986933"/>
      <w:bookmarkStart w:id="35" w:name="_Toc303415554"/>
      <w:bookmarkEnd w:id="31"/>
      <w:r w:rsidRPr="00581AE6">
        <w:rPr>
          <w:rFonts w:cs="Times New Roman"/>
          <w:sz w:val="24"/>
          <w:szCs w:val="24"/>
        </w:rPr>
        <w:t>Concepto de la Sensibilidad al Cambio</w:t>
      </w:r>
      <w:bookmarkEnd w:id="32"/>
      <w:bookmarkEnd w:id="33"/>
      <w:bookmarkEnd w:id="34"/>
      <w:bookmarkEnd w:id="35"/>
    </w:p>
    <w:p w:rsidR="00474164" w:rsidRPr="00581AE6" w:rsidRDefault="00474164" w:rsidP="00912440">
      <w:pPr>
        <w:spacing w:after="0"/>
        <w:jc w:val="both"/>
        <w:rPr>
          <w:rFonts w:asciiTheme="majorHAnsi" w:hAnsiTheme="majorHAnsi" w:cs="Times New Roman"/>
          <w:sz w:val="24"/>
          <w:szCs w:val="24"/>
        </w:rPr>
      </w:pPr>
    </w:p>
    <w:p w:rsidR="00474164" w:rsidRPr="00581AE6" w:rsidRDefault="00474164" w:rsidP="00912440">
      <w:pPr>
        <w:spacing w:after="0"/>
        <w:jc w:val="both"/>
        <w:rPr>
          <w:rFonts w:asciiTheme="majorHAnsi" w:hAnsiTheme="majorHAnsi" w:cs="Times New Roman"/>
          <w:sz w:val="24"/>
          <w:szCs w:val="24"/>
        </w:rPr>
      </w:pPr>
      <w:r w:rsidRPr="00581AE6">
        <w:rPr>
          <w:rFonts w:asciiTheme="majorHAnsi" w:hAnsiTheme="majorHAnsi" w:cs="Times New Roman"/>
          <w:sz w:val="24"/>
          <w:szCs w:val="24"/>
        </w:rPr>
        <w:t xml:space="preserve">Los Procesos tienen diferentes sensibilidades al cambio. La </w:t>
      </w:r>
      <w:r w:rsidRPr="00581AE6">
        <w:rPr>
          <w:rFonts w:asciiTheme="majorHAnsi" w:hAnsiTheme="majorHAnsi" w:cs="Times New Roman"/>
          <w:b/>
          <w:sz w:val="24"/>
          <w:szCs w:val="24"/>
        </w:rPr>
        <w:t>Sensibilidad Al Cambio</w:t>
      </w:r>
      <w:r w:rsidRPr="00581AE6">
        <w:rPr>
          <w:rFonts w:asciiTheme="majorHAnsi" w:hAnsiTheme="majorHAnsi" w:cs="Times New Roman"/>
          <w:sz w:val="24"/>
          <w:szCs w:val="24"/>
        </w:rPr>
        <w:t xml:space="preserve"> se refiere </w:t>
      </w:r>
      <w:r w:rsidRPr="00581AE6">
        <w:rPr>
          <w:rFonts w:asciiTheme="majorHAnsi" w:hAnsiTheme="majorHAnsi" w:cs="Times New Roman"/>
          <w:b/>
          <w:i/>
          <w:sz w:val="24"/>
          <w:szCs w:val="24"/>
        </w:rPr>
        <w:t>"al tiempo que tiene que transcurrir para que sea notorio un cambio en determinado objeto, situación o proceso y por lo tanto que sea medible o cuantificable".</w:t>
      </w: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 xml:space="preserve">La Sensibilidad al Cambio determina u orienta a la periodicidad o tiempo que debe transcurrir entre dos evaluaciones sucesivas a comparar. </w:t>
      </w:r>
    </w:p>
    <w:p w:rsidR="00474164" w:rsidRPr="00581AE6" w:rsidRDefault="00474164" w:rsidP="00474164">
      <w:pPr>
        <w:pStyle w:val="Textoindependiente"/>
        <w:rPr>
          <w:rFonts w:asciiTheme="majorHAnsi" w:hAnsiTheme="majorHAnsi"/>
          <w:szCs w:val="24"/>
        </w:rPr>
      </w:pPr>
    </w:p>
    <w:p w:rsidR="00474164" w:rsidRPr="00581AE6" w:rsidRDefault="00474164" w:rsidP="00474164">
      <w:pPr>
        <w:pStyle w:val="Textoindependiente"/>
        <w:rPr>
          <w:rFonts w:asciiTheme="majorHAnsi" w:hAnsiTheme="majorHAnsi"/>
          <w:i/>
          <w:szCs w:val="24"/>
        </w:rPr>
      </w:pPr>
      <w:r w:rsidRPr="00581AE6">
        <w:rPr>
          <w:rFonts w:asciiTheme="majorHAnsi" w:hAnsiTheme="majorHAnsi"/>
          <w:i/>
          <w:szCs w:val="24"/>
        </w:rPr>
        <w:t xml:space="preserve">Ejemplo, en dinámicas de cambio en la vegetación, se recomienda una periodicidad de 5 años. En estudios demográficos de 10 años y en estudios de contaminación del aire, diariamente y hasta dos o tres evaluaciones durante el día. </w:t>
      </w:r>
    </w:p>
    <w:p w:rsidR="00474164" w:rsidRPr="00581AE6" w:rsidRDefault="00474164" w:rsidP="00474164">
      <w:pPr>
        <w:pStyle w:val="Textoindependiente"/>
        <w:rPr>
          <w:rFonts w:asciiTheme="majorHAnsi" w:hAnsiTheme="majorHAnsi"/>
          <w:szCs w:val="24"/>
        </w:rPr>
      </w:pPr>
    </w:p>
    <w:p w:rsidR="00474164" w:rsidRPr="00581AE6" w:rsidRDefault="00474164" w:rsidP="00474164">
      <w:pPr>
        <w:jc w:val="both"/>
        <w:rPr>
          <w:rFonts w:asciiTheme="majorHAnsi" w:hAnsiTheme="majorHAnsi" w:cs="Times New Roman"/>
          <w:sz w:val="24"/>
          <w:szCs w:val="24"/>
        </w:rPr>
      </w:pPr>
      <w:r w:rsidRPr="00581AE6">
        <w:rPr>
          <w:rFonts w:asciiTheme="majorHAnsi" w:hAnsiTheme="majorHAnsi" w:cs="Times New Roman"/>
          <w:sz w:val="24"/>
          <w:szCs w:val="24"/>
        </w:rPr>
        <w:t>Hay procesos que por sus características requieren medidas diarias o incluso por diferencias de horas o minutos, tal es el caso de los IMECAS con el cual se califica la contaminación del aire en la ciudad de México, al cual se hacen tres o más determinaciones durante un día. Pero existen otros procesos que requieren años para su cuantificación, tal es el caso en los Procesos de Uso del Suelo, los cuales para las áreas naturales se estima sea cada 10 años y para las áreas urbanas cada 5 años.</w:t>
      </w:r>
    </w:p>
    <w:p w:rsidR="00474164" w:rsidRPr="00581AE6" w:rsidRDefault="00474164" w:rsidP="00474164">
      <w:pPr>
        <w:jc w:val="both"/>
        <w:rPr>
          <w:rFonts w:asciiTheme="majorHAnsi" w:hAnsiTheme="majorHAnsi" w:cs="Times New Roman"/>
          <w:sz w:val="24"/>
          <w:szCs w:val="24"/>
        </w:rPr>
      </w:pPr>
      <w:r w:rsidRPr="00581AE6">
        <w:rPr>
          <w:rFonts w:asciiTheme="majorHAnsi" w:hAnsiTheme="majorHAnsi" w:cs="Times New Roman"/>
          <w:sz w:val="24"/>
          <w:szCs w:val="24"/>
        </w:rPr>
        <w:t>La sensibilidad al cambio permite fijar o determinar la periodicidad con la cual debe ser medido un fenómeno, un proceso o grupo de ellos.</w:t>
      </w:r>
    </w:p>
    <w:p w:rsidR="00474164" w:rsidRPr="00581AE6" w:rsidRDefault="00474164" w:rsidP="00B15FB0">
      <w:pPr>
        <w:pStyle w:val="Ttulo2"/>
        <w:keepLines w:val="0"/>
        <w:numPr>
          <w:ilvl w:val="1"/>
          <w:numId w:val="1"/>
        </w:numPr>
        <w:spacing w:before="0" w:line="240" w:lineRule="auto"/>
        <w:rPr>
          <w:rFonts w:cs="Times New Roman"/>
          <w:sz w:val="24"/>
          <w:szCs w:val="24"/>
        </w:rPr>
      </w:pPr>
      <w:bookmarkStart w:id="36" w:name="_Toc162261389"/>
      <w:bookmarkStart w:id="37" w:name="_Toc208986934"/>
      <w:bookmarkStart w:id="38" w:name="_Toc303415555"/>
      <w:r w:rsidRPr="00581AE6">
        <w:rPr>
          <w:rFonts w:cs="Times New Roman"/>
          <w:sz w:val="24"/>
          <w:szCs w:val="24"/>
        </w:rPr>
        <w:t>CUANTIFICACIÓN DE LOS PROCESOS DE CAMBIO</w:t>
      </w:r>
      <w:bookmarkEnd w:id="36"/>
      <w:bookmarkEnd w:id="37"/>
      <w:bookmarkEnd w:id="38"/>
    </w:p>
    <w:p w:rsidR="00474164" w:rsidRPr="00581AE6" w:rsidRDefault="00474164" w:rsidP="00912440">
      <w:pPr>
        <w:spacing w:after="0"/>
        <w:rPr>
          <w:rFonts w:asciiTheme="majorHAnsi" w:hAnsiTheme="majorHAnsi" w:cs="Times New Roman"/>
          <w:sz w:val="24"/>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El estudio de los Procesos de Cambio corresponde también a la identificación de las acciones que provocan o conducen al cambio. El Proceso de Cambio implica la comparación del presente con el pasado o el futuro (entre los que se tiene hoy (status B) y lo que se tuvo en fecha pasada (Status A) o lo que tendremos mañana o fecha posterior (Status C)).</w:t>
      </w:r>
    </w:p>
    <w:p w:rsidR="00474164" w:rsidRPr="00581AE6" w:rsidRDefault="00474164" w:rsidP="00912440">
      <w:pPr>
        <w:spacing w:after="0"/>
        <w:jc w:val="both"/>
        <w:rPr>
          <w:rFonts w:asciiTheme="majorHAnsi" w:hAnsiTheme="majorHAnsi" w:cs="Times New Roman"/>
          <w:sz w:val="24"/>
          <w:szCs w:val="24"/>
        </w:rPr>
      </w:pPr>
    </w:p>
    <w:p w:rsidR="00474164" w:rsidRPr="00581AE6" w:rsidRDefault="00474164" w:rsidP="00912440">
      <w:pPr>
        <w:spacing w:after="0"/>
        <w:jc w:val="both"/>
        <w:rPr>
          <w:rFonts w:asciiTheme="majorHAnsi" w:hAnsiTheme="majorHAnsi" w:cs="Times New Roman"/>
          <w:sz w:val="24"/>
          <w:szCs w:val="24"/>
        </w:rPr>
      </w:pPr>
      <w:r w:rsidRPr="00581AE6">
        <w:rPr>
          <w:rFonts w:asciiTheme="majorHAnsi" w:hAnsiTheme="majorHAnsi" w:cs="Times New Roman"/>
          <w:sz w:val="24"/>
          <w:szCs w:val="24"/>
        </w:rPr>
        <w:t>Para la Comparación de un Estado y otro, es necesario establecer determinados criterios, ellos son:</w:t>
      </w:r>
    </w:p>
    <w:p w:rsidR="00474164" w:rsidRPr="00581AE6" w:rsidRDefault="00474164" w:rsidP="00474164">
      <w:pPr>
        <w:numPr>
          <w:ilvl w:val="0"/>
          <w:numId w:val="18"/>
        </w:numPr>
        <w:spacing w:after="0" w:line="240" w:lineRule="auto"/>
        <w:ind w:left="720"/>
        <w:jc w:val="both"/>
        <w:rPr>
          <w:rFonts w:asciiTheme="majorHAnsi" w:hAnsiTheme="majorHAnsi" w:cs="Times New Roman"/>
          <w:sz w:val="24"/>
          <w:szCs w:val="24"/>
        </w:rPr>
      </w:pPr>
      <w:r w:rsidRPr="00581AE6">
        <w:rPr>
          <w:rFonts w:asciiTheme="majorHAnsi" w:hAnsiTheme="majorHAnsi" w:cs="Times New Roman"/>
          <w:sz w:val="24"/>
          <w:szCs w:val="24"/>
        </w:rPr>
        <w:lastRenderedPageBreak/>
        <w:t>La Comparación puede ser Total, cuando los datos e información comparada son resultados de metodologías de obtención total de información, tales como los Censos de Población.</w:t>
      </w:r>
    </w:p>
    <w:p w:rsidR="00474164" w:rsidRPr="00581AE6" w:rsidRDefault="00474164" w:rsidP="00474164">
      <w:pPr>
        <w:numPr>
          <w:ilvl w:val="0"/>
          <w:numId w:val="18"/>
        </w:numPr>
        <w:spacing w:after="0" w:line="240" w:lineRule="auto"/>
        <w:ind w:left="720"/>
        <w:jc w:val="both"/>
        <w:rPr>
          <w:rFonts w:asciiTheme="majorHAnsi" w:hAnsiTheme="majorHAnsi" w:cs="Times New Roman"/>
          <w:sz w:val="24"/>
          <w:szCs w:val="24"/>
        </w:rPr>
      </w:pPr>
      <w:r w:rsidRPr="00581AE6">
        <w:rPr>
          <w:rFonts w:asciiTheme="majorHAnsi" w:hAnsiTheme="majorHAnsi" w:cs="Times New Roman"/>
          <w:sz w:val="24"/>
          <w:szCs w:val="24"/>
        </w:rPr>
        <w:t>La Comparación es Parcial, cuando los datos comparados son resultado de metodologías de muestreo o estudio parcial de la población de interés.</w:t>
      </w:r>
    </w:p>
    <w:p w:rsidR="00912440" w:rsidRPr="00581AE6" w:rsidRDefault="00912440" w:rsidP="00912440">
      <w:pPr>
        <w:spacing w:after="0"/>
        <w:jc w:val="both"/>
        <w:rPr>
          <w:rFonts w:asciiTheme="majorHAnsi" w:hAnsiTheme="majorHAnsi" w:cs="Times New Roman"/>
          <w:sz w:val="24"/>
          <w:szCs w:val="24"/>
        </w:rPr>
      </w:pPr>
    </w:p>
    <w:p w:rsidR="00474164" w:rsidRPr="00581AE6" w:rsidRDefault="00474164" w:rsidP="00912440">
      <w:pPr>
        <w:jc w:val="both"/>
        <w:rPr>
          <w:rFonts w:asciiTheme="majorHAnsi" w:hAnsiTheme="majorHAnsi" w:cs="Times New Roman"/>
          <w:sz w:val="24"/>
          <w:szCs w:val="24"/>
        </w:rPr>
      </w:pPr>
      <w:r w:rsidRPr="00581AE6">
        <w:rPr>
          <w:rFonts w:asciiTheme="majorHAnsi" w:hAnsiTheme="majorHAnsi" w:cs="Times New Roman"/>
          <w:sz w:val="24"/>
          <w:szCs w:val="24"/>
        </w:rPr>
        <w:t>Toda comparación tendrá consistencia cuando se contemplen los siguientes aspectos:</w:t>
      </w:r>
    </w:p>
    <w:p w:rsidR="00474164" w:rsidRPr="00581AE6" w:rsidRDefault="00474164" w:rsidP="00474164">
      <w:pPr>
        <w:numPr>
          <w:ilvl w:val="0"/>
          <w:numId w:val="19"/>
        </w:numPr>
        <w:spacing w:line="240" w:lineRule="auto"/>
        <w:ind w:left="720"/>
        <w:jc w:val="both"/>
        <w:rPr>
          <w:rFonts w:asciiTheme="majorHAnsi" w:hAnsiTheme="majorHAnsi" w:cs="Times New Roman"/>
          <w:sz w:val="24"/>
          <w:szCs w:val="24"/>
        </w:rPr>
      </w:pPr>
      <w:r w:rsidRPr="00581AE6">
        <w:rPr>
          <w:rFonts w:asciiTheme="majorHAnsi" w:hAnsiTheme="majorHAnsi" w:cs="Times New Roman"/>
          <w:sz w:val="24"/>
          <w:szCs w:val="24"/>
        </w:rPr>
        <w:t>La comparación debe ser hecha sobre aspectos y materiales similares y que sus datos hayan sido obtenidos para un mismo propósito y con metodologías iguales o similares.</w:t>
      </w:r>
    </w:p>
    <w:p w:rsidR="00474164" w:rsidRPr="00581AE6" w:rsidRDefault="00474164" w:rsidP="00912440">
      <w:pPr>
        <w:numPr>
          <w:ilvl w:val="0"/>
          <w:numId w:val="19"/>
        </w:numPr>
        <w:spacing w:before="240" w:after="0" w:line="240" w:lineRule="auto"/>
        <w:ind w:left="720"/>
        <w:jc w:val="both"/>
        <w:rPr>
          <w:rFonts w:asciiTheme="majorHAnsi" w:hAnsiTheme="majorHAnsi" w:cs="Times New Roman"/>
          <w:sz w:val="24"/>
          <w:szCs w:val="24"/>
        </w:rPr>
      </w:pPr>
      <w:r w:rsidRPr="00581AE6">
        <w:rPr>
          <w:rFonts w:asciiTheme="majorHAnsi" w:hAnsiTheme="majorHAnsi" w:cs="Times New Roman"/>
          <w:sz w:val="24"/>
          <w:szCs w:val="24"/>
        </w:rPr>
        <w:t>El error o confiabilidad de la comparación está conjuntamente determinado por los errores o confiabilidad de los dos inventarios o evaluaciones comparadas (errores de muestreo).</w:t>
      </w:r>
    </w:p>
    <w:p w:rsidR="00474164" w:rsidRPr="00581AE6" w:rsidRDefault="00474164" w:rsidP="00912440">
      <w:pPr>
        <w:numPr>
          <w:ilvl w:val="0"/>
          <w:numId w:val="19"/>
        </w:numPr>
        <w:spacing w:before="240" w:after="0" w:line="240" w:lineRule="auto"/>
        <w:ind w:left="720"/>
        <w:jc w:val="both"/>
        <w:rPr>
          <w:rFonts w:asciiTheme="majorHAnsi" w:hAnsiTheme="majorHAnsi" w:cs="Times New Roman"/>
          <w:sz w:val="24"/>
          <w:szCs w:val="24"/>
        </w:rPr>
      </w:pPr>
      <w:r w:rsidRPr="00581AE6">
        <w:rPr>
          <w:rFonts w:asciiTheme="majorHAnsi" w:hAnsiTheme="majorHAnsi" w:cs="Times New Roman"/>
          <w:sz w:val="24"/>
          <w:szCs w:val="24"/>
        </w:rPr>
        <w:t>La variación de tecnologías, materiales y metodologías empleadas en cada época e inventarios, conducen generalmente a una imprecisión que deben ser cuantificada y valoradas con elementos adicionales de control.</w:t>
      </w:r>
    </w:p>
    <w:p w:rsidR="00474164" w:rsidRPr="00581AE6" w:rsidRDefault="00474164" w:rsidP="00912440">
      <w:pPr>
        <w:spacing w:after="0"/>
        <w:jc w:val="both"/>
        <w:rPr>
          <w:rFonts w:asciiTheme="majorHAnsi" w:hAnsiTheme="majorHAnsi" w:cs="Times New Roman"/>
          <w:sz w:val="24"/>
          <w:szCs w:val="24"/>
        </w:rPr>
      </w:pPr>
    </w:p>
    <w:p w:rsidR="00474164" w:rsidRPr="00581AE6" w:rsidRDefault="00474164" w:rsidP="00B15FB0">
      <w:pPr>
        <w:pStyle w:val="Ttulo3"/>
        <w:keepLines w:val="0"/>
        <w:numPr>
          <w:ilvl w:val="2"/>
          <w:numId w:val="1"/>
        </w:numPr>
        <w:spacing w:before="0" w:line="240" w:lineRule="auto"/>
        <w:rPr>
          <w:rFonts w:cs="Times New Roman"/>
          <w:sz w:val="24"/>
          <w:szCs w:val="24"/>
        </w:rPr>
      </w:pPr>
      <w:bookmarkStart w:id="39" w:name="_Toc162261390"/>
      <w:bookmarkStart w:id="40" w:name="_Toc208986935"/>
      <w:bookmarkStart w:id="41" w:name="_Toc303415556"/>
      <w:r w:rsidRPr="00581AE6">
        <w:rPr>
          <w:rFonts w:cs="Times New Roman"/>
          <w:sz w:val="24"/>
          <w:szCs w:val="24"/>
        </w:rPr>
        <w:t>Tasa de Cambio</w:t>
      </w:r>
      <w:bookmarkEnd w:id="39"/>
      <w:bookmarkEnd w:id="40"/>
      <w:bookmarkEnd w:id="41"/>
    </w:p>
    <w:p w:rsidR="00474164" w:rsidRPr="00581AE6" w:rsidRDefault="00474164" w:rsidP="00912440">
      <w:pPr>
        <w:spacing w:after="0"/>
        <w:jc w:val="both"/>
        <w:rPr>
          <w:rFonts w:asciiTheme="majorHAnsi" w:hAnsiTheme="majorHAnsi" w:cs="Times New Roman"/>
          <w:sz w:val="24"/>
          <w:szCs w:val="24"/>
        </w:rPr>
      </w:pPr>
    </w:p>
    <w:p w:rsidR="00474164" w:rsidRPr="00581AE6" w:rsidRDefault="00474164" w:rsidP="00912440">
      <w:pPr>
        <w:spacing w:after="0"/>
        <w:jc w:val="both"/>
        <w:rPr>
          <w:rFonts w:asciiTheme="majorHAnsi" w:hAnsiTheme="majorHAnsi" w:cs="Times New Roman"/>
          <w:sz w:val="24"/>
          <w:szCs w:val="24"/>
        </w:rPr>
      </w:pPr>
      <w:r w:rsidRPr="00581AE6">
        <w:rPr>
          <w:rFonts w:asciiTheme="majorHAnsi" w:hAnsiTheme="majorHAnsi" w:cs="Times New Roman"/>
          <w:sz w:val="24"/>
          <w:szCs w:val="24"/>
        </w:rPr>
        <w:t>La comparación de datos conduce a la expresión de la Tasa de Cambio, la cual representa el porcentaje del valor del cambio con respecto al valor original, siendo su expresión matemática como sigue</w:t>
      </w:r>
      <w:r w:rsidR="00912440" w:rsidRPr="00581AE6">
        <w:rPr>
          <w:rFonts w:asciiTheme="majorHAnsi" w:hAnsiTheme="majorHAnsi" w:cs="Times New Roman"/>
          <w:sz w:val="24"/>
          <w:szCs w:val="24"/>
        </w:rPr>
        <w:t>:</w:t>
      </w:r>
    </w:p>
    <w:p w:rsidR="00912440" w:rsidRPr="00581AE6" w:rsidRDefault="00912440" w:rsidP="00912440">
      <w:pPr>
        <w:spacing w:after="0"/>
        <w:jc w:val="both"/>
        <w:rPr>
          <w:rFonts w:asciiTheme="majorHAnsi" w:hAnsiTheme="majorHAnsi" w:cs="Times New Roman"/>
          <w:sz w:val="24"/>
          <w:szCs w:val="24"/>
        </w:rPr>
      </w:pPr>
    </w:p>
    <w:p w:rsidR="00474164" w:rsidRPr="00581AE6" w:rsidRDefault="00474164" w:rsidP="00474164">
      <w:pPr>
        <w:jc w:val="both"/>
        <w:rPr>
          <w:rFonts w:asciiTheme="majorHAnsi" w:hAnsiTheme="majorHAnsi" w:cs="Times New Roman"/>
          <w:sz w:val="24"/>
          <w:szCs w:val="24"/>
        </w:rPr>
      </w:pPr>
      <w:r w:rsidRPr="00581AE6">
        <w:rPr>
          <w:rFonts w:asciiTheme="majorHAnsi" w:hAnsiTheme="majorHAnsi" w:cs="Times New Roman"/>
          <w:sz w:val="24"/>
          <w:szCs w:val="24"/>
        </w:rPr>
        <w:t>Tasa de Cambio = (Valor actual - Valor original)*100 / valor original</w:t>
      </w:r>
    </w:p>
    <w:p w:rsidR="00474164" w:rsidRPr="00581AE6" w:rsidRDefault="00474164" w:rsidP="00474164">
      <w:pPr>
        <w:jc w:val="both"/>
        <w:rPr>
          <w:rFonts w:asciiTheme="majorHAnsi" w:hAnsiTheme="majorHAnsi" w:cs="Times New Roman"/>
          <w:sz w:val="24"/>
          <w:szCs w:val="24"/>
        </w:rPr>
      </w:pPr>
      <w:r w:rsidRPr="00581AE6">
        <w:rPr>
          <w:rFonts w:asciiTheme="majorHAnsi" w:hAnsiTheme="majorHAnsi" w:cs="Times New Roman"/>
          <w:sz w:val="24"/>
          <w:szCs w:val="24"/>
        </w:rPr>
        <w:t>Esta expresión cuando corresponde a un periodo de tiempo (años o meses, etc) puede ser obtenida en forma simple o  compuesta, mediante la Tasa Anual de Cambio, variando sus expresiones matemáticas de las siguientes expresiones:</w:t>
      </w:r>
    </w:p>
    <w:p w:rsidR="00474164" w:rsidRPr="00581AE6" w:rsidRDefault="00474164" w:rsidP="00474164">
      <w:pPr>
        <w:jc w:val="both"/>
        <w:rPr>
          <w:rFonts w:asciiTheme="majorHAnsi" w:hAnsiTheme="majorHAnsi" w:cs="Times New Roman"/>
          <w:sz w:val="24"/>
          <w:szCs w:val="24"/>
          <w:lang w:val="pt-PT"/>
        </w:rPr>
      </w:pPr>
      <w:r w:rsidRPr="00581AE6">
        <w:rPr>
          <w:rFonts w:asciiTheme="majorHAnsi" w:hAnsiTheme="majorHAnsi" w:cs="Times New Roman"/>
          <w:sz w:val="24"/>
          <w:szCs w:val="24"/>
          <w:lang w:val="pt-PT"/>
        </w:rPr>
        <w:t>r = ( Xn - Xo ) / (Xo * n )</w:t>
      </w:r>
      <w:r w:rsidRPr="00581AE6">
        <w:rPr>
          <w:rFonts w:asciiTheme="majorHAnsi" w:hAnsiTheme="majorHAnsi" w:cs="Times New Roman"/>
          <w:sz w:val="24"/>
          <w:szCs w:val="24"/>
          <w:lang w:val="pt-PT"/>
        </w:rPr>
        <w:tab/>
        <w:t>........................................</w:t>
      </w:r>
      <w:r w:rsidRPr="00581AE6">
        <w:rPr>
          <w:rFonts w:asciiTheme="majorHAnsi" w:hAnsiTheme="majorHAnsi" w:cs="Times New Roman"/>
          <w:sz w:val="24"/>
          <w:szCs w:val="24"/>
          <w:lang w:val="pt-PT"/>
        </w:rPr>
        <w:tab/>
        <w:t>expresión simple o rectilinea</w:t>
      </w:r>
    </w:p>
    <w:p w:rsidR="00474164" w:rsidRPr="00581AE6" w:rsidRDefault="00474164" w:rsidP="00474164">
      <w:pPr>
        <w:jc w:val="both"/>
        <w:rPr>
          <w:rFonts w:asciiTheme="majorHAnsi" w:hAnsiTheme="majorHAnsi" w:cs="Times New Roman"/>
          <w:sz w:val="24"/>
          <w:szCs w:val="24"/>
        </w:rPr>
      </w:pPr>
      <w:r w:rsidRPr="00581AE6">
        <w:rPr>
          <w:rFonts w:asciiTheme="majorHAnsi" w:hAnsiTheme="majorHAnsi" w:cs="Times New Roman"/>
          <w:sz w:val="24"/>
          <w:szCs w:val="24"/>
        </w:rPr>
        <w:t>Xn = Xo (1 + r )</w:t>
      </w:r>
      <w:r w:rsidRPr="00581AE6">
        <w:rPr>
          <w:rFonts w:asciiTheme="majorHAnsi" w:hAnsiTheme="majorHAnsi" w:cs="Times New Roman"/>
          <w:sz w:val="24"/>
          <w:szCs w:val="24"/>
          <w:vertAlign w:val="superscript"/>
        </w:rPr>
        <w:t xml:space="preserve">n       </w:t>
      </w:r>
      <w:r w:rsidRPr="00581AE6">
        <w:rPr>
          <w:rFonts w:asciiTheme="majorHAnsi" w:hAnsiTheme="majorHAnsi" w:cs="Times New Roman"/>
          <w:sz w:val="24"/>
          <w:szCs w:val="24"/>
        </w:rPr>
        <w:t>.....................................................</w:t>
      </w:r>
      <w:r w:rsidRPr="00581AE6">
        <w:rPr>
          <w:rFonts w:asciiTheme="majorHAnsi" w:hAnsiTheme="majorHAnsi" w:cs="Times New Roman"/>
          <w:sz w:val="24"/>
          <w:szCs w:val="24"/>
        </w:rPr>
        <w:tab/>
        <w:t>expresión compuesta</w:t>
      </w:r>
    </w:p>
    <w:p w:rsidR="00474164" w:rsidRPr="00581AE6" w:rsidRDefault="00474164" w:rsidP="00B15FB0">
      <w:pPr>
        <w:spacing w:after="0"/>
        <w:jc w:val="both"/>
        <w:rPr>
          <w:rFonts w:asciiTheme="majorHAnsi" w:hAnsiTheme="majorHAnsi" w:cs="Times New Roman"/>
          <w:sz w:val="24"/>
          <w:szCs w:val="24"/>
        </w:rPr>
      </w:pPr>
      <w:r w:rsidRPr="00581AE6">
        <w:rPr>
          <w:rFonts w:asciiTheme="majorHAnsi" w:hAnsiTheme="majorHAnsi" w:cs="Times New Roman"/>
          <w:sz w:val="24"/>
          <w:szCs w:val="24"/>
        </w:rPr>
        <w:t xml:space="preserve">Donde: </w:t>
      </w:r>
      <w:r w:rsidRPr="00581AE6">
        <w:rPr>
          <w:rFonts w:asciiTheme="majorHAnsi" w:hAnsiTheme="majorHAnsi" w:cs="Times New Roman"/>
          <w:sz w:val="24"/>
          <w:szCs w:val="24"/>
        </w:rPr>
        <w:tab/>
        <w:t>Xo = valor en el inicio del periodo</w:t>
      </w:r>
    </w:p>
    <w:p w:rsidR="00474164" w:rsidRPr="00581AE6" w:rsidRDefault="00474164" w:rsidP="00B15FB0">
      <w:pPr>
        <w:spacing w:after="0"/>
        <w:jc w:val="both"/>
        <w:rPr>
          <w:rFonts w:asciiTheme="majorHAnsi" w:hAnsiTheme="majorHAnsi" w:cs="Times New Roman"/>
          <w:sz w:val="24"/>
          <w:szCs w:val="24"/>
        </w:rPr>
      </w:pPr>
      <w:r w:rsidRPr="00581AE6">
        <w:rPr>
          <w:rFonts w:asciiTheme="majorHAnsi" w:hAnsiTheme="majorHAnsi" w:cs="Times New Roman"/>
          <w:sz w:val="24"/>
          <w:szCs w:val="24"/>
        </w:rPr>
        <w:tab/>
      </w:r>
      <w:r w:rsidRPr="00581AE6">
        <w:rPr>
          <w:rFonts w:asciiTheme="majorHAnsi" w:hAnsiTheme="majorHAnsi" w:cs="Times New Roman"/>
          <w:sz w:val="24"/>
          <w:szCs w:val="24"/>
        </w:rPr>
        <w:tab/>
        <w:t>Xn = valor en el periodo n o final</w:t>
      </w:r>
    </w:p>
    <w:p w:rsidR="00474164" w:rsidRPr="00581AE6" w:rsidRDefault="00474164" w:rsidP="00B15FB0">
      <w:pPr>
        <w:spacing w:after="0"/>
        <w:jc w:val="both"/>
        <w:rPr>
          <w:rFonts w:asciiTheme="majorHAnsi" w:hAnsiTheme="majorHAnsi" w:cs="Times New Roman"/>
          <w:sz w:val="24"/>
          <w:szCs w:val="24"/>
        </w:rPr>
      </w:pPr>
      <w:r w:rsidRPr="00581AE6">
        <w:rPr>
          <w:rFonts w:asciiTheme="majorHAnsi" w:hAnsiTheme="majorHAnsi" w:cs="Times New Roman"/>
          <w:sz w:val="24"/>
          <w:szCs w:val="24"/>
        </w:rPr>
        <w:tab/>
      </w:r>
      <w:r w:rsidRPr="00581AE6">
        <w:rPr>
          <w:rFonts w:asciiTheme="majorHAnsi" w:hAnsiTheme="majorHAnsi" w:cs="Times New Roman"/>
          <w:sz w:val="24"/>
          <w:szCs w:val="24"/>
        </w:rPr>
        <w:tab/>
        <w:t>n   = numero de años transcurridos entre la fecha inicial y final</w:t>
      </w:r>
    </w:p>
    <w:p w:rsidR="00474164" w:rsidRPr="00581AE6" w:rsidRDefault="00474164" w:rsidP="00B15FB0">
      <w:pPr>
        <w:spacing w:after="0"/>
        <w:jc w:val="both"/>
        <w:rPr>
          <w:rFonts w:asciiTheme="majorHAnsi" w:hAnsiTheme="majorHAnsi" w:cs="Times New Roman"/>
          <w:sz w:val="24"/>
          <w:szCs w:val="24"/>
        </w:rPr>
      </w:pPr>
      <w:r w:rsidRPr="00581AE6">
        <w:rPr>
          <w:rFonts w:asciiTheme="majorHAnsi" w:hAnsiTheme="majorHAnsi" w:cs="Times New Roman"/>
          <w:sz w:val="24"/>
          <w:szCs w:val="24"/>
        </w:rPr>
        <w:tab/>
      </w:r>
      <w:r w:rsidRPr="00581AE6">
        <w:rPr>
          <w:rFonts w:asciiTheme="majorHAnsi" w:hAnsiTheme="majorHAnsi" w:cs="Times New Roman"/>
          <w:sz w:val="24"/>
          <w:szCs w:val="24"/>
        </w:rPr>
        <w:tab/>
        <w:t>r   = Tasa de Cambio anual</w:t>
      </w:r>
    </w:p>
    <w:p w:rsidR="00474164" w:rsidRDefault="00474164" w:rsidP="00B15FB0">
      <w:pPr>
        <w:spacing w:after="0"/>
        <w:jc w:val="both"/>
        <w:rPr>
          <w:rFonts w:asciiTheme="majorHAnsi" w:hAnsiTheme="majorHAnsi" w:cs="Times New Roman"/>
          <w:sz w:val="24"/>
          <w:szCs w:val="24"/>
        </w:rPr>
      </w:pPr>
    </w:p>
    <w:p w:rsidR="00581AE6" w:rsidRDefault="00581AE6" w:rsidP="00B15FB0">
      <w:pPr>
        <w:spacing w:after="0"/>
        <w:jc w:val="both"/>
        <w:rPr>
          <w:rFonts w:asciiTheme="majorHAnsi" w:hAnsiTheme="majorHAnsi" w:cs="Times New Roman"/>
          <w:sz w:val="24"/>
          <w:szCs w:val="24"/>
        </w:rPr>
      </w:pPr>
    </w:p>
    <w:p w:rsidR="00581AE6" w:rsidRPr="00581AE6" w:rsidRDefault="00581AE6" w:rsidP="00B15FB0">
      <w:pPr>
        <w:spacing w:after="0"/>
        <w:jc w:val="both"/>
        <w:rPr>
          <w:rFonts w:asciiTheme="majorHAnsi" w:hAnsiTheme="majorHAnsi" w:cs="Times New Roman"/>
          <w:sz w:val="24"/>
          <w:szCs w:val="24"/>
        </w:rPr>
      </w:pPr>
    </w:p>
    <w:p w:rsidR="00474164" w:rsidRPr="00581AE6" w:rsidRDefault="00474164" w:rsidP="00B15FB0">
      <w:pPr>
        <w:pStyle w:val="Ttulo3"/>
        <w:keepLines w:val="0"/>
        <w:numPr>
          <w:ilvl w:val="2"/>
          <w:numId w:val="1"/>
        </w:numPr>
        <w:spacing w:before="0" w:line="240" w:lineRule="auto"/>
        <w:rPr>
          <w:rFonts w:cs="Times New Roman"/>
          <w:sz w:val="24"/>
          <w:szCs w:val="24"/>
        </w:rPr>
      </w:pPr>
      <w:bookmarkStart w:id="42" w:name="_Toc162261391"/>
      <w:bookmarkStart w:id="43" w:name="_Toc208986936"/>
      <w:bookmarkStart w:id="44" w:name="_Toc303415557"/>
      <w:r w:rsidRPr="00581AE6">
        <w:rPr>
          <w:rFonts w:cs="Times New Roman"/>
          <w:sz w:val="24"/>
          <w:szCs w:val="24"/>
        </w:rPr>
        <w:lastRenderedPageBreak/>
        <w:t>Interpolación o Extrapolación</w:t>
      </w:r>
      <w:bookmarkEnd w:id="42"/>
      <w:bookmarkEnd w:id="43"/>
      <w:bookmarkEnd w:id="44"/>
    </w:p>
    <w:p w:rsidR="00474164" w:rsidRPr="00581AE6" w:rsidRDefault="00474164" w:rsidP="00912440">
      <w:pPr>
        <w:spacing w:after="0"/>
        <w:jc w:val="both"/>
        <w:rPr>
          <w:rFonts w:asciiTheme="majorHAnsi" w:hAnsiTheme="majorHAnsi" w:cs="Times New Roman"/>
          <w:sz w:val="24"/>
          <w:szCs w:val="24"/>
        </w:rPr>
      </w:pPr>
    </w:p>
    <w:p w:rsidR="00474164" w:rsidRPr="00581AE6" w:rsidRDefault="00474164" w:rsidP="00912440">
      <w:pPr>
        <w:spacing w:after="0"/>
        <w:jc w:val="both"/>
        <w:rPr>
          <w:rFonts w:asciiTheme="majorHAnsi" w:hAnsiTheme="majorHAnsi" w:cs="Times New Roman"/>
          <w:sz w:val="24"/>
          <w:szCs w:val="24"/>
        </w:rPr>
      </w:pPr>
      <w:r w:rsidRPr="00581AE6">
        <w:rPr>
          <w:rFonts w:asciiTheme="majorHAnsi" w:hAnsiTheme="majorHAnsi" w:cs="Times New Roman"/>
          <w:sz w:val="24"/>
          <w:szCs w:val="24"/>
        </w:rPr>
        <w:t>Cuando tenemos solo dos valores dentro de un periodo determinado (n años) puede ser necesario obtener los valores teóricos intermedios, para ello la Interpolación y la Tasa Anual de Cambio serán respectivamente el método y el coeficiente para determinar dichos datos</w:t>
      </w:r>
      <w:r w:rsidR="00635F0A" w:rsidRPr="00581AE6">
        <w:rPr>
          <w:rFonts w:asciiTheme="majorHAnsi" w:hAnsiTheme="majorHAnsi" w:cs="Times New Roman"/>
          <w:sz w:val="24"/>
          <w:szCs w:val="24"/>
        </w:rPr>
        <w:t>.</w:t>
      </w:r>
    </w:p>
    <w:p w:rsidR="00635F0A" w:rsidRPr="00581AE6" w:rsidRDefault="00635F0A" w:rsidP="00912440">
      <w:pPr>
        <w:spacing w:after="0"/>
        <w:jc w:val="both"/>
        <w:rPr>
          <w:rFonts w:asciiTheme="majorHAnsi" w:hAnsiTheme="majorHAnsi" w:cs="Times New Roman"/>
          <w:sz w:val="24"/>
          <w:szCs w:val="24"/>
        </w:rPr>
      </w:pPr>
    </w:p>
    <w:p w:rsidR="00474164" w:rsidRPr="00581AE6" w:rsidRDefault="00635F0A" w:rsidP="00912440">
      <w:pPr>
        <w:spacing w:after="0"/>
        <w:jc w:val="both"/>
        <w:rPr>
          <w:rFonts w:asciiTheme="majorHAnsi" w:hAnsiTheme="majorHAnsi" w:cs="Times New Roman"/>
          <w:sz w:val="24"/>
          <w:szCs w:val="24"/>
        </w:rPr>
      </w:pPr>
      <w:r w:rsidRPr="00581AE6">
        <w:rPr>
          <w:rFonts w:asciiTheme="majorHAnsi" w:hAnsiTheme="majorHAnsi" w:cs="Times New Roman"/>
          <w:sz w:val="24"/>
          <w:szCs w:val="24"/>
        </w:rPr>
        <w:t>En caso de desear extrapolar los datos hacia años anteriores o posteriores, entonces la Extrapolación y la Tasa Anual serán igualmente las herramientas para obtener los valores teóricos, anteriores o posteriores a los 2 datos reales.</w:t>
      </w:r>
    </w:p>
    <w:p w:rsidR="00474164" w:rsidRPr="00581AE6" w:rsidRDefault="00474164" w:rsidP="00912440">
      <w:pPr>
        <w:framePr w:w="8708" w:h="4958" w:hRule="exact" w:hSpace="142" w:wrap="notBeside" w:vAnchor="text" w:hAnchor="page" w:x="1880" w:y="258"/>
        <w:jc w:val="center"/>
        <w:rPr>
          <w:rFonts w:asciiTheme="majorHAnsi" w:hAnsiTheme="majorHAnsi" w:cs="Times New Roman"/>
          <w:sz w:val="24"/>
          <w:szCs w:val="24"/>
        </w:rPr>
      </w:pPr>
      <w:r w:rsidRPr="00581AE6">
        <w:rPr>
          <w:rFonts w:asciiTheme="majorHAnsi" w:hAnsiTheme="majorHAnsi" w:cs="Times New Roman"/>
          <w:noProof/>
          <w:sz w:val="24"/>
          <w:szCs w:val="24"/>
          <w:lang w:val="es-ES" w:eastAsia="es-ES"/>
        </w:rPr>
        <w:drawing>
          <wp:inline distT="0" distB="0" distL="0" distR="0">
            <wp:extent cx="4572000" cy="3094074"/>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4164" w:rsidRPr="00581AE6" w:rsidRDefault="00474164" w:rsidP="00474164">
      <w:pPr>
        <w:jc w:val="both"/>
        <w:rPr>
          <w:rFonts w:asciiTheme="majorHAnsi" w:hAnsiTheme="majorHAnsi" w:cs="Times New Roman"/>
          <w:sz w:val="24"/>
          <w:szCs w:val="24"/>
        </w:rPr>
      </w:pPr>
      <w:r w:rsidRPr="00581AE6">
        <w:rPr>
          <w:rFonts w:asciiTheme="majorHAnsi" w:hAnsiTheme="majorHAnsi" w:cs="Times New Roman"/>
          <w:sz w:val="24"/>
          <w:szCs w:val="24"/>
        </w:rPr>
        <w:t>Fig. Ejemplo de interpolación y extrapolación en base de 2 datos conocidos (años 1977 y 1992)</w:t>
      </w:r>
    </w:p>
    <w:p w:rsidR="00474164" w:rsidRPr="00581AE6" w:rsidRDefault="00474164" w:rsidP="00B15FB0">
      <w:pPr>
        <w:pStyle w:val="Ttulo3"/>
        <w:keepLines w:val="0"/>
        <w:numPr>
          <w:ilvl w:val="2"/>
          <w:numId w:val="1"/>
        </w:numPr>
        <w:spacing w:before="0" w:line="240" w:lineRule="auto"/>
        <w:rPr>
          <w:rFonts w:cs="Times New Roman"/>
          <w:sz w:val="24"/>
          <w:szCs w:val="24"/>
        </w:rPr>
      </w:pPr>
      <w:bookmarkStart w:id="45" w:name="_Toc15733406"/>
      <w:bookmarkStart w:id="46" w:name="_Toc162261392"/>
      <w:bookmarkStart w:id="47" w:name="_Toc208986937"/>
      <w:bookmarkStart w:id="48" w:name="_Toc303415558"/>
      <w:r w:rsidRPr="00581AE6">
        <w:rPr>
          <w:rFonts w:cs="Times New Roman"/>
          <w:sz w:val="24"/>
          <w:szCs w:val="24"/>
        </w:rPr>
        <w:t>Matriz de cambio</w:t>
      </w:r>
      <w:bookmarkEnd w:id="45"/>
      <w:bookmarkEnd w:id="46"/>
      <w:bookmarkEnd w:id="47"/>
      <w:bookmarkEnd w:id="48"/>
    </w:p>
    <w:p w:rsidR="00474164" w:rsidRPr="00581AE6" w:rsidRDefault="00474164" w:rsidP="00B15FB0">
      <w:pPr>
        <w:spacing w:after="0"/>
        <w:rPr>
          <w:rFonts w:asciiTheme="majorHAnsi" w:hAnsiTheme="majorHAnsi" w:cs="Times New Roman"/>
          <w:sz w:val="24"/>
          <w:szCs w:val="24"/>
        </w:rPr>
      </w:pPr>
    </w:p>
    <w:p w:rsidR="00474164" w:rsidRPr="00581AE6" w:rsidRDefault="00474164" w:rsidP="00474164">
      <w:pPr>
        <w:pStyle w:val="Textoindependiente"/>
        <w:rPr>
          <w:rFonts w:asciiTheme="majorHAnsi" w:hAnsiTheme="majorHAnsi"/>
          <w:szCs w:val="24"/>
        </w:rPr>
      </w:pPr>
      <w:r w:rsidRPr="00581AE6">
        <w:rPr>
          <w:rFonts w:asciiTheme="majorHAnsi" w:hAnsiTheme="majorHAnsi"/>
          <w:szCs w:val="24"/>
        </w:rPr>
        <w:t>Una matriz de cambio es tan sólo una herramienta metodológica para la identificación e incluso cuantificación de algunos tipos de Procesos de Cambios. La forma en que se identifica, clasifica o tan solo se califica o nombra un proceso debe ser cuidadosa y objetiva, ya que tan solo la incorrecta calificación del nombre del proceso puede dar lugar a confusiones entre aquellos especialistas que pretender estudiar el fenómeno.</w:t>
      </w:r>
    </w:p>
    <w:p w:rsidR="00474164" w:rsidRPr="00581AE6" w:rsidRDefault="00474164" w:rsidP="00B15FB0">
      <w:pPr>
        <w:spacing w:after="0"/>
        <w:jc w:val="both"/>
        <w:rPr>
          <w:rFonts w:asciiTheme="majorHAnsi" w:hAnsiTheme="majorHAnsi" w:cs="Times New Roman"/>
          <w:sz w:val="24"/>
          <w:szCs w:val="24"/>
        </w:rPr>
      </w:pPr>
    </w:p>
    <w:p w:rsidR="00474164" w:rsidRPr="00581AE6" w:rsidRDefault="00474164" w:rsidP="00B15FB0">
      <w:pPr>
        <w:spacing w:after="0"/>
        <w:jc w:val="both"/>
        <w:rPr>
          <w:rFonts w:asciiTheme="majorHAnsi" w:hAnsiTheme="majorHAnsi" w:cs="Times New Roman"/>
          <w:sz w:val="24"/>
          <w:szCs w:val="24"/>
        </w:rPr>
      </w:pPr>
      <w:r w:rsidRPr="00581AE6">
        <w:rPr>
          <w:rFonts w:asciiTheme="majorHAnsi" w:hAnsiTheme="majorHAnsi" w:cs="Times New Roman"/>
          <w:sz w:val="24"/>
          <w:szCs w:val="24"/>
        </w:rPr>
        <w:t xml:space="preserve">A fin de ejemplificar lo anterior seguiremos el siguiente razonamiento de análisis que permite ilustrar la condición anteriormente estipulada: </w:t>
      </w:r>
    </w:p>
    <w:p w:rsidR="00474164" w:rsidRPr="00581AE6" w:rsidRDefault="00474164" w:rsidP="00B15FB0">
      <w:pPr>
        <w:spacing w:after="0"/>
        <w:jc w:val="both"/>
        <w:rPr>
          <w:rFonts w:asciiTheme="majorHAnsi" w:hAnsiTheme="majorHAnsi" w:cs="Times New Roman"/>
          <w:sz w:val="24"/>
          <w:szCs w:val="24"/>
        </w:rPr>
      </w:pPr>
    </w:p>
    <w:p w:rsidR="00474164" w:rsidRPr="00581AE6" w:rsidRDefault="00474164" w:rsidP="00B15FB0">
      <w:pPr>
        <w:spacing w:after="0"/>
        <w:jc w:val="both"/>
        <w:rPr>
          <w:rFonts w:asciiTheme="majorHAnsi" w:hAnsiTheme="majorHAnsi" w:cs="Times New Roman"/>
          <w:sz w:val="24"/>
          <w:szCs w:val="24"/>
        </w:rPr>
      </w:pPr>
      <w:r w:rsidRPr="00581AE6">
        <w:rPr>
          <w:rFonts w:asciiTheme="majorHAnsi" w:hAnsiTheme="majorHAnsi" w:cs="Times New Roman"/>
          <w:sz w:val="24"/>
          <w:szCs w:val="24"/>
        </w:rPr>
        <w:lastRenderedPageBreak/>
        <w:t xml:space="preserve">Una Dinámica Territorial tiene como objetivo básico identificar los diferentes cambios a través del tiempo sobre el uso de la tierra y los procesos generados. Un cambio de uso de áreas forestales, arboladas o con vegetación natural a un uso agrícola, pecuario o urbano, identifica según se quiera ver diferentes procesos. </w:t>
      </w:r>
    </w:p>
    <w:p w:rsidR="00474164" w:rsidRPr="00581AE6" w:rsidRDefault="00474164" w:rsidP="00B15FB0">
      <w:pPr>
        <w:spacing w:after="0"/>
        <w:jc w:val="both"/>
        <w:rPr>
          <w:rFonts w:asciiTheme="majorHAnsi" w:hAnsiTheme="majorHAnsi" w:cs="Times New Roman"/>
          <w:sz w:val="24"/>
          <w:szCs w:val="24"/>
        </w:rPr>
      </w:pPr>
    </w:p>
    <w:p w:rsidR="00474164" w:rsidRPr="00581AE6" w:rsidRDefault="00474164" w:rsidP="00B15FB0">
      <w:pPr>
        <w:spacing w:after="0"/>
        <w:jc w:val="both"/>
        <w:rPr>
          <w:rFonts w:asciiTheme="majorHAnsi" w:hAnsiTheme="majorHAnsi" w:cs="Times New Roman"/>
          <w:sz w:val="24"/>
          <w:szCs w:val="24"/>
        </w:rPr>
      </w:pPr>
      <w:r w:rsidRPr="00581AE6">
        <w:rPr>
          <w:rFonts w:asciiTheme="majorHAnsi" w:hAnsiTheme="majorHAnsi" w:cs="Times New Roman"/>
          <w:sz w:val="24"/>
          <w:szCs w:val="24"/>
        </w:rPr>
        <w:t xml:space="preserve">El primero, en sentido negativo, es un Proceso de Deforestación, que cuando quien lo analiza es un ecólogo, naturista o responsable del cuidado de las áreas naturales; pero si lo analiza un economista o un sociólogo tal vez para ellos identifiquen los procesos en un sentido positivo orientados al Desarrollo Agrícola o Pecuario o al de Urbanismo. </w:t>
      </w:r>
    </w:p>
    <w:p w:rsidR="00474164" w:rsidRPr="00581AE6" w:rsidRDefault="00474164" w:rsidP="00B15FB0">
      <w:pPr>
        <w:spacing w:after="0"/>
        <w:jc w:val="both"/>
        <w:rPr>
          <w:rFonts w:asciiTheme="majorHAnsi" w:hAnsiTheme="majorHAnsi" w:cs="Times New Roman"/>
          <w:sz w:val="24"/>
          <w:szCs w:val="24"/>
        </w:rPr>
      </w:pPr>
    </w:p>
    <w:p w:rsidR="00474164" w:rsidRPr="00581AE6" w:rsidRDefault="00474164" w:rsidP="00B15FB0">
      <w:pPr>
        <w:spacing w:after="0"/>
        <w:jc w:val="both"/>
        <w:rPr>
          <w:rFonts w:asciiTheme="majorHAnsi" w:hAnsiTheme="majorHAnsi" w:cs="Times New Roman"/>
          <w:sz w:val="24"/>
          <w:szCs w:val="24"/>
        </w:rPr>
      </w:pPr>
      <w:r w:rsidRPr="00581AE6">
        <w:rPr>
          <w:rFonts w:asciiTheme="majorHAnsi" w:hAnsiTheme="majorHAnsi" w:cs="Times New Roman"/>
          <w:sz w:val="24"/>
          <w:szCs w:val="24"/>
        </w:rPr>
        <w:t>Bajo el análisis anterior será necesario establecer como premisa básica el sentido de la Dinámica de Cambio y de los procesos a identificar, clarificando si los procesos de cambio corresponden a las etapas degradativas del territorio o a las etapas generativas de nuevas usos territoriales.</w:t>
      </w:r>
    </w:p>
    <w:p w:rsidR="00474164" w:rsidRPr="00581AE6" w:rsidRDefault="00474164" w:rsidP="00B15FB0">
      <w:pPr>
        <w:autoSpaceDE w:val="0"/>
        <w:autoSpaceDN w:val="0"/>
        <w:adjustRightInd w:val="0"/>
        <w:spacing w:after="0" w:line="280" w:lineRule="atLeast"/>
        <w:ind w:right="180"/>
        <w:rPr>
          <w:rFonts w:asciiTheme="majorHAnsi" w:hAnsiTheme="majorHAnsi" w:cs="Times New Roman"/>
          <w:sz w:val="24"/>
          <w:szCs w:val="24"/>
          <w:lang w:eastAsia="es-MX"/>
        </w:rPr>
      </w:pPr>
    </w:p>
    <w:p w:rsidR="00474164" w:rsidRPr="00581AE6" w:rsidRDefault="00474164" w:rsidP="00B15FB0">
      <w:pPr>
        <w:pStyle w:val="Epgrafe"/>
        <w:keepNext/>
        <w:spacing w:after="0"/>
        <w:rPr>
          <w:rFonts w:asciiTheme="majorHAnsi" w:hAnsiTheme="majorHAnsi"/>
          <w:szCs w:val="24"/>
        </w:rPr>
      </w:pPr>
      <w:r w:rsidRPr="00581AE6">
        <w:rPr>
          <w:rFonts w:asciiTheme="majorHAnsi" w:hAnsiTheme="majorHAnsi"/>
          <w:szCs w:val="24"/>
        </w:rPr>
        <w:t>Tabla .2. Ejemplo de Matriz de cambio y denominación de procesos en un Proceso Negativo de Cambio de Uso del Suelo</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709"/>
        <w:gridCol w:w="709"/>
        <w:gridCol w:w="709"/>
        <w:gridCol w:w="708"/>
        <w:gridCol w:w="851"/>
        <w:gridCol w:w="709"/>
        <w:gridCol w:w="850"/>
        <w:gridCol w:w="851"/>
        <w:gridCol w:w="708"/>
        <w:gridCol w:w="993"/>
      </w:tblGrid>
      <w:tr w:rsidR="00474164" w:rsidRPr="00581AE6" w:rsidTr="005C13F0">
        <w:tc>
          <w:tcPr>
            <w:tcW w:w="1204" w:type="dxa"/>
            <w:tcBorders>
              <w:top w:val="single" w:sz="4" w:space="0" w:color="auto"/>
              <w:bottom w:val="single" w:sz="4" w:space="0" w:color="auto"/>
              <w:right w:val="single" w:sz="4" w:space="0" w:color="auto"/>
            </w:tcBorders>
            <w:shd w:val="pct12" w:color="auto" w:fill="FFFFFF"/>
          </w:tcPr>
          <w:p w:rsidR="00474164" w:rsidRPr="00581AE6" w:rsidRDefault="00474164" w:rsidP="005C13F0">
            <w:pPr>
              <w:rPr>
                <w:rFonts w:asciiTheme="majorHAnsi" w:hAnsiTheme="majorHAnsi" w:cs="Times New Roman"/>
                <w:sz w:val="24"/>
                <w:szCs w:val="24"/>
              </w:rPr>
            </w:pPr>
            <w:r w:rsidRPr="00581AE6">
              <w:rPr>
                <w:rFonts w:asciiTheme="majorHAnsi" w:hAnsiTheme="majorHAnsi" w:cs="Times New Roman"/>
                <w:sz w:val="24"/>
                <w:szCs w:val="24"/>
              </w:rPr>
              <w:t>1980 \ 1996</w:t>
            </w:r>
          </w:p>
        </w:tc>
        <w:tc>
          <w:tcPr>
            <w:tcW w:w="709" w:type="dxa"/>
            <w:tcBorders>
              <w:top w:val="single" w:sz="4" w:space="0" w:color="auto"/>
              <w:left w:val="single" w:sz="4" w:space="0" w:color="auto"/>
              <w:bottom w:val="nil"/>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Bosque</w:t>
            </w:r>
          </w:p>
        </w:tc>
        <w:tc>
          <w:tcPr>
            <w:tcW w:w="709"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Selva</w:t>
            </w:r>
          </w:p>
        </w:tc>
        <w:tc>
          <w:tcPr>
            <w:tcW w:w="709"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Matorral</w:t>
            </w:r>
          </w:p>
        </w:tc>
        <w:tc>
          <w:tcPr>
            <w:tcW w:w="708"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O.Veg. Nat</w:t>
            </w:r>
          </w:p>
        </w:tc>
        <w:tc>
          <w:tcPr>
            <w:tcW w:w="851"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Fragment. 2/3</w:t>
            </w:r>
          </w:p>
        </w:tc>
        <w:tc>
          <w:tcPr>
            <w:tcW w:w="709"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Agricola</w:t>
            </w:r>
          </w:p>
        </w:tc>
        <w:tc>
          <w:tcPr>
            <w:tcW w:w="850"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Pastizal</w:t>
            </w:r>
          </w:p>
        </w:tc>
        <w:tc>
          <w:tcPr>
            <w:tcW w:w="851"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Otro Uso</w:t>
            </w:r>
          </w:p>
        </w:tc>
        <w:tc>
          <w:tcPr>
            <w:tcW w:w="708"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C.Agua</w:t>
            </w:r>
          </w:p>
        </w:tc>
        <w:tc>
          <w:tcPr>
            <w:tcW w:w="993" w:type="dxa"/>
            <w:tcBorders>
              <w:top w:val="single" w:sz="4" w:space="0" w:color="auto"/>
              <w:left w:val="single" w:sz="4" w:space="0" w:color="auto"/>
              <w:bottom w:val="single" w:sz="4" w:space="0" w:color="auto"/>
              <w:right w:val="single" w:sz="4" w:space="0" w:color="auto"/>
            </w:tcBorders>
            <w:shd w:val="pct12"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Fragm. 1/3</w:t>
            </w:r>
          </w:p>
        </w:tc>
      </w:tr>
      <w:tr w:rsidR="00474164" w:rsidRPr="00581AE6" w:rsidTr="005C13F0">
        <w:tc>
          <w:tcPr>
            <w:tcW w:w="1204" w:type="dxa"/>
            <w:tcBorders>
              <w:top w:val="nil"/>
              <w:right w:val="single" w:sz="4" w:space="0" w:color="auto"/>
            </w:tcBorders>
            <w:shd w:val="pct12" w:color="auto" w:fill="FFFFFF"/>
          </w:tcPr>
          <w:p w:rsidR="00474164" w:rsidRPr="00581AE6" w:rsidRDefault="00474164" w:rsidP="005C13F0">
            <w:pPr>
              <w:rPr>
                <w:rFonts w:asciiTheme="majorHAnsi" w:hAnsiTheme="majorHAnsi" w:cs="Times New Roman"/>
                <w:sz w:val="24"/>
                <w:szCs w:val="24"/>
              </w:rPr>
            </w:pPr>
            <w:r w:rsidRPr="00581AE6">
              <w:rPr>
                <w:rFonts w:asciiTheme="majorHAnsi" w:hAnsiTheme="majorHAnsi" w:cs="Times New Roman"/>
                <w:sz w:val="24"/>
                <w:szCs w:val="24"/>
              </w:rPr>
              <w:t xml:space="preserve">Bosque </w:t>
            </w:r>
          </w:p>
        </w:tc>
        <w:tc>
          <w:tcPr>
            <w:tcW w:w="709" w:type="dxa"/>
            <w:tcBorders>
              <w:top w:val="single" w:sz="4" w:space="0" w:color="auto"/>
              <w:left w:val="nil"/>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SC</w:t>
            </w:r>
          </w:p>
        </w:tc>
        <w:tc>
          <w:tcPr>
            <w:tcW w:w="709" w:type="dxa"/>
            <w:tcBorders>
              <w:top w:val="nil"/>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Deg</w:t>
            </w:r>
          </w:p>
        </w:tc>
        <w:tc>
          <w:tcPr>
            <w:tcW w:w="709" w:type="dxa"/>
            <w:tcBorders>
              <w:top w:val="nil"/>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Deg</w:t>
            </w:r>
          </w:p>
        </w:tc>
        <w:tc>
          <w:tcPr>
            <w:tcW w:w="708" w:type="dxa"/>
            <w:tcBorders>
              <w:top w:val="nil"/>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Deg</w:t>
            </w:r>
          </w:p>
        </w:tc>
        <w:tc>
          <w:tcPr>
            <w:tcW w:w="851" w:type="dxa"/>
            <w:tcBorders>
              <w:top w:val="nil"/>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Def. Parcial</w:t>
            </w:r>
          </w:p>
        </w:tc>
        <w:tc>
          <w:tcPr>
            <w:tcW w:w="709"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Def</w:t>
            </w:r>
          </w:p>
        </w:tc>
        <w:tc>
          <w:tcPr>
            <w:tcW w:w="850"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851"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708"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993" w:type="dxa"/>
            <w:tcBorders>
              <w:top w:val="nil"/>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 Term</w:t>
            </w:r>
          </w:p>
        </w:tc>
      </w:tr>
      <w:tr w:rsidR="00474164" w:rsidRPr="00581AE6" w:rsidTr="005C13F0">
        <w:tc>
          <w:tcPr>
            <w:tcW w:w="1204" w:type="dxa"/>
            <w:tcBorders>
              <w:right w:val="single" w:sz="4" w:space="0" w:color="auto"/>
            </w:tcBorders>
            <w:shd w:val="pct12" w:color="auto" w:fill="FFFFFF"/>
          </w:tcPr>
          <w:p w:rsidR="00474164" w:rsidRPr="00581AE6" w:rsidRDefault="00474164" w:rsidP="005C13F0">
            <w:pPr>
              <w:rPr>
                <w:rFonts w:asciiTheme="majorHAnsi" w:hAnsiTheme="majorHAnsi" w:cs="Times New Roman"/>
                <w:sz w:val="24"/>
                <w:szCs w:val="24"/>
                <w:lang w:val="en-US"/>
              </w:rPr>
            </w:pPr>
            <w:r w:rsidRPr="00581AE6">
              <w:rPr>
                <w:rFonts w:asciiTheme="majorHAnsi" w:hAnsiTheme="majorHAnsi" w:cs="Times New Roman"/>
                <w:sz w:val="24"/>
                <w:szCs w:val="24"/>
                <w:lang w:val="en-US"/>
              </w:rPr>
              <w:t>Selva</w:t>
            </w:r>
          </w:p>
        </w:tc>
        <w:tc>
          <w:tcPr>
            <w:tcW w:w="709" w:type="dxa"/>
            <w:tcBorders>
              <w:top w:val="single" w:sz="4" w:space="0" w:color="auto"/>
              <w:left w:val="nil"/>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c>
          <w:tcPr>
            <w:tcW w:w="709"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Deg</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Deg</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Def. Parcial</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Def</w:t>
            </w:r>
          </w:p>
        </w:tc>
        <w:tc>
          <w:tcPr>
            <w:tcW w:w="850"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851"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 Term</w:t>
            </w:r>
          </w:p>
        </w:tc>
      </w:tr>
      <w:tr w:rsidR="00474164" w:rsidRPr="00581AE6" w:rsidTr="005C13F0">
        <w:tc>
          <w:tcPr>
            <w:tcW w:w="1204" w:type="dxa"/>
            <w:tcBorders>
              <w:right w:val="single" w:sz="4" w:space="0" w:color="auto"/>
            </w:tcBorders>
            <w:shd w:val="pct12" w:color="auto" w:fill="FFFFFF"/>
          </w:tcPr>
          <w:p w:rsidR="00474164" w:rsidRPr="00581AE6" w:rsidRDefault="00474164" w:rsidP="005C13F0">
            <w:pPr>
              <w:rPr>
                <w:rFonts w:asciiTheme="majorHAnsi" w:hAnsiTheme="majorHAnsi" w:cs="Times New Roman"/>
                <w:sz w:val="24"/>
                <w:szCs w:val="24"/>
                <w:lang w:val="en-US"/>
              </w:rPr>
            </w:pPr>
            <w:r w:rsidRPr="00581AE6">
              <w:rPr>
                <w:rFonts w:asciiTheme="majorHAnsi" w:hAnsiTheme="majorHAnsi" w:cs="Times New Roman"/>
                <w:sz w:val="24"/>
                <w:szCs w:val="24"/>
                <w:lang w:val="en-US"/>
              </w:rPr>
              <w:t>Matorral</w:t>
            </w:r>
          </w:p>
        </w:tc>
        <w:tc>
          <w:tcPr>
            <w:tcW w:w="709" w:type="dxa"/>
            <w:tcBorders>
              <w:top w:val="single" w:sz="4" w:space="0" w:color="auto"/>
              <w:left w:val="nil"/>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c>
          <w:tcPr>
            <w:tcW w:w="708" w:type="dxa"/>
            <w:tcBorders>
              <w:top w:val="nil"/>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Deg</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 Parcial</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w:t>
            </w:r>
          </w:p>
        </w:tc>
        <w:tc>
          <w:tcPr>
            <w:tcW w:w="850"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w:t>
            </w:r>
          </w:p>
        </w:tc>
        <w:tc>
          <w:tcPr>
            <w:tcW w:w="851"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 Term</w:t>
            </w:r>
          </w:p>
        </w:tc>
      </w:tr>
      <w:tr w:rsidR="00474164" w:rsidRPr="00581AE6" w:rsidTr="005C13F0">
        <w:tc>
          <w:tcPr>
            <w:tcW w:w="1204" w:type="dxa"/>
            <w:tcBorders>
              <w:bottom w:val="single" w:sz="4" w:space="0" w:color="auto"/>
              <w:right w:val="single" w:sz="4" w:space="0" w:color="auto"/>
            </w:tcBorders>
            <w:shd w:val="pct12" w:color="auto" w:fill="FFFFFF"/>
          </w:tcPr>
          <w:p w:rsidR="00474164" w:rsidRPr="00581AE6" w:rsidRDefault="00474164" w:rsidP="005C13F0">
            <w:pPr>
              <w:rPr>
                <w:rFonts w:asciiTheme="majorHAnsi" w:hAnsiTheme="majorHAnsi" w:cs="Times New Roman"/>
                <w:sz w:val="24"/>
                <w:szCs w:val="24"/>
                <w:lang w:val="en-US"/>
              </w:rPr>
            </w:pPr>
            <w:r w:rsidRPr="00581AE6">
              <w:rPr>
                <w:rFonts w:asciiTheme="majorHAnsi" w:hAnsiTheme="majorHAnsi" w:cs="Times New Roman"/>
                <w:sz w:val="24"/>
                <w:szCs w:val="24"/>
              </w:rPr>
              <w:t xml:space="preserve">Otra Veg. </w:t>
            </w:r>
            <w:r w:rsidRPr="00581AE6">
              <w:rPr>
                <w:rFonts w:asciiTheme="majorHAnsi" w:hAnsiTheme="majorHAnsi" w:cs="Times New Roman"/>
                <w:sz w:val="24"/>
                <w:szCs w:val="24"/>
                <w:lang w:val="en-US"/>
              </w:rPr>
              <w:t>Natural</w:t>
            </w:r>
          </w:p>
        </w:tc>
        <w:tc>
          <w:tcPr>
            <w:tcW w:w="709" w:type="dxa"/>
            <w:tcBorders>
              <w:top w:val="single" w:sz="4" w:space="0" w:color="auto"/>
              <w:left w:val="nil"/>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709"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709"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708"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 Parcial</w:t>
            </w:r>
          </w:p>
        </w:tc>
        <w:tc>
          <w:tcPr>
            <w:tcW w:w="709"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w:t>
            </w:r>
          </w:p>
        </w:tc>
        <w:tc>
          <w:tcPr>
            <w:tcW w:w="850"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w:t>
            </w:r>
          </w:p>
        </w:tc>
        <w:tc>
          <w:tcPr>
            <w:tcW w:w="851"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w:t>
            </w:r>
          </w:p>
        </w:tc>
        <w:tc>
          <w:tcPr>
            <w:tcW w:w="708"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Des. Term</w:t>
            </w:r>
          </w:p>
        </w:tc>
      </w:tr>
      <w:tr w:rsidR="00474164" w:rsidRPr="00581AE6" w:rsidTr="005C13F0">
        <w:tc>
          <w:tcPr>
            <w:tcW w:w="1204" w:type="dxa"/>
            <w:tcBorders>
              <w:bottom w:val="single" w:sz="4" w:space="0" w:color="auto"/>
              <w:right w:val="single" w:sz="4" w:space="0" w:color="auto"/>
            </w:tcBorders>
            <w:shd w:val="pct12" w:color="auto" w:fill="FFFFFF"/>
          </w:tcPr>
          <w:p w:rsidR="00474164" w:rsidRPr="00581AE6" w:rsidRDefault="00474164" w:rsidP="005C13F0">
            <w:pPr>
              <w:rPr>
                <w:rFonts w:asciiTheme="majorHAnsi" w:hAnsiTheme="majorHAnsi" w:cs="Times New Roman"/>
                <w:sz w:val="24"/>
                <w:szCs w:val="24"/>
              </w:rPr>
            </w:pPr>
            <w:r w:rsidRPr="00581AE6">
              <w:rPr>
                <w:rFonts w:asciiTheme="majorHAnsi" w:hAnsiTheme="majorHAnsi" w:cs="Times New Roman"/>
                <w:sz w:val="24"/>
                <w:szCs w:val="24"/>
              </w:rPr>
              <w:t>Fragmentación  2/3</w:t>
            </w:r>
          </w:p>
        </w:tc>
        <w:tc>
          <w:tcPr>
            <w:tcW w:w="709" w:type="dxa"/>
            <w:tcBorders>
              <w:top w:val="single" w:sz="4" w:space="0" w:color="auto"/>
              <w:left w:val="nil"/>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708" w:type="dxa"/>
            <w:tcBorders>
              <w:top w:val="nil"/>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c>
          <w:tcPr>
            <w:tcW w:w="709" w:type="dxa"/>
            <w:tcBorders>
              <w:top w:val="single" w:sz="4" w:space="0" w:color="auto"/>
              <w:left w:val="single" w:sz="4" w:space="0" w:color="auto"/>
              <w:bottom w:val="nil"/>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708"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 Term</w:t>
            </w:r>
          </w:p>
        </w:tc>
      </w:tr>
      <w:tr w:rsidR="00474164" w:rsidRPr="00581AE6" w:rsidTr="005C13F0">
        <w:tc>
          <w:tcPr>
            <w:tcW w:w="1204" w:type="dxa"/>
            <w:tcBorders>
              <w:top w:val="single" w:sz="4" w:space="0" w:color="auto"/>
              <w:right w:val="single" w:sz="4" w:space="0" w:color="auto"/>
            </w:tcBorders>
            <w:shd w:val="pct12" w:color="auto" w:fill="FFFFFF"/>
          </w:tcPr>
          <w:p w:rsidR="00474164" w:rsidRPr="00581AE6" w:rsidRDefault="00474164" w:rsidP="005C13F0">
            <w:pPr>
              <w:rPr>
                <w:rFonts w:asciiTheme="majorHAnsi" w:hAnsiTheme="majorHAnsi" w:cs="Times New Roman"/>
                <w:sz w:val="24"/>
                <w:szCs w:val="24"/>
                <w:lang w:val="en-US"/>
              </w:rPr>
            </w:pPr>
            <w:r w:rsidRPr="00581AE6">
              <w:rPr>
                <w:rFonts w:asciiTheme="majorHAnsi" w:hAnsiTheme="majorHAnsi" w:cs="Times New Roman"/>
                <w:sz w:val="24"/>
                <w:szCs w:val="24"/>
                <w:lang w:val="en-US"/>
              </w:rPr>
              <w:t>Agricola</w:t>
            </w:r>
          </w:p>
        </w:tc>
        <w:tc>
          <w:tcPr>
            <w:tcW w:w="709" w:type="dxa"/>
            <w:tcBorders>
              <w:top w:val="nil"/>
              <w:left w:val="nil"/>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8"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 Parcial</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c>
          <w:tcPr>
            <w:tcW w:w="850" w:type="dxa"/>
            <w:tcBorders>
              <w:top w:val="nil"/>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Dec</w:t>
            </w:r>
          </w:p>
        </w:tc>
        <w:tc>
          <w:tcPr>
            <w:tcW w:w="851"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Dec</w:t>
            </w:r>
          </w:p>
        </w:tc>
        <w:tc>
          <w:tcPr>
            <w:tcW w:w="708" w:type="dxa"/>
            <w:tcBorders>
              <w:top w:val="nil"/>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Dec</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Dec. Parc</w:t>
            </w:r>
          </w:p>
        </w:tc>
      </w:tr>
      <w:tr w:rsidR="00474164" w:rsidRPr="00581AE6" w:rsidTr="005C13F0">
        <w:tc>
          <w:tcPr>
            <w:tcW w:w="1204" w:type="dxa"/>
            <w:tcBorders>
              <w:right w:val="single" w:sz="4" w:space="0" w:color="auto"/>
            </w:tcBorders>
            <w:shd w:val="pct12" w:color="auto" w:fill="FFFFFF"/>
          </w:tcPr>
          <w:p w:rsidR="00474164" w:rsidRPr="00581AE6" w:rsidRDefault="00474164" w:rsidP="005C13F0">
            <w:pPr>
              <w:rPr>
                <w:rFonts w:asciiTheme="majorHAnsi" w:hAnsiTheme="majorHAnsi" w:cs="Times New Roman"/>
                <w:sz w:val="24"/>
                <w:szCs w:val="24"/>
              </w:rPr>
            </w:pPr>
            <w:r w:rsidRPr="00581AE6">
              <w:rPr>
                <w:rFonts w:asciiTheme="majorHAnsi" w:hAnsiTheme="majorHAnsi" w:cs="Times New Roman"/>
                <w:sz w:val="24"/>
                <w:szCs w:val="24"/>
              </w:rPr>
              <w:t>Pastizal</w:t>
            </w:r>
          </w:p>
        </w:tc>
        <w:tc>
          <w:tcPr>
            <w:tcW w:w="709" w:type="dxa"/>
            <w:tcBorders>
              <w:top w:val="single" w:sz="4" w:space="0" w:color="auto"/>
              <w:left w:val="nil"/>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 Parcial</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Increm</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c>
          <w:tcPr>
            <w:tcW w:w="851"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Dec</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Dec</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Dec. Parc</w:t>
            </w:r>
          </w:p>
        </w:tc>
      </w:tr>
      <w:tr w:rsidR="00474164" w:rsidRPr="00581AE6" w:rsidTr="005C13F0">
        <w:tc>
          <w:tcPr>
            <w:tcW w:w="1204" w:type="dxa"/>
            <w:tcBorders>
              <w:right w:val="single" w:sz="4" w:space="0" w:color="auto"/>
            </w:tcBorders>
            <w:shd w:val="pct12" w:color="auto" w:fill="FFFFFF"/>
          </w:tcPr>
          <w:p w:rsidR="00474164" w:rsidRPr="00581AE6" w:rsidRDefault="00474164" w:rsidP="005C13F0">
            <w:pPr>
              <w:rPr>
                <w:rFonts w:asciiTheme="majorHAnsi" w:hAnsiTheme="majorHAnsi" w:cs="Times New Roman"/>
                <w:sz w:val="24"/>
                <w:szCs w:val="24"/>
              </w:rPr>
            </w:pPr>
            <w:r w:rsidRPr="00581AE6">
              <w:rPr>
                <w:rFonts w:asciiTheme="majorHAnsi" w:hAnsiTheme="majorHAnsi" w:cs="Times New Roman"/>
                <w:sz w:val="24"/>
                <w:szCs w:val="24"/>
              </w:rPr>
              <w:lastRenderedPageBreak/>
              <w:t>Otros Usos</w:t>
            </w:r>
          </w:p>
        </w:tc>
        <w:tc>
          <w:tcPr>
            <w:tcW w:w="709" w:type="dxa"/>
            <w:tcBorders>
              <w:top w:val="single" w:sz="4" w:space="0" w:color="auto"/>
              <w:left w:val="nil"/>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Forest</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Rec Parcial</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Increm</w:t>
            </w:r>
          </w:p>
        </w:tc>
        <w:tc>
          <w:tcPr>
            <w:tcW w:w="850"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Increm</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c>
          <w:tcPr>
            <w:tcW w:w="708" w:type="dxa"/>
            <w:tcBorders>
              <w:top w:val="single" w:sz="4" w:space="0" w:color="auto"/>
              <w:left w:val="single" w:sz="4" w:space="0" w:color="auto"/>
              <w:bottom w:val="nil"/>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Increm</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Inc. Parc.</w:t>
            </w:r>
          </w:p>
        </w:tc>
      </w:tr>
      <w:tr w:rsidR="00474164" w:rsidRPr="00581AE6" w:rsidTr="005C13F0">
        <w:tc>
          <w:tcPr>
            <w:tcW w:w="1204" w:type="dxa"/>
            <w:tcBorders>
              <w:right w:val="single" w:sz="4" w:space="0" w:color="auto"/>
            </w:tcBorders>
            <w:shd w:val="pct12" w:color="auto" w:fill="FFFFFF"/>
          </w:tcPr>
          <w:p w:rsidR="00474164" w:rsidRPr="00581AE6" w:rsidRDefault="00474164" w:rsidP="005C13F0">
            <w:pPr>
              <w:rPr>
                <w:rFonts w:asciiTheme="majorHAnsi" w:hAnsiTheme="majorHAnsi" w:cs="Times New Roman"/>
                <w:sz w:val="24"/>
                <w:szCs w:val="24"/>
              </w:rPr>
            </w:pPr>
            <w:r w:rsidRPr="00581AE6">
              <w:rPr>
                <w:rFonts w:asciiTheme="majorHAnsi" w:hAnsiTheme="majorHAnsi" w:cs="Times New Roman"/>
                <w:sz w:val="24"/>
                <w:szCs w:val="24"/>
              </w:rPr>
              <w:t>Cpos de Agua</w:t>
            </w:r>
          </w:p>
        </w:tc>
        <w:tc>
          <w:tcPr>
            <w:tcW w:w="709" w:type="dxa"/>
            <w:tcBorders>
              <w:top w:val="single" w:sz="4" w:space="0" w:color="auto"/>
              <w:left w:val="nil"/>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 Parcial</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Dec</w:t>
            </w:r>
          </w:p>
        </w:tc>
        <w:tc>
          <w:tcPr>
            <w:tcW w:w="850"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Dec</w:t>
            </w:r>
          </w:p>
        </w:tc>
        <w:tc>
          <w:tcPr>
            <w:tcW w:w="851"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Dec</w:t>
            </w:r>
          </w:p>
        </w:tc>
        <w:tc>
          <w:tcPr>
            <w:tcW w:w="708"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rPr>
            </w:pPr>
            <w:r w:rsidRPr="00581AE6">
              <w:rPr>
                <w:rFonts w:asciiTheme="majorHAnsi" w:hAnsiTheme="majorHAnsi" w:cs="Times New Roman"/>
                <w:sz w:val="24"/>
                <w:szCs w:val="24"/>
              </w:rPr>
              <w:t>Dec Parc</w:t>
            </w:r>
          </w:p>
        </w:tc>
      </w:tr>
      <w:tr w:rsidR="00474164" w:rsidRPr="00581AE6" w:rsidTr="005C13F0">
        <w:tc>
          <w:tcPr>
            <w:tcW w:w="1204" w:type="dxa"/>
            <w:tcBorders>
              <w:bottom w:val="single" w:sz="4" w:space="0" w:color="auto"/>
              <w:right w:val="single" w:sz="4" w:space="0" w:color="auto"/>
            </w:tcBorders>
            <w:shd w:val="pct12" w:color="auto" w:fill="FFFFFF"/>
          </w:tcPr>
          <w:p w:rsidR="00474164" w:rsidRPr="00581AE6" w:rsidRDefault="00474164" w:rsidP="005C13F0">
            <w:pPr>
              <w:rPr>
                <w:rFonts w:asciiTheme="majorHAnsi" w:hAnsiTheme="majorHAnsi" w:cs="Times New Roman"/>
                <w:sz w:val="24"/>
                <w:szCs w:val="24"/>
              </w:rPr>
            </w:pPr>
            <w:r w:rsidRPr="00581AE6">
              <w:rPr>
                <w:rFonts w:asciiTheme="majorHAnsi" w:hAnsiTheme="majorHAnsi" w:cs="Times New Roman"/>
                <w:sz w:val="24"/>
                <w:szCs w:val="24"/>
              </w:rPr>
              <w:t>Fragmentación 1/3</w:t>
            </w:r>
          </w:p>
        </w:tc>
        <w:tc>
          <w:tcPr>
            <w:tcW w:w="709" w:type="dxa"/>
            <w:tcBorders>
              <w:top w:val="single" w:sz="4" w:space="0" w:color="auto"/>
              <w:left w:val="nil"/>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Forest</w:t>
            </w: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Rec. Parcial</w:t>
            </w:r>
          </w:p>
        </w:tc>
        <w:tc>
          <w:tcPr>
            <w:tcW w:w="709"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850"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851"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708" w:type="dxa"/>
            <w:tcBorders>
              <w:top w:val="single" w:sz="4" w:space="0" w:color="auto"/>
              <w:left w:val="single" w:sz="4" w:space="0" w:color="auto"/>
              <w:bottom w:val="single" w:sz="4" w:space="0" w:color="auto"/>
              <w:right w:val="single" w:sz="4" w:space="0" w:color="auto"/>
            </w:tcBorders>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Def</w:t>
            </w:r>
          </w:p>
        </w:tc>
        <w:tc>
          <w:tcPr>
            <w:tcW w:w="993" w:type="dxa"/>
            <w:tcBorders>
              <w:top w:val="single" w:sz="4" w:space="0" w:color="auto"/>
              <w:left w:val="single" w:sz="4" w:space="0" w:color="auto"/>
              <w:bottom w:val="single" w:sz="4" w:space="0" w:color="auto"/>
              <w:right w:val="single" w:sz="4" w:space="0" w:color="auto"/>
            </w:tcBorders>
            <w:shd w:val="pct10" w:color="auto" w:fill="FFFFFF"/>
          </w:tcPr>
          <w:p w:rsidR="00474164" w:rsidRPr="00581AE6" w:rsidRDefault="00474164" w:rsidP="005C13F0">
            <w:pPr>
              <w:jc w:val="center"/>
              <w:rPr>
                <w:rFonts w:asciiTheme="majorHAnsi" w:hAnsiTheme="majorHAnsi" w:cs="Times New Roman"/>
                <w:sz w:val="24"/>
                <w:szCs w:val="24"/>
                <w:lang w:val="en-US"/>
              </w:rPr>
            </w:pPr>
            <w:r w:rsidRPr="00581AE6">
              <w:rPr>
                <w:rFonts w:asciiTheme="majorHAnsi" w:hAnsiTheme="majorHAnsi" w:cs="Times New Roman"/>
                <w:sz w:val="24"/>
                <w:szCs w:val="24"/>
                <w:lang w:val="en-US"/>
              </w:rPr>
              <w:t>SC</w:t>
            </w:r>
          </w:p>
        </w:tc>
      </w:tr>
    </w:tbl>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SC</w:t>
      </w:r>
      <w:r w:rsidRPr="00581AE6">
        <w:rPr>
          <w:rFonts w:asciiTheme="majorHAnsi" w:hAnsiTheme="majorHAnsi" w:cs="Times New Roman"/>
          <w:sz w:val="16"/>
          <w:szCs w:val="16"/>
        </w:rPr>
        <w:tab/>
        <w:t>= Sin cambio</w:t>
      </w:r>
    </w:p>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Deg.</w:t>
      </w:r>
      <w:r w:rsidRPr="00581AE6">
        <w:rPr>
          <w:rFonts w:asciiTheme="majorHAnsi" w:hAnsiTheme="majorHAnsi" w:cs="Times New Roman"/>
          <w:sz w:val="16"/>
          <w:szCs w:val="16"/>
        </w:rPr>
        <w:tab/>
        <w:t>= Degradación (perdida de densidad o incremento de disturbios en clase arbolada</w:t>
      </w:r>
    </w:p>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Def.</w:t>
      </w:r>
      <w:r w:rsidRPr="00581AE6">
        <w:rPr>
          <w:rFonts w:asciiTheme="majorHAnsi" w:hAnsiTheme="majorHAnsi" w:cs="Times New Roman"/>
          <w:sz w:val="16"/>
          <w:szCs w:val="16"/>
        </w:rPr>
        <w:tab/>
        <w:t>= Deforestación (perdida de arbolado y cambio de uso del suelo no natural)</w:t>
      </w:r>
    </w:p>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 xml:space="preserve">Def. Parc. </w:t>
      </w:r>
      <w:r w:rsidRPr="00581AE6">
        <w:rPr>
          <w:rFonts w:asciiTheme="majorHAnsi" w:hAnsiTheme="majorHAnsi" w:cs="Times New Roman"/>
          <w:sz w:val="16"/>
          <w:szCs w:val="16"/>
        </w:rPr>
        <w:tab/>
        <w:t>= Deforestación parcial.  Áreas con uso arbolado (2/3) (40 - 70% de fracción arbolada) y presencia parcial  de uso no arbolado.</w:t>
      </w:r>
    </w:p>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Def. Term.</w:t>
      </w:r>
      <w:r w:rsidRPr="00581AE6">
        <w:rPr>
          <w:rFonts w:asciiTheme="majorHAnsi" w:hAnsiTheme="majorHAnsi" w:cs="Times New Roman"/>
          <w:sz w:val="16"/>
          <w:szCs w:val="16"/>
        </w:rPr>
        <w:tab/>
        <w:t xml:space="preserve">= Deforestación Terminal. Areas de uso no arbolado con presencia  (1/3) (10-40%) de fracción arbolada. </w:t>
      </w:r>
    </w:p>
    <w:p w:rsidR="00474164" w:rsidRPr="00581AE6" w:rsidRDefault="00474164" w:rsidP="00B15FB0">
      <w:pPr>
        <w:spacing w:after="0"/>
        <w:rPr>
          <w:rFonts w:asciiTheme="majorHAnsi" w:hAnsiTheme="majorHAnsi" w:cs="Times New Roman"/>
          <w:sz w:val="16"/>
          <w:szCs w:val="16"/>
          <w:lang w:val="pt-PT"/>
        </w:rPr>
      </w:pPr>
      <w:r w:rsidRPr="00581AE6">
        <w:rPr>
          <w:rFonts w:asciiTheme="majorHAnsi" w:hAnsiTheme="majorHAnsi" w:cs="Times New Roman"/>
          <w:sz w:val="16"/>
          <w:szCs w:val="16"/>
          <w:lang w:val="pt-PT"/>
        </w:rPr>
        <w:t>Des</w:t>
      </w:r>
      <w:r w:rsidRPr="00581AE6">
        <w:rPr>
          <w:rFonts w:asciiTheme="majorHAnsi" w:hAnsiTheme="majorHAnsi" w:cs="Times New Roman"/>
          <w:sz w:val="16"/>
          <w:szCs w:val="16"/>
          <w:lang w:val="pt-PT"/>
        </w:rPr>
        <w:tab/>
        <w:t>= Desmonte ( perdida de áreas naturales no arboladas a cambio de usos no naturales)</w:t>
      </w:r>
    </w:p>
    <w:p w:rsidR="00474164" w:rsidRPr="00581AE6" w:rsidRDefault="00474164" w:rsidP="00B15FB0">
      <w:pPr>
        <w:spacing w:after="0"/>
        <w:rPr>
          <w:rFonts w:asciiTheme="majorHAnsi" w:hAnsiTheme="majorHAnsi" w:cs="Times New Roman"/>
          <w:sz w:val="16"/>
          <w:szCs w:val="16"/>
          <w:lang w:val="fr-FR"/>
        </w:rPr>
      </w:pPr>
      <w:r w:rsidRPr="00581AE6">
        <w:rPr>
          <w:rFonts w:asciiTheme="majorHAnsi" w:hAnsiTheme="majorHAnsi" w:cs="Times New Roman"/>
          <w:sz w:val="16"/>
          <w:szCs w:val="16"/>
          <w:lang w:val="fr-FR"/>
        </w:rPr>
        <w:t>Des. Parc.</w:t>
      </w:r>
      <w:r w:rsidRPr="00581AE6">
        <w:rPr>
          <w:rFonts w:asciiTheme="majorHAnsi" w:hAnsiTheme="majorHAnsi" w:cs="Times New Roman"/>
          <w:sz w:val="16"/>
          <w:szCs w:val="16"/>
          <w:lang w:val="fr-FR"/>
        </w:rPr>
        <w:tab/>
        <w:t>= Desmonte parcial</w:t>
      </w:r>
    </w:p>
    <w:p w:rsidR="00474164" w:rsidRPr="00581AE6" w:rsidRDefault="00474164" w:rsidP="00B15FB0">
      <w:pPr>
        <w:spacing w:after="0"/>
        <w:rPr>
          <w:rFonts w:asciiTheme="majorHAnsi" w:hAnsiTheme="majorHAnsi" w:cs="Times New Roman"/>
          <w:sz w:val="16"/>
          <w:szCs w:val="16"/>
          <w:lang w:val="pt-PT"/>
        </w:rPr>
      </w:pPr>
      <w:r w:rsidRPr="00581AE6">
        <w:rPr>
          <w:rFonts w:asciiTheme="majorHAnsi" w:hAnsiTheme="majorHAnsi" w:cs="Times New Roman"/>
          <w:sz w:val="16"/>
          <w:szCs w:val="16"/>
          <w:lang w:val="fr-FR"/>
        </w:rPr>
        <w:t xml:space="preserve">Des. Term. </w:t>
      </w:r>
      <w:r w:rsidRPr="00581AE6">
        <w:rPr>
          <w:rFonts w:asciiTheme="majorHAnsi" w:hAnsiTheme="majorHAnsi" w:cs="Times New Roman"/>
          <w:sz w:val="16"/>
          <w:szCs w:val="16"/>
          <w:lang w:val="fr-FR"/>
        </w:rPr>
        <w:tab/>
      </w:r>
      <w:r w:rsidRPr="00581AE6">
        <w:rPr>
          <w:rFonts w:asciiTheme="majorHAnsi" w:hAnsiTheme="majorHAnsi" w:cs="Times New Roman"/>
          <w:sz w:val="16"/>
          <w:szCs w:val="16"/>
          <w:lang w:val="pt-PT"/>
        </w:rPr>
        <w:t>=Desmonte terminal</w:t>
      </w:r>
    </w:p>
    <w:p w:rsidR="00474164" w:rsidRPr="00581AE6" w:rsidRDefault="00474164" w:rsidP="00B15FB0">
      <w:pPr>
        <w:spacing w:after="0"/>
        <w:rPr>
          <w:rFonts w:asciiTheme="majorHAnsi" w:hAnsiTheme="majorHAnsi" w:cs="Times New Roman"/>
          <w:sz w:val="16"/>
          <w:szCs w:val="16"/>
          <w:lang w:val="pt-PT"/>
        </w:rPr>
      </w:pPr>
      <w:r w:rsidRPr="00581AE6">
        <w:rPr>
          <w:rFonts w:asciiTheme="majorHAnsi" w:hAnsiTheme="majorHAnsi" w:cs="Times New Roman"/>
          <w:sz w:val="16"/>
          <w:szCs w:val="16"/>
          <w:lang w:val="pt-PT"/>
        </w:rPr>
        <w:t>Rec.</w:t>
      </w:r>
      <w:r w:rsidRPr="00581AE6">
        <w:rPr>
          <w:rFonts w:asciiTheme="majorHAnsi" w:hAnsiTheme="majorHAnsi" w:cs="Times New Roman"/>
          <w:sz w:val="16"/>
          <w:szCs w:val="16"/>
          <w:lang w:val="pt-PT"/>
        </w:rPr>
        <w:tab/>
        <w:t>= Recuperación ( áreas naturales convertidas a áreas arboladas o arbustivas)</w:t>
      </w:r>
    </w:p>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 xml:space="preserve">Re. Parc. </w:t>
      </w:r>
      <w:r w:rsidRPr="00581AE6">
        <w:rPr>
          <w:rFonts w:asciiTheme="majorHAnsi" w:hAnsiTheme="majorHAnsi" w:cs="Times New Roman"/>
          <w:sz w:val="16"/>
          <w:szCs w:val="16"/>
        </w:rPr>
        <w:tab/>
        <w:t>= Recuperación Parcial</w:t>
      </w:r>
    </w:p>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Forest.</w:t>
      </w:r>
      <w:r w:rsidRPr="00581AE6">
        <w:rPr>
          <w:rFonts w:asciiTheme="majorHAnsi" w:hAnsiTheme="majorHAnsi" w:cs="Times New Roman"/>
          <w:sz w:val="16"/>
          <w:szCs w:val="16"/>
        </w:rPr>
        <w:tab/>
        <w:t xml:space="preserve">= Forestación ( cambio de áreas bajo uso no natural a áreas arboladas o con vegetación natural) </w:t>
      </w:r>
    </w:p>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Dec.</w:t>
      </w:r>
      <w:r w:rsidRPr="00581AE6">
        <w:rPr>
          <w:rFonts w:asciiTheme="majorHAnsi" w:hAnsiTheme="majorHAnsi" w:cs="Times New Roman"/>
          <w:sz w:val="16"/>
          <w:szCs w:val="16"/>
        </w:rPr>
        <w:tab/>
        <w:t>= Decremento en el uso de áreas no naturales</w:t>
      </w:r>
    </w:p>
    <w:p w:rsidR="00474164" w:rsidRPr="00581AE6" w:rsidRDefault="00474164" w:rsidP="00B15FB0">
      <w:pPr>
        <w:spacing w:after="0"/>
        <w:rPr>
          <w:rFonts w:asciiTheme="majorHAnsi" w:hAnsiTheme="majorHAnsi" w:cs="Times New Roman"/>
          <w:sz w:val="16"/>
          <w:szCs w:val="16"/>
        </w:rPr>
      </w:pPr>
      <w:r w:rsidRPr="00581AE6">
        <w:rPr>
          <w:rFonts w:asciiTheme="majorHAnsi" w:hAnsiTheme="majorHAnsi" w:cs="Times New Roman"/>
          <w:sz w:val="16"/>
          <w:szCs w:val="16"/>
        </w:rPr>
        <w:t>Inc.</w:t>
      </w:r>
      <w:r w:rsidRPr="00581AE6">
        <w:rPr>
          <w:rFonts w:asciiTheme="majorHAnsi" w:hAnsiTheme="majorHAnsi" w:cs="Times New Roman"/>
          <w:sz w:val="16"/>
          <w:szCs w:val="16"/>
        </w:rPr>
        <w:tab/>
        <w:t>=Incremento en el uso de áreas no naturales</w:t>
      </w:r>
    </w:p>
    <w:sectPr w:rsidR="00474164" w:rsidRPr="00581AE6" w:rsidSect="004728BF">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80" w:rsidRDefault="00400880" w:rsidP="00474164">
      <w:pPr>
        <w:spacing w:after="0" w:line="240" w:lineRule="auto"/>
      </w:pPr>
      <w:r>
        <w:separator/>
      </w:r>
    </w:p>
  </w:endnote>
  <w:endnote w:type="continuationSeparator" w:id="1">
    <w:p w:rsidR="00400880" w:rsidRDefault="00400880" w:rsidP="00474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819243"/>
      <w:docPartObj>
        <w:docPartGallery w:val="Page Numbers (Bottom of Page)"/>
        <w:docPartUnique/>
      </w:docPartObj>
    </w:sdtPr>
    <w:sdtEndPr>
      <w:rPr>
        <w:sz w:val="22"/>
        <w:szCs w:val="22"/>
      </w:rPr>
    </w:sdtEndPr>
    <w:sdtContent>
      <w:p w:rsidR="00EF71B4" w:rsidRPr="0067099A" w:rsidRDefault="00EF71B4" w:rsidP="00581AE6">
        <w:pPr>
          <w:pStyle w:val="Piedepgina"/>
          <w:jc w:val="right"/>
          <w:rPr>
            <w:sz w:val="20"/>
            <w:szCs w:val="20"/>
          </w:rPr>
        </w:pPr>
      </w:p>
      <w:p w:rsidR="00EF71B4" w:rsidRDefault="003C7DDB">
        <w:pPr>
          <w:pStyle w:val="Piedepgina"/>
          <w:jc w:val="right"/>
        </w:pPr>
        <w:fldSimple w:instr=" PAGE   \* MERGEFORMAT ">
          <w:r w:rsidR="00581AE6">
            <w:rPr>
              <w:noProof/>
            </w:rPr>
            <w:t>1</w:t>
          </w:r>
        </w:fldSimple>
      </w:p>
    </w:sdtContent>
  </w:sdt>
  <w:p w:rsidR="00EF71B4" w:rsidRDefault="00EF71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80" w:rsidRDefault="00400880" w:rsidP="00474164">
      <w:pPr>
        <w:spacing w:after="0" w:line="240" w:lineRule="auto"/>
      </w:pPr>
      <w:r>
        <w:separator/>
      </w:r>
    </w:p>
  </w:footnote>
  <w:footnote w:type="continuationSeparator" w:id="1">
    <w:p w:rsidR="00400880" w:rsidRDefault="00400880" w:rsidP="00474164">
      <w:pPr>
        <w:spacing w:after="0" w:line="240" w:lineRule="auto"/>
      </w:pPr>
      <w:r>
        <w:continuationSeparator/>
      </w:r>
    </w:p>
  </w:footnote>
  <w:footnote w:id="2">
    <w:p w:rsidR="00EF71B4" w:rsidRPr="00562F06" w:rsidRDefault="00EF71B4" w:rsidP="00474164">
      <w:pPr>
        <w:numPr>
          <w:ilvl w:val="0"/>
          <w:numId w:val="13"/>
        </w:numPr>
        <w:spacing w:after="0" w:line="240" w:lineRule="auto"/>
        <w:jc w:val="both"/>
        <w:rPr>
          <w:sz w:val="20"/>
        </w:rPr>
      </w:pPr>
      <w:r>
        <w:rPr>
          <w:rStyle w:val="Refdenotaalpie"/>
        </w:rPr>
        <w:footnoteRef/>
      </w:r>
      <w:r>
        <w:t xml:space="preserve"> </w:t>
      </w:r>
      <w:r w:rsidRPr="00562F06">
        <w:rPr>
          <w:b/>
          <w:sz w:val="20"/>
        </w:rPr>
        <w:t>Posibilidad del rompimiento del equilibrio total.-</w:t>
      </w:r>
      <w:r w:rsidRPr="00562F06">
        <w:rPr>
          <w:sz w:val="20"/>
        </w:rPr>
        <w:t xml:space="preserve"> los ecosistemas poseen cierta capacidad para resistir las crecientes cargas ambientales y mantener constante el equilibrio total durante un lapso prolongado. Sin embargo, en cualquier momento el ecosistema se revierte para alcanzar un estado de equilibrio totalmente nuevo o diferente que lleva a alterar las condiciones de todos los seres.</w:t>
      </w:r>
    </w:p>
    <w:p w:rsidR="00EF71B4" w:rsidRPr="00562F06" w:rsidRDefault="00EF71B4" w:rsidP="00474164">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D4968B5"/>
    <w:multiLevelType w:val="hybridMultilevel"/>
    <w:tmpl w:val="099E6466"/>
    <w:lvl w:ilvl="0" w:tplc="94921192">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FC1C37"/>
    <w:multiLevelType w:val="multilevel"/>
    <w:tmpl w:val="20C807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70790E"/>
    <w:multiLevelType w:val="hybridMultilevel"/>
    <w:tmpl w:val="D288306C"/>
    <w:lvl w:ilvl="0" w:tplc="94921192">
      <w:start w:val="1"/>
      <w:numFmt w:val="bullet"/>
      <w:lvlText w:val=""/>
      <w:lvlJc w:val="left"/>
      <w:pPr>
        <w:tabs>
          <w:tab w:val="num" w:pos="720"/>
        </w:tabs>
        <w:ind w:left="720" w:hanging="360"/>
      </w:pPr>
      <w:rPr>
        <w:rFonts w:ascii="Wingdings" w:hAnsi="Wingdings" w:hint="default"/>
        <w:sz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11467048"/>
    <w:multiLevelType w:val="multilevel"/>
    <w:tmpl w:val="7FFC8D3E"/>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2D47567"/>
    <w:multiLevelType w:val="hybridMultilevel"/>
    <w:tmpl w:val="0100B6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0E72CC"/>
    <w:multiLevelType w:val="hybridMultilevel"/>
    <w:tmpl w:val="1F0A0468"/>
    <w:lvl w:ilvl="0" w:tplc="217E4466">
      <w:start w:val="4"/>
      <w:numFmt w:val="decimal"/>
      <w:lvlText w:val="%1."/>
      <w:lvlJc w:val="left"/>
      <w:pPr>
        <w:tabs>
          <w:tab w:val="num" w:pos="360"/>
        </w:tabs>
        <w:ind w:left="360" w:hanging="36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nsid w:val="2C5D26E5"/>
    <w:multiLevelType w:val="hybridMultilevel"/>
    <w:tmpl w:val="AF2EFD70"/>
    <w:lvl w:ilvl="0" w:tplc="BF3AA2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D70578A"/>
    <w:multiLevelType w:val="hybridMultilevel"/>
    <w:tmpl w:val="5F721F1E"/>
    <w:lvl w:ilvl="0" w:tplc="94921192">
      <w:start w:val="1"/>
      <w:numFmt w:val="bullet"/>
      <w:lvlText w:val=""/>
      <w:lvlJc w:val="left"/>
      <w:pPr>
        <w:tabs>
          <w:tab w:val="num" w:pos="720"/>
        </w:tabs>
        <w:ind w:left="720" w:hanging="360"/>
      </w:pPr>
      <w:rPr>
        <w:rFonts w:ascii="Wingdings" w:hAnsi="Wingdings" w:hint="default"/>
        <w:sz w:val="24"/>
      </w:rPr>
    </w:lvl>
    <w:lvl w:ilvl="1" w:tplc="AC12B86A">
      <w:start w:val="3"/>
      <w:numFmt w:val="decimal"/>
      <w:lvlText w:val="%2."/>
      <w:lvlJc w:val="left"/>
      <w:pPr>
        <w:tabs>
          <w:tab w:val="num" w:pos="1440"/>
        </w:tabs>
        <w:ind w:left="1440" w:hanging="360"/>
      </w:pPr>
      <w:rPr>
        <w:rFonts w:hint="default"/>
        <w:sz w:val="24"/>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2E5248CD"/>
    <w:multiLevelType w:val="hybridMultilevel"/>
    <w:tmpl w:val="5B66DE46"/>
    <w:lvl w:ilvl="0" w:tplc="94921192">
      <w:start w:val="1"/>
      <w:numFmt w:val="bullet"/>
      <w:lvlText w:val=""/>
      <w:lvlJc w:val="left"/>
      <w:pPr>
        <w:tabs>
          <w:tab w:val="num" w:pos="720"/>
        </w:tabs>
        <w:ind w:left="720" w:hanging="360"/>
      </w:pPr>
      <w:rPr>
        <w:rFonts w:ascii="Wingdings" w:hAnsi="Wingdings" w:hint="default"/>
        <w:sz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307544D6"/>
    <w:multiLevelType w:val="hybridMultilevel"/>
    <w:tmpl w:val="0132398A"/>
    <w:lvl w:ilvl="0" w:tplc="94921192">
      <w:start w:val="1"/>
      <w:numFmt w:val="bullet"/>
      <w:lvlText w:val=""/>
      <w:lvlJc w:val="left"/>
      <w:pPr>
        <w:tabs>
          <w:tab w:val="num" w:pos="720"/>
        </w:tabs>
        <w:ind w:left="720" w:hanging="360"/>
      </w:pPr>
      <w:rPr>
        <w:rFonts w:ascii="Wingdings" w:hAnsi="Wingdings" w:hint="default"/>
        <w:sz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33354455"/>
    <w:multiLevelType w:val="hybridMultilevel"/>
    <w:tmpl w:val="4C1A0B94"/>
    <w:lvl w:ilvl="0" w:tplc="94921192">
      <w:start w:val="1"/>
      <w:numFmt w:val="bullet"/>
      <w:lvlText w:val=""/>
      <w:lvlJc w:val="left"/>
      <w:pPr>
        <w:tabs>
          <w:tab w:val="num" w:pos="720"/>
        </w:tabs>
        <w:ind w:left="720" w:hanging="360"/>
      </w:pPr>
      <w:rPr>
        <w:rFonts w:ascii="Wingdings" w:hAnsi="Wingdings" w:hint="default"/>
        <w:sz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38B822C1"/>
    <w:multiLevelType w:val="multilevel"/>
    <w:tmpl w:val="4E1CE612"/>
    <w:lvl w:ilvl="0">
      <w:start w:val="1"/>
      <w:numFmt w:val="decimal"/>
      <w:lvlText w:val="%1"/>
      <w:lvlJc w:val="left"/>
      <w:pPr>
        <w:tabs>
          <w:tab w:val="num" w:pos="432"/>
        </w:tabs>
        <w:ind w:left="432" w:hanging="432"/>
      </w:pPr>
      <w:rPr>
        <w:rFonts w:hint="default"/>
      </w:rPr>
    </w:lvl>
    <w:lvl w:ilvl="1">
      <w:start w:val="1"/>
      <w:numFmt w:val="upperLetter"/>
      <w:lvlText w:val="%1.%2"/>
      <w:lvlJc w:val="left"/>
      <w:pPr>
        <w:tabs>
          <w:tab w:val="num" w:pos="576"/>
        </w:tabs>
        <w:ind w:left="576" w:hanging="576"/>
      </w:pPr>
      <w:rPr>
        <w:rFonts w:hint="default"/>
      </w:rPr>
    </w:lvl>
    <w:lvl w:ilvl="2">
      <w:start w:val="1"/>
      <w:numFmt w:val="lowerLetter"/>
      <w:lvlText w:val="%1.%2.%3"/>
      <w:lvlJc w:val="left"/>
      <w:pPr>
        <w:tabs>
          <w:tab w:val="num" w:pos="720"/>
        </w:tabs>
        <w:ind w:left="720" w:hanging="720"/>
      </w:pPr>
      <w:rPr>
        <w:rFonts w:hint="default"/>
      </w:rPr>
    </w:lvl>
    <w:lvl w:ilvl="3">
      <w:start w:val="1"/>
      <w:numFmt w:val="bullet"/>
      <w:lvlText w:val=""/>
      <w:lvlJc w:val="left"/>
      <w:pPr>
        <w:tabs>
          <w:tab w:val="num" w:pos="864"/>
        </w:tabs>
        <w:ind w:left="864" w:hanging="864"/>
      </w:pPr>
      <w:rPr>
        <w:rFonts w:ascii="Wingdings" w:hAnsi="Wingding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9CC1838"/>
    <w:multiLevelType w:val="multilevel"/>
    <w:tmpl w:val="BC2E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90176"/>
    <w:multiLevelType w:val="hybridMultilevel"/>
    <w:tmpl w:val="5AE8F17A"/>
    <w:lvl w:ilvl="0" w:tplc="08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nsid w:val="3DEF48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3FA012EC"/>
    <w:multiLevelType w:val="hybridMultilevel"/>
    <w:tmpl w:val="3F8C6D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6AB54E0"/>
    <w:multiLevelType w:val="hybridMultilevel"/>
    <w:tmpl w:val="AE24192E"/>
    <w:lvl w:ilvl="0" w:tplc="7F6A6A16">
      <w:start w:val="1"/>
      <w:numFmt w:val="bullet"/>
      <w:pStyle w:val="Titulo4"/>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C2E408C"/>
    <w:multiLevelType w:val="hybridMultilevel"/>
    <w:tmpl w:val="1752142C"/>
    <w:lvl w:ilvl="0" w:tplc="94921192">
      <w:start w:val="1"/>
      <w:numFmt w:val="bullet"/>
      <w:lvlText w:val=""/>
      <w:lvlJc w:val="left"/>
      <w:pPr>
        <w:tabs>
          <w:tab w:val="num" w:pos="720"/>
        </w:tabs>
        <w:ind w:left="720" w:hanging="360"/>
      </w:pPr>
      <w:rPr>
        <w:rFonts w:ascii="Wingdings" w:hAnsi="Wingdings" w:hint="default"/>
        <w:sz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503127DE"/>
    <w:multiLevelType w:val="hybridMultilevel"/>
    <w:tmpl w:val="43D48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4B1189"/>
    <w:multiLevelType w:val="hybridMultilevel"/>
    <w:tmpl w:val="35044D44"/>
    <w:lvl w:ilvl="0" w:tplc="8D0CB05C">
      <w:start w:val="3"/>
      <w:numFmt w:val="decimal"/>
      <w:lvlText w:val="%1."/>
      <w:lvlJc w:val="left"/>
      <w:pPr>
        <w:tabs>
          <w:tab w:val="num" w:pos="360"/>
        </w:tabs>
        <w:ind w:left="360" w:hanging="360"/>
      </w:pPr>
      <w:rPr>
        <w:rFonts w:hint="default"/>
      </w:rPr>
    </w:lvl>
    <w:lvl w:ilvl="1" w:tplc="3634DAB4">
      <w:start w:val="1"/>
      <w:numFmt w:val="bullet"/>
      <w:lvlText w:val=""/>
      <w:lvlJc w:val="left"/>
      <w:pPr>
        <w:tabs>
          <w:tab w:val="num" w:pos="1080"/>
        </w:tabs>
        <w:ind w:left="1080" w:hanging="360"/>
      </w:pPr>
      <w:rPr>
        <w:rFonts w:ascii="Wingdings" w:hAnsi="Wingdings"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1">
    <w:nsid w:val="52665004"/>
    <w:multiLevelType w:val="hybridMultilevel"/>
    <w:tmpl w:val="DDE8BD2C"/>
    <w:lvl w:ilvl="0" w:tplc="3634DAB4">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nsid w:val="56902C6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57D96B43"/>
    <w:multiLevelType w:val="hybridMultilevel"/>
    <w:tmpl w:val="1530468E"/>
    <w:lvl w:ilvl="0" w:tplc="2048BB66">
      <w:start w:val="1"/>
      <w:numFmt w:val="decimal"/>
      <w:lvlText w:val="%1."/>
      <w:lvlJc w:val="left"/>
      <w:pPr>
        <w:tabs>
          <w:tab w:val="num" w:pos="720"/>
        </w:tabs>
        <w:ind w:left="720" w:hanging="360"/>
      </w:pPr>
    </w:lvl>
    <w:lvl w:ilvl="1" w:tplc="E90876CC">
      <w:numFmt w:val="none"/>
      <w:lvlText w:val=""/>
      <w:lvlJc w:val="left"/>
      <w:pPr>
        <w:tabs>
          <w:tab w:val="num" w:pos="360"/>
        </w:tabs>
      </w:pPr>
    </w:lvl>
    <w:lvl w:ilvl="2" w:tplc="D07E08A6">
      <w:numFmt w:val="none"/>
      <w:lvlText w:val=""/>
      <w:lvlJc w:val="left"/>
      <w:pPr>
        <w:tabs>
          <w:tab w:val="num" w:pos="360"/>
        </w:tabs>
      </w:pPr>
    </w:lvl>
    <w:lvl w:ilvl="3" w:tplc="3F8E7CF0">
      <w:numFmt w:val="none"/>
      <w:lvlText w:val=""/>
      <w:lvlJc w:val="left"/>
      <w:pPr>
        <w:tabs>
          <w:tab w:val="num" w:pos="360"/>
        </w:tabs>
      </w:pPr>
    </w:lvl>
    <w:lvl w:ilvl="4" w:tplc="91B0A6C8">
      <w:numFmt w:val="none"/>
      <w:lvlText w:val=""/>
      <w:lvlJc w:val="left"/>
      <w:pPr>
        <w:tabs>
          <w:tab w:val="num" w:pos="360"/>
        </w:tabs>
      </w:pPr>
    </w:lvl>
    <w:lvl w:ilvl="5" w:tplc="B4EA0694">
      <w:numFmt w:val="none"/>
      <w:lvlText w:val=""/>
      <w:lvlJc w:val="left"/>
      <w:pPr>
        <w:tabs>
          <w:tab w:val="num" w:pos="360"/>
        </w:tabs>
      </w:pPr>
    </w:lvl>
    <w:lvl w:ilvl="6" w:tplc="D3226DA0">
      <w:numFmt w:val="none"/>
      <w:lvlText w:val=""/>
      <w:lvlJc w:val="left"/>
      <w:pPr>
        <w:tabs>
          <w:tab w:val="num" w:pos="360"/>
        </w:tabs>
      </w:pPr>
    </w:lvl>
    <w:lvl w:ilvl="7" w:tplc="EB54B5BE">
      <w:numFmt w:val="none"/>
      <w:lvlText w:val=""/>
      <w:lvlJc w:val="left"/>
      <w:pPr>
        <w:tabs>
          <w:tab w:val="num" w:pos="360"/>
        </w:tabs>
      </w:pPr>
    </w:lvl>
    <w:lvl w:ilvl="8" w:tplc="DC5EB188">
      <w:numFmt w:val="none"/>
      <w:lvlText w:val=""/>
      <w:lvlJc w:val="left"/>
      <w:pPr>
        <w:tabs>
          <w:tab w:val="num" w:pos="360"/>
        </w:tabs>
      </w:pPr>
    </w:lvl>
  </w:abstractNum>
  <w:abstractNum w:abstractNumId="24">
    <w:nsid w:val="5A9F5834"/>
    <w:multiLevelType w:val="hybridMultilevel"/>
    <w:tmpl w:val="F6B4FAE2"/>
    <w:lvl w:ilvl="0" w:tplc="94921192">
      <w:start w:val="1"/>
      <w:numFmt w:val="bullet"/>
      <w:lvlText w:val=""/>
      <w:lvlJc w:val="left"/>
      <w:pPr>
        <w:tabs>
          <w:tab w:val="num" w:pos="720"/>
        </w:tabs>
        <w:ind w:left="720" w:hanging="360"/>
      </w:pPr>
      <w:rPr>
        <w:rFonts w:ascii="Wingdings" w:hAnsi="Wingdings" w:hint="default"/>
        <w:sz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nsid w:val="5C417687"/>
    <w:multiLevelType w:val="hybridMultilevel"/>
    <w:tmpl w:val="81A89D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21330DB"/>
    <w:multiLevelType w:val="hybridMultilevel"/>
    <w:tmpl w:val="029EBF86"/>
    <w:lvl w:ilvl="0" w:tplc="AA8C6B4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6235F8"/>
    <w:multiLevelType w:val="hybridMultilevel"/>
    <w:tmpl w:val="6D1A2198"/>
    <w:lvl w:ilvl="0" w:tplc="45B0C49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65D3EC4"/>
    <w:multiLevelType w:val="hybridMultilevel"/>
    <w:tmpl w:val="3224E838"/>
    <w:lvl w:ilvl="0" w:tplc="3634DAB4">
      <w:start w:val="1"/>
      <w:numFmt w:val="bullet"/>
      <w:lvlText w:val=""/>
      <w:lvlJc w:val="left"/>
      <w:pPr>
        <w:tabs>
          <w:tab w:val="num" w:pos="720"/>
        </w:tabs>
        <w:ind w:left="720" w:hanging="360"/>
      </w:pPr>
      <w:rPr>
        <w:rFonts w:ascii="Wingdings" w:hAnsi="Wingdings" w:hint="default"/>
        <w:sz w:val="24"/>
      </w:rPr>
    </w:lvl>
    <w:lvl w:ilvl="1" w:tplc="080A000F">
      <w:start w:val="1"/>
      <w:numFmt w:val="decimal"/>
      <w:lvlText w:val="%2."/>
      <w:lvlJc w:val="left"/>
      <w:pPr>
        <w:tabs>
          <w:tab w:val="num" w:pos="1440"/>
        </w:tabs>
        <w:ind w:left="1440" w:hanging="360"/>
      </w:pPr>
      <w:rPr>
        <w:rFonts w:hint="default"/>
        <w:sz w:val="24"/>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nsid w:val="6A6205FF"/>
    <w:multiLevelType w:val="singleLevel"/>
    <w:tmpl w:val="66927BD0"/>
    <w:lvl w:ilvl="0">
      <w:start w:val="1"/>
      <w:numFmt w:val="decimal"/>
      <w:lvlText w:val="%1."/>
      <w:legacy w:legacy="1" w:legacySpace="0" w:legacyIndent="283"/>
      <w:lvlJc w:val="left"/>
      <w:pPr>
        <w:ind w:left="283" w:hanging="283"/>
      </w:pPr>
    </w:lvl>
  </w:abstractNum>
  <w:abstractNum w:abstractNumId="30">
    <w:nsid w:val="6A754C77"/>
    <w:multiLevelType w:val="multilevel"/>
    <w:tmpl w:val="42984AC8"/>
    <w:lvl w:ilvl="0">
      <w:start w:val="2"/>
      <w:numFmt w:val="decimal"/>
      <w:lvlText w:val="%1."/>
      <w:lvlJc w:val="left"/>
      <w:pPr>
        <w:tabs>
          <w:tab w:val="num" w:pos="360"/>
        </w:tabs>
        <w:ind w:left="360" w:hanging="360"/>
      </w:pPr>
      <w:rPr>
        <w:rFonts w:hint="default"/>
      </w:rPr>
    </w:lvl>
    <w:lvl w:ilvl="1">
      <w:start w:val="1"/>
      <w:numFmt w:val="upperLetter"/>
      <w:lvlText w:val="%2"/>
      <w:lvlJc w:val="left"/>
      <w:pPr>
        <w:tabs>
          <w:tab w:val="num" w:pos="576"/>
        </w:tabs>
        <w:ind w:left="576" w:hanging="9"/>
      </w:pPr>
      <w:rPr>
        <w:rFonts w:hint="default"/>
      </w:rPr>
    </w:lvl>
    <w:lvl w:ilvl="2">
      <w:start w:val="1"/>
      <w:numFmt w:val="lowerLetter"/>
      <w:lvlText w:val="%3"/>
      <w:lvlJc w:val="left"/>
      <w:pPr>
        <w:tabs>
          <w:tab w:val="num" w:pos="720"/>
        </w:tabs>
        <w:ind w:left="720" w:firstLine="131"/>
      </w:pPr>
      <w:rPr>
        <w:rFonts w:hint="default"/>
      </w:rPr>
    </w:lvl>
    <w:lvl w:ilvl="3">
      <w:start w:val="1"/>
      <w:numFmt w:val="bullet"/>
      <w:lvlText w:val=""/>
      <w:lvlJc w:val="left"/>
      <w:pPr>
        <w:tabs>
          <w:tab w:val="num" w:pos="864"/>
        </w:tabs>
        <w:ind w:left="864" w:firstLine="270"/>
      </w:pPr>
      <w:rPr>
        <w:rFonts w:ascii="Wingdings" w:hAnsi="Wingding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CF06F36"/>
    <w:multiLevelType w:val="multilevel"/>
    <w:tmpl w:val="83E2D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color w:val="auto"/>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FD2405"/>
    <w:multiLevelType w:val="hybridMultilevel"/>
    <w:tmpl w:val="A3C08E94"/>
    <w:lvl w:ilvl="0" w:tplc="13169404">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4C2E36"/>
    <w:multiLevelType w:val="singleLevel"/>
    <w:tmpl w:val="E21A8146"/>
    <w:lvl w:ilvl="0">
      <w:start w:val="1"/>
      <w:numFmt w:val="decimal"/>
      <w:lvlText w:val="%1. "/>
      <w:legacy w:legacy="1" w:legacySpace="0" w:legacyIndent="283"/>
      <w:lvlJc w:val="left"/>
      <w:pPr>
        <w:ind w:left="708" w:hanging="283"/>
      </w:pPr>
      <w:rPr>
        <w:rFonts w:ascii="Times New Roman" w:hAnsi="Times New Roman" w:hint="default"/>
        <w:b w:val="0"/>
        <w:i w:val="0"/>
        <w:sz w:val="24"/>
        <w:u w:val="none"/>
      </w:rPr>
    </w:lvl>
  </w:abstractNum>
  <w:abstractNum w:abstractNumId="34">
    <w:nsid w:val="7613109F"/>
    <w:multiLevelType w:val="hybridMultilevel"/>
    <w:tmpl w:val="8B70B062"/>
    <w:lvl w:ilvl="0" w:tplc="94921192">
      <w:start w:val="1"/>
      <w:numFmt w:val="bullet"/>
      <w:lvlText w:val=""/>
      <w:lvlJc w:val="left"/>
      <w:pPr>
        <w:tabs>
          <w:tab w:val="num" w:pos="720"/>
        </w:tabs>
        <w:ind w:left="720" w:hanging="360"/>
      </w:pPr>
      <w:rPr>
        <w:rFonts w:ascii="Wingdings" w:hAnsi="Wingdings" w:hint="default"/>
        <w:sz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5">
    <w:nsid w:val="7A45745F"/>
    <w:multiLevelType w:val="multilevel"/>
    <w:tmpl w:val="3D3A43DC"/>
    <w:lvl w:ilvl="0">
      <w:start w:val="1"/>
      <w:numFmt w:val="lowerLetter"/>
      <w:lvlText w:val="%1."/>
      <w:lvlJc w:val="left"/>
      <w:pPr>
        <w:tabs>
          <w:tab w:val="num" w:pos="644"/>
        </w:tabs>
        <w:ind w:left="644" w:hanging="360"/>
      </w:pPr>
      <w:rPr>
        <w:rFonts w:hint="default"/>
      </w:rPr>
    </w:lvl>
    <w:lvl w:ilvl="1">
      <w:start w:val="1"/>
      <w:numFmt w:val="lowerLetter"/>
      <w:lvlText w:val="%1.%2."/>
      <w:lvlJc w:val="left"/>
      <w:pPr>
        <w:tabs>
          <w:tab w:val="num" w:pos="641"/>
        </w:tabs>
        <w:ind w:left="738" w:hanging="341"/>
      </w:pPr>
      <w:rPr>
        <w:rFonts w:hint="default"/>
      </w:rPr>
    </w:lvl>
    <w:lvl w:ilvl="2">
      <w:start w:val="1"/>
      <w:numFmt w:val="decimal"/>
      <w:lvlText w:val="%1.%2.%3."/>
      <w:lvlJc w:val="left"/>
      <w:pPr>
        <w:tabs>
          <w:tab w:val="num" w:pos="1004"/>
        </w:tabs>
        <w:ind w:left="1871" w:hanging="867"/>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num w:numId="1">
    <w:abstractNumId w:val="4"/>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9"/>
  </w:num>
  <w:num w:numId="5">
    <w:abstractNumId w:val="21"/>
  </w:num>
  <w:num w:numId="6">
    <w:abstractNumId w:val="14"/>
  </w:num>
  <w:num w:numId="7">
    <w:abstractNumId w:val="17"/>
  </w:num>
  <w:num w:numId="8">
    <w:abstractNumId w:val="13"/>
  </w:num>
  <w:num w:numId="9">
    <w:abstractNumId w:val="31"/>
  </w:num>
  <w:num w:numId="10">
    <w:abstractNumId w:val="27"/>
  </w:num>
  <w:num w:numId="11">
    <w:abstractNumId w:val="23"/>
  </w:num>
  <w:num w:numId="12">
    <w:abstractNumId w:val="11"/>
  </w:num>
  <w:num w:numId="13">
    <w:abstractNumId w:val="33"/>
  </w:num>
  <w:num w:numId="14">
    <w:abstractNumId w:val="3"/>
  </w:num>
  <w:num w:numId="15">
    <w:abstractNumId w:val="24"/>
  </w:num>
  <w:num w:numId="16">
    <w:abstractNumId w:val="9"/>
  </w:num>
  <w:num w:numId="17">
    <w:abstractNumId w:val="18"/>
  </w:num>
  <w:num w:numId="18">
    <w:abstractNumId w:val="15"/>
  </w:num>
  <w:num w:numId="19">
    <w:abstractNumId w:val="22"/>
  </w:num>
  <w:num w:numId="20">
    <w:abstractNumId w:val="34"/>
  </w:num>
  <w:num w:numId="21">
    <w:abstractNumId w:val="5"/>
  </w:num>
  <w:num w:numId="22">
    <w:abstractNumId w:val="16"/>
  </w:num>
  <w:num w:numId="23">
    <w:abstractNumId w:val="25"/>
  </w:num>
  <w:num w:numId="24">
    <w:abstractNumId w:val="32"/>
  </w:num>
  <w:num w:numId="25">
    <w:abstractNumId w:val="26"/>
  </w:num>
  <w:num w:numId="26">
    <w:abstractNumId w:val="2"/>
  </w:num>
  <w:num w:numId="27">
    <w:abstractNumId w:val="35"/>
  </w:num>
  <w:num w:numId="28">
    <w:abstractNumId w:val="19"/>
  </w:num>
  <w:num w:numId="29">
    <w:abstractNumId w:val="12"/>
  </w:num>
  <w:num w:numId="30">
    <w:abstractNumId w:val="10"/>
  </w:num>
  <w:num w:numId="31">
    <w:abstractNumId w:val="30"/>
  </w:num>
  <w:num w:numId="32">
    <w:abstractNumId w:val="8"/>
  </w:num>
  <w:num w:numId="33">
    <w:abstractNumId w:val="6"/>
  </w:num>
  <w:num w:numId="34">
    <w:abstractNumId w:val="20"/>
  </w:num>
  <w:num w:numId="35">
    <w:abstractNumId w:val="2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F03683"/>
    <w:rsid w:val="000107EF"/>
    <w:rsid w:val="0001544E"/>
    <w:rsid w:val="000526FF"/>
    <w:rsid w:val="00245505"/>
    <w:rsid w:val="00283D97"/>
    <w:rsid w:val="002C3490"/>
    <w:rsid w:val="002F4C58"/>
    <w:rsid w:val="003456B5"/>
    <w:rsid w:val="003C0AA1"/>
    <w:rsid w:val="003C7DDB"/>
    <w:rsid w:val="00400880"/>
    <w:rsid w:val="00415A6D"/>
    <w:rsid w:val="00421ABA"/>
    <w:rsid w:val="004728BF"/>
    <w:rsid w:val="00474164"/>
    <w:rsid w:val="004B20D7"/>
    <w:rsid w:val="00556BBB"/>
    <w:rsid w:val="00581AE6"/>
    <w:rsid w:val="005860F1"/>
    <w:rsid w:val="005A7ACB"/>
    <w:rsid w:val="005C13F0"/>
    <w:rsid w:val="00624A63"/>
    <w:rsid w:val="00635F0A"/>
    <w:rsid w:val="0064599B"/>
    <w:rsid w:val="0067099A"/>
    <w:rsid w:val="00684CE2"/>
    <w:rsid w:val="006D7A74"/>
    <w:rsid w:val="006F0553"/>
    <w:rsid w:val="007777EC"/>
    <w:rsid w:val="007B00C9"/>
    <w:rsid w:val="007C5765"/>
    <w:rsid w:val="0082413D"/>
    <w:rsid w:val="008553E2"/>
    <w:rsid w:val="00870158"/>
    <w:rsid w:val="009114EF"/>
    <w:rsid w:val="00912440"/>
    <w:rsid w:val="009916FA"/>
    <w:rsid w:val="009E21C9"/>
    <w:rsid w:val="009E4AAB"/>
    <w:rsid w:val="009F556D"/>
    <w:rsid w:val="009F64D1"/>
    <w:rsid w:val="00A2670F"/>
    <w:rsid w:val="00AC7EBC"/>
    <w:rsid w:val="00B15FB0"/>
    <w:rsid w:val="00B3436C"/>
    <w:rsid w:val="00B57E0F"/>
    <w:rsid w:val="00B64F06"/>
    <w:rsid w:val="00BD133B"/>
    <w:rsid w:val="00BE19DC"/>
    <w:rsid w:val="00CC5140"/>
    <w:rsid w:val="00CD24E6"/>
    <w:rsid w:val="00CF439E"/>
    <w:rsid w:val="00D676B4"/>
    <w:rsid w:val="00D73766"/>
    <w:rsid w:val="00D94C84"/>
    <w:rsid w:val="00DB778E"/>
    <w:rsid w:val="00DD3BD5"/>
    <w:rsid w:val="00DF7EBF"/>
    <w:rsid w:val="00E951CB"/>
    <w:rsid w:val="00EA3578"/>
    <w:rsid w:val="00EE7567"/>
    <w:rsid w:val="00EF71B4"/>
    <w:rsid w:val="00F03683"/>
    <w:rsid w:val="00F739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83"/>
  </w:style>
  <w:style w:type="paragraph" w:styleId="Ttulo1">
    <w:name w:val="heading 1"/>
    <w:basedOn w:val="Normal"/>
    <w:next w:val="Normal"/>
    <w:link w:val="Ttulo1Car"/>
    <w:uiPriority w:val="9"/>
    <w:qFormat/>
    <w:rsid w:val="00F03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41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7416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F5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3683"/>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F03683"/>
    <w:rPr>
      <w:color w:val="0000FF" w:themeColor="hyperlink"/>
      <w:u w:val="single"/>
    </w:rPr>
  </w:style>
  <w:style w:type="paragraph" w:styleId="NormalWeb">
    <w:name w:val="Normal (Web)"/>
    <w:basedOn w:val="Normal"/>
    <w:unhideWhenUsed/>
    <w:rsid w:val="00F036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Mapadeldocumento">
    <w:name w:val="Document Map"/>
    <w:basedOn w:val="Normal"/>
    <w:link w:val="MapadeldocumentoCar"/>
    <w:uiPriority w:val="99"/>
    <w:semiHidden/>
    <w:unhideWhenUsed/>
    <w:rsid w:val="00F0368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03683"/>
    <w:rPr>
      <w:rFonts w:ascii="Tahoma" w:hAnsi="Tahoma" w:cs="Tahoma"/>
      <w:sz w:val="16"/>
      <w:szCs w:val="16"/>
    </w:rPr>
  </w:style>
  <w:style w:type="character" w:customStyle="1" w:styleId="Ttulo2Car">
    <w:name w:val="Título 2 Car"/>
    <w:basedOn w:val="Fuentedeprrafopredeter"/>
    <w:link w:val="Ttulo2"/>
    <w:uiPriority w:val="9"/>
    <w:rsid w:val="0047416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74164"/>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474164"/>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474164"/>
    <w:rPr>
      <w:rFonts w:ascii="Times New Roman" w:eastAsia="Times New Roman" w:hAnsi="Times New Roman" w:cs="Times New Roman"/>
      <w:sz w:val="24"/>
      <w:szCs w:val="20"/>
      <w:lang w:val="es-ES_tradnl" w:eastAsia="es-ES"/>
    </w:rPr>
  </w:style>
  <w:style w:type="paragraph" w:customStyle="1" w:styleId="Titulo4">
    <w:name w:val="Titulo 4"/>
    <w:basedOn w:val="Normal"/>
    <w:rsid w:val="00474164"/>
    <w:pPr>
      <w:numPr>
        <w:numId w:val="7"/>
      </w:num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rsid w:val="00474164"/>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474164"/>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474164"/>
    <w:rPr>
      <w:vertAlign w:val="superscript"/>
    </w:rPr>
  </w:style>
  <w:style w:type="paragraph" w:styleId="Epgrafe">
    <w:name w:val="caption"/>
    <w:basedOn w:val="Normal"/>
    <w:next w:val="Normal"/>
    <w:qFormat/>
    <w:rsid w:val="00474164"/>
    <w:pPr>
      <w:spacing w:before="120" w:after="120" w:line="240" w:lineRule="auto"/>
    </w:pPr>
    <w:rPr>
      <w:rFonts w:ascii="Times New Roman" w:eastAsia="Times New Roman" w:hAnsi="Times New Roman" w:cs="Times New Roman"/>
      <w:b/>
      <w:sz w:val="24"/>
      <w:szCs w:val="20"/>
      <w:lang w:val="es-ES_tradnl" w:eastAsia="es-ES"/>
    </w:rPr>
  </w:style>
  <w:style w:type="paragraph" w:customStyle="1" w:styleId="parrn">
    <w:name w:val="parr_n"/>
    <w:basedOn w:val="Normal"/>
    <w:rsid w:val="00474164"/>
    <w:pPr>
      <w:spacing w:before="100" w:beforeAutospacing="1" w:after="100" w:afterAutospacing="1" w:line="240" w:lineRule="auto"/>
    </w:pPr>
    <w:rPr>
      <w:rFonts w:ascii="Verdana" w:eastAsia="Times New Roman" w:hAnsi="Verdana" w:cs="Times New Roman"/>
      <w:color w:val="000000"/>
      <w:sz w:val="24"/>
      <w:szCs w:val="24"/>
      <w:lang w:val="es-ES" w:eastAsia="es-ES"/>
    </w:rPr>
  </w:style>
  <w:style w:type="paragraph" w:customStyle="1" w:styleId="p12">
    <w:name w:val="p12"/>
    <w:basedOn w:val="Normal"/>
    <w:rsid w:val="007777EC"/>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val="en-US" w:eastAsia="es-ES"/>
    </w:rPr>
  </w:style>
  <w:style w:type="paragraph" w:customStyle="1" w:styleId="p16">
    <w:name w:val="p16"/>
    <w:basedOn w:val="Normal"/>
    <w:rsid w:val="007777EC"/>
    <w:pPr>
      <w:widowControl w:val="0"/>
      <w:tabs>
        <w:tab w:val="left" w:pos="360"/>
      </w:tabs>
      <w:autoSpaceDE w:val="0"/>
      <w:autoSpaceDN w:val="0"/>
      <w:adjustRightInd w:val="0"/>
      <w:spacing w:after="0" w:line="280" w:lineRule="atLeast"/>
      <w:ind w:left="720" w:hanging="288"/>
      <w:jc w:val="both"/>
    </w:pPr>
    <w:rPr>
      <w:rFonts w:ascii="Times New Roman" w:eastAsia="Times New Roman" w:hAnsi="Times New Roman" w:cs="Times New Roman"/>
      <w:sz w:val="24"/>
      <w:szCs w:val="24"/>
      <w:lang w:val="en-US" w:eastAsia="es-ES"/>
    </w:rPr>
  </w:style>
  <w:style w:type="paragraph" w:customStyle="1" w:styleId="p21">
    <w:name w:val="p21"/>
    <w:basedOn w:val="Normal"/>
    <w:rsid w:val="007777EC"/>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val="en-US" w:eastAsia="es-ES"/>
    </w:rPr>
  </w:style>
  <w:style w:type="paragraph" w:customStyle="1" w:styleId="p24">
    <w:name w:val="p24"/>
    <w:basedOn w:val="Normal"/>
    <w:rsid w:val="007777EC"/>
    <w:pPr>
      <w:widowControl w:val="0"/>
      <w:tabs>
        <w:tab w:val="left" w:pos="740"/>
      </w:tabs>
      <w:autoSpaceDE w:val="0"/>
      <w:autoSpaceDN w:val="0"/>
      <w:adjustRightInd w:val="0"/>
      <w:spacing w:after="0" w:line="240" w:lineRule="atLeast"/>
      <w:ind w:left="700"/>
      <w:jc w:val="both"/>
    </w:pPr>
    <w:rPr>
      <w:rFonts w:ascii="Times New Roman" w:eastAsia="Times New Roman" w:hAnsi="Times New Roman" w:cs="Times New Roman"/>
      <w:sz w:val="24"/>
      <w:szCs w:val="24"/>
      <w:lang w:val="en-US" w:eastAsia="es-ES"/>
    </w:rPr>
  </w:style>
  <w:style w:type="paragraph" w:customStyle="1" w:styleId="p25">
    <w:name w:val="p25"/>
    <w:basedOn w:val="Normal"/>
    <w:rsid w:val="007777EC"/>
    <w:pPr>
      <w:widowControl w:val="0"/>
      <w:tabs>
        <w:tab w:val="left" w:pos="380"/>
      </w:tabs>
      <w:autoSpaceDE w:val="0"/>
      <w:autoSpaceDN w:val="0"/>
      <w:adjustRightInd w:val="0"/>
      <w:spacing w:after="0" w:line="280" w:lineRule="atLeast"/>
      <w:ind w:left="1060"/>
      <w:jc w:val="both"/>
    </w:pPr>
    <w:rPr>
      <w:rFonts w:ascii="Times New Roman" w:eastAsia="Times New Roman" w:hAnsi="Times New Roman" w:cs="Times New Roman"/>
      <w:sz w:val="24"/>
      <w:szCs w:val="24"/>
      <w:lang w:val="en-US" w:eastAsia="es-ES"/>
    </w:rPr>
  </w:style>
  <w:style w:type="character" w:styleId="nfasis">
    <w:name w:val="Emphasis"/>
    <w:basedOn w:val="Fuentedeprrafopredeter"/>
    <w:uiPriority w:val="20"/>
    <w:qFormat/>
    <w:rsid w:val="005C13F0"/>
    <w:rPr>
      <w:i/>
      <w:iCs/>
    </w:rPr>
  </w:style>
  <w:style w:type="paragraph" w:styleId="Prrafodelista">
    <w:name w:val="List Paragraph"/>
    <w:basedOn w:val="Normal"/>
    <w:uiPriority w:val="34"/>
    <w:qFormat/>
    <w:rsid w:val="005C13F0"/>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5C13F0"/>
    <w:rPr>
      <w:color w:val="800080" w:themeColor="followedHyperlink"/>
      <w:u w:val="single"/>
    </w:rPr>
  </w:style>
  <w:style w:type="paragraph" w:styleId="Textodeglobo">
    <w:name w:val="Balloon Text"/>
    <w:basedOn w:val="Normal"/>
    <w:link w:val="TextodegloboCar"/>
    <w:uiPriority w:val="99"/>
    <w:semiHidden/>
    <w:unhideWhenUsed/>
    <w:rsid w:val="00B15F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FB0"/>
    <w:rPr>
      <w:rFonts w:ascii="Tahoma" w:hAnsi="Tahoma" w:cs="Tahoma"/>
      <w:sz w:val="16"/>
      <w:szCs w:val="16"/>
    </w:rPr>
  </w:style>
  <w:style w:type="paragraph" w:styleId="Encabezado">
    <w:name w:val="header"/>
    <w:basedOn w:val="Normal"/>
    <w:link w:val="EncabezadoCar"/>
    <w:uiPriority w:val="99"/>
    <w:semiHidden/>
    <w:unhideWhenUsed/>
    <w:rsid w:val="00670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7099A"/>
  </w:style>
  <w:style w:type="paragraph" w:styleId="Piedepgina">
    <w:name w:val="footer"/>
    <w:basedOn w:val="Normal"/>
    <w:link w:val="PiedepginaCar"/>
    <w:uiPriority w:val="99"/>
    <w:unhideWhenUsed/>
    <w:rsid w:val="00670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99A"/>
  </w:style>
  <w:style w:type="paragraph" w:styleId="TtulodeTDC">
    <w:name w:val="TOC Heading"/>
    <w:basedOn w:val="Ttulo1"/>
    <w:next w:val="Normal"/>
    <w:uiPriority w:val="39"/>
    <w:semiHidden/>
    <w:unhideWhenUsed/>
    <w:qFormat/>
    <w:rsid w:val="0064599B"/>
    <w:pPr>
      <w:outlineLvl w:val="9"/>
    </w:pPr>
    <w:rPr>
      <w:lang w:val="es-ES"/>
    </w:rPr>
  </w:style>
  <w:style w:type="paragraph" w:styleId="TDC1">
    <w:name w:val="toc 1"/>
    <w:basedOn w:val="Normal"/>
    <w:next w:val="Normal"/>
    <w:autoRedefine/>
    <w:uiPriority w:val="39"/>
    <w:unhideWhenUsed/>
    <w:rsid w:val="0064599B"/>
    <w:pPr>
      <w:spacing w:after="100"/>
    </w:pPr>
  </w:style>
  <w:style w:type="paragraph" w:styleId="TDC2">
    <w:name w:val="toc 2"/>
    <w:basedOn w:val="Normal"/>
    <w:next w:val="Normal"/>
    <w:autoRedefine/>
    <w:uiPriority w:val="39"/>
    <w:unhideWhenUsed/>
    <w:rsid w:val="0064599B"/>
    <w:pPr>
      <w:spacing w:after="100"/>
      <w:ind w:left="220"/>
    </w:pPr>
  </w:style>
  <w:style w:type="paragraph" w:styleId="TDC3">
    <w:name w:val="toc 3"/>
    <w:basedOn w:val="Normal"/>
    <w:next w:val="Normal"/>
    <w:autoRedefine/>
    <w:uiPriority w:val="39"/>
    <w:unhideWhenUsed/>
    <w:rsid w:val="0064599B"/>
    <w:pPr>
      <w:tabs>
        <w:tab w:val="left" w:pos="1320"/>
        <w:tab w:val="right" w:leader="dot" w:pos="8828"/>
      </w:tabs>
      <w:spacing w:after="0" w:line="240" w:lineRule="auto"/>
      <w:ind w:left="442"/>
    </w:pPr>
  </w:style>
  <w:style w:type="character" w:customStyle="1" w:styleId="Ttulo4Car">
    <w:name w:val="Título 4 Car"/>
    <w:basedOn w:val="Fuentedeprrafopredeter"/>
    <w:link w:val="Ttulo4"/>
    <w:uiPriority w:val="9"/>
    <w:semiHidden/>
    <w:rsid w:val="009F556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sz="999" b="1" i="0" u="none" strike="noStrike" baseline="0">
                <a:solidFill>
                  <a:srgbClr val="000000"/>
                </a:solidFill>
                <a:latin typeface="Arial"/>
                <a:ea typeface="Arial"/>
                <a:cs typeface="Arial"/>
              </a:defRPr>
            </a:pPr>
            <a:r>
              <a:rPr lang="es-MX"/>
              <a:t>VARIACIÓN DE LA SUPERFICIE CON VEGETACIÓN FORESTAL 
(Periodo 1970-1995)
</a:t>
            </a:r>
          </a:p>
        </c:rich>
      </c:tx>
      <c:layout>
        <c:manualLayout>
          <c:xMode val="edge"/>
          <c:yMode val="edge"/>
          <c:x val="0.1342968066491689"/>
          <c:y val="0.14143588515314001"/>
        </c:manualLayout>
      </c:layout>
      <c:spPr>
        <a:noFill/>
        <a:ln w="25376">
          <a:noFill/>
        </a:ln>
      </c:spPr>
    </c:title>
    <c:plotArea>
      <c:layout>
        <c:manualLayout>
          <c:layoutTarget val="inner"/>
          <c:xMode val="edge"/>
          <c:yMode val="edge"/>
          <c:x val="0.19653179190751438"/>
          <c:y val="0.43478260869565516"/>
          <c:w val="0.48265895953757232"/>
          <c:h val="0.26877470355731231"/>
        </c:manualLayout>
      </c:layout>
      <c:lineChart>
        <c:grouping val="standard"/>
        <c:ser>
          <c:idx val="0"/>
          <c:order val="0"/>
          <c:tx>
            <c:strRef>
              <c:f>Hoja3!$B$2</c:f>
              <c:strCache>
                <c:ptCount val="1"/>
                <c:pt idx="0">
                  <c:v>NORTE</c:v>
                </c:pt>
              </c:strCache>
            </c:strRef>
          </c:tx>
          <c:spPr>
            <a:ln w="12688">
              <a:solidFill>
                <a:srgbClr val="000080"/>
              </a:solidFill>
              <a:prstDash val="solid"/>
            </a:ln>
          </c:spPr>
          <c:marker>
            <c:symbol val="diamond"/>
            <c:size val="4"/>
            <c:spPr>
              <a:solidFill>
                <a:srgbClr val="000080"/>
              </a:solidFill>
              <a:ln>
                <a:solidFill>
                  <a:srgbClr val="000080"/>
                </a:solidFill>
                <a:prstDash val="solid"/>
              </a:ln>
            </c:spPr>
          </c:marker>
          <c:cat>
            <c:numRef>
              <c:f>Hoja3!$A$3:$A$28</c:f>
              <c:numCache>
                <c:formatCode>General</c:formatCode>
                <c:ptCount val="26"/>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numCache>
            </c:numRef>
          </c:cat>
          <c:val>
            <c:numRef>
              <c:f>Hoja3!$B$3:$B$28</c:f>
              <c:numCache>
                <c:formatCode>General</c:formatCode>
                <c:ptCount val="26"/>
                <c:pt idx="0">
                  <c:v>2671.6942519999998</c:v>
                </c:pt>
                <c:pt idx="1">
                  <c:v>2657.4657259999999</c:v>
                </c:pt>
                <c:pt idx="2">
                  <c:v>2637.4194830000001</c:v>
                </c:pt>
                <c:pt idx="3">
                  <c:v>2617.7152849999998</c:v>
                </c:pt>
                <c:pt idx="4">
                  <c:v>2598.3265249999999</c:v>
                </c:pt>
                <c:pt idx="5">
                  <c:v>2579.1892609999863</c:v>
                </c:pt>
                <c:pt idx="6">
                  <c:v>2560.3636350000002</c:v>
                </c:pt>
                <c:pt idx="7">
                  <c:v>2541.717404</c:v>
                </c:pt>
                <c:pt idx="8">
                  <c:v>2523.3932710000022</c:v>
                </c:pt>
                <c:pt idx="9">
                  <c:v>2505.326055</c:v>
                </c:pt>
                <c:pt idx="10">
                  <c:v>2487.5712800000001</c:v>
                </c:pt>
                <c:pt idx="11">
                  <c:v>2470.1233130000151</c:v>
                </c:pt>
                <c:pt idx="12">
                  <c:v>2452.9766300000001</c:v>
                </c:pt>
                <c:pt idx="13">
                  <c:v>2436.1258149999999</c:v>
                </c:pt>
                <c:pt idx="14">
                  <c:v>2419.565556000015</c:v>
                </c:pt>
                <c:pt idx="15">
                  <c:v>2403.2906469999998</c:v>
                </c:pt>
                <c:pt idx="16">
                  <c:v>2387.2959809999998</c:v>
                </c:pt>
                <c:pt idx="17">
                  <c:v>2371.5765489999999</c:v>
                </c:pt>
                <c:pt idx="18">
                  <c:v>2356.127442</c:v>
                </c:pt>
                <c:pt idx="19">
                  <c:v>2340.9438439999999</c:v>
                </c:pt>
                <c:pt idx="20">
                  <c:v>2326.0210330000136</c:v>
                </c:pt>
                <c:pt idx="21">
                  <c:v>2311.3543780000136</c:v>
                </c:pt>
                <c:pt idx="22">
                  <c:v>2296.9393400000022</c:v>
                </c:pt>
                <c:pt idx="23">
                  <c:v>2282.771463</c:v>
                </c:pt>
                <c:pt idx="24">
                  <c:v>2268.8463830000001</c:v>
                </c:pt>
                <c:pt idx="25">
                  <c:v>2255.159815</c:v>
                </c:pt>
              </c:numCache>
            </c:numRef>
          </c:val>
        </c:ser>
        <c:ser>
          <c:idx val="1"/>
          <c:order val="1"/>
          <c:tx>
            <c:strRef>
              <c:f>Hoja3!$C$2</c:f>
              <c:strCache>
                <c:ptCount val="1"/>
                <c:pt idx="0">
                  <c:v>CENTRO</c:v>
                </c:pt>
              </c:strCache>
            </c:strRef>
          </c:tx>
          <c:spPr>
            <a:ln w="12688">
              <a:solidFill>
                <a:srgbClr val="FF00FF"/>
              </a:solidFill>
              <a:prstDash val="solid"/>
            </a:ln>
          </c:spPr>
          <c:marker>
            <c:symbol val="square"/>
            <c:size val="4"/>
            <c:spPr>
              <a:solidFill>
                <a:srgbClr val="FF00FF"/>
              </a:solidFill>
              <a:ln>
                <a:solidFill>
                  <a:srgbClr val="FF00FF"/>
                </a:solidFill>
                <a:prstDash val="solid"/>
              </a:ln>
            </c:spPr>
          </c:marker>
          <c:cat>
            <c:numRef>
              <c:f>Hoja3!$A$3:$A$28</c:f>
              <c:numCache>
                <c:formatCode>General</c:formatCode>
                <c:ptCount val="26"/>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numCache>
            </c:numRef>
          </c:cat>
          <c:val>
            <c:numRef>
              <c:f>Hoja3!$C$3:$C$28</c:f>
              <c:numCache>
                <c:formatCode>General</c:formatCode>
                <c:ptCount val="26"/>
                <c:pt idx="0">
                  <c:v>2694.589727</c:v>
                </c:pt>
                <c:pt idx="1">
                  <c:v>2642.245179</c:v>
                </c:pt>
                <c:pt idx="2">
                  <c:v>2590.0195970000022</c:v>
                </c:pt>
                <c:pt idx="3">
                  <c:v>2540.5438260000001</c:v>
                </c:pt>
                <c:pt idx="4">
                  <c:v>2493.6046869999864</c:v>
                </c:pt>
                <c:pt idx="5">
                  <c:v>2448.8414350000012</c:v>
                </c:pt>
                <c:pt idx="6">
                  <c:v>2406.2509319999999</c:v>
                </c:pt>
                <c:pt idx="7">
                  <c:v>2365.6322799999998</c:v>
                </c:pt>
                <c:pt idx="8">
                  <c:v>2326.8772350000022</c:v>
                </c:pt>
                <c:pt idx="9">
                  <c:v>2289.8505210000012</c:v>
                </c:pt>
                <c:pt idx="10">
                  <c:v>2254.4284589999997</c:v>
                </c:pt>
                <c:pt idx="11">
                  <c:v>2212.5876079999998</c:v>
                </c:pt>
                <c:pt idx="12">
                  <c:v>2180.4190619999999</c:v>
                </c:pt>
                <c:pt idx="13">
                  <c:v>2149.5258899999844</c:v>
                </c:pt>
                <c:pt idx="14">
                  <c:v>2119.8219700000022</c:v>
                </c:pt>
                <c:pt idx="15">
                  <c:v>2090.9048619999835</c:v>
                </c:pt>
                <c:pt idx="16">
                  <c:v>2063.0569449999998</c:v>
                </c:pt>
                <c:pt idx="17">
                  <c:v>2036.209411</c:v>
                </c:pt>
                <c:pt idx="18">
                  <c:v>2010.298996</c:v>
                </c:pt>
                <c:pt idx="19">
                  <c:v>1985.2674890000001</c:v>
                </c:pt>
                <c:pt idx="20">
                  <c:v>1961.0612839999999</c:v>
                </c:pt>
                <c:pt idx="21">
                  <c:v>1937.630977</c:v>
                </c:pt>
                <c:pt idx="22">
                  <c:v>1914.9310009999999</c:v>
                </c:pt>
                <c:pt idx="23">
                  <c:v>1892.919292</c:v>
                </c:pt>
                <c:pt idx="24">
                  <c:v>1871.5569869999999</c:v>
                </c:pt>
                <c:pt idx="25">
                  <c:v>1850.808147</c:v>
                </c:pt>
              </c:numCache>
            </c:numRef>
          </c:val>
        </c:ser>
        <c:ser>
          <c:idx val="2"/>
          <c:order val="2"/>
          <c:tx>
            <c:strRef>
              <c:f>Hoja3!$D$2</c:f>
              <c:strCache>
                <c:ptCount val="1"/>
                <c:pt idx="0">
                  <c:v>SUR</c:v>
                </c:pt>
              </c:strCache>
            </c:strRef>
          </c:tx>
          <c:spPr>
            <a:ln w="12688">
              <a:solidFill>
                <a:srgbClr val="000000"/>
              </a:solidFill>
              <a:prstDash val="solid"/>
            </a:ln>
          </c:spPr>
          <c:marker>
            <c:symbol val="triangle"/>
            <c:size val="4"/>
            <c:spPr>
              <a:solidFill>
                <a:srgbClr val="FFFFFF"/>
              </a:solidFill>
              <a:ln>
                <a:solidFill>
                  <a:srgbClr val="000000"/>
                </a:solidFill>
                <a:prstDash val="solid"/>
              </a:ln>
            </c:spPr>
          </c:marker>
          <c:cat>
            <c:numRef>
              <c:f>Hoja3!$A$3:$A$28</c:f>
              <c:numCache>
                <c:formatCode>General</c:formatCode>
                <c:ptCount val="26"/>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numCache>
            </c:numRef>
          </c:cat>
          <c:val>
            <c:numRef>
              <c:f>Hoja3!$D$3:$D$28</c:f>
              <c:numCache>
                <c:formatCode>General</c:formatCode>
                <c:ptCount val="26"/>
                <c:pt idx="0">
                  <c:v>3719.2306789999998</c:v>
                </c:pt>
                <c:pt idx="1">
                  <c:v>3636.3919010000022</c:v>
                </c:pt>
                <c:pt idx="2">
                  <c:v>3557.6436289999997</c:v>
                </c:pt>
                <c:pt idx="3">
                  <c:v>3482.5282839999863</c:v>
                </c:pt>
                <c:pt idx="4">
                  <c:v>3410.6532630000002</c:v>
                </c:pt>
                <c:pt idx="5">
                  <c:v>3342.4822020000001</c:v>
                </c:pt>
                <c:pt idx="6">
                  <c:v>3277.8801240000012</c:v>
                </c:pt>
                <c:pt idx="7">
                  <c:v>3216.7203249999998</c:v>
                </c:pt>
                <c:pt idx="8">
                  <c:v>3158.8840140000002</c:v>
                </c:pt>
                <c:pt idx="9">
                  <c:v>3104.2599639999999</c:v>
                </c:pt>
                <c:pt idx="10">
                  <c:v>3028.8453630000022</c:v>
                </c:pt>
                <c:pt idx="11">
                  <c:v>2955.0261270000001</c:v>
                </c:pt>
                <c:pt idx="12">
                  <c:v>2884.2239159999999</c:v>
                </c:pt>
                <c:pt idx="13">
                  <c:v>2816.299583</c:v>
                </c:pt>
                <c:pt idx="14">
                  <c:v>2751.1209879999997</c:v>
                </c:pt>
                <c:pt idx="15">
                  <c:v>2688.562617</c:v>
                </c:pt>
                <c:pt idx="16">
                  <c:v>2628.5052289999999</c:v>
                </c:pt>
                <c:pt idx="17">
                  <c:v>2570.8355230000179</c:v>
                </c:pt>
                <c:pt idx="18">
                  <c:v>2515.445819</c:v>
                </c:pt>
                <c:pt idx="19">
                  <c:v>2462.2337600000001</c:v>
                </c:pt>
                <c:pt idx="20">
                  <c:v>2411.1020319999998</c:v>
                </c:pt>
                <c:pt idx="21">
                  <c:v>2361.9580959999998</c:v>
                </c:pt>
                <c:pt idx="22">
                  <c:v>2314.7139390000002</c:v>
                </c:pt>
                <c:pt idx="23">
                  <c:v>2269.2858349999997</c:v>
                </c:pt>
                <c:pt idx="24">
                  <c:v>2225.5941210000001</c:v>
                </c:pt>
                <c:pt idx="25">
                  <c:v>2183.5629859999849</c:v>
                </c:pt>
              </c:numCache>
            </c:numRef>
          </c:val>
        </c:ser>
        <c:ser>
          <c:idx val="3"/>
          <c:order val="3"/>
          <c:tx>
            <c:strRef>
              <c:f>Hoja3!$E$2</c:f>
              <c:strCache>
                <c:ptCount val="1"/>
                <c:pt idx="0">
                  <c:v>NACIONAL</c:v>
                </c:pt>
              </c:strCache>
            </c:strRef>
          </c:tx>
          <c:spPr>
            <a:ln w="38063">
              <a:solidFill>
                <a:srgbClr val="FF0000"/>
              </a:solidFill>
              <a:prstDash val="solid"/>
            </a:ln>
          </c:spPr>
          <c:marker>
            <c:symbol val="x"/>
            <c:size val="4"/>
            <c:spPr>
              <a:noFill/>
              <a:ln>
                <a:solidFill>
                  <a:srgbClr val="FF0000"/>
                </a:solidFill>
                <a:prstDash val="solid"/>
              </a:ln>
            </c:spPr>
          </c:marker>
          <c:cat>
            <c:numRef>
              <c:f>Hoja3!$A$3:$A$28</c:f>
              <c:numCache>
                <c:formatCode>General</c:formatCode>
                <c:ptCount val="26"/>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numCache>
            </c:numRef>
          </c:cat>
          <c:val>
            <c:numRef>
              <c:f>Hoja3!$E$3:$E$28</c:f>
              <c:numCache>
                <c:formatCode>General</c:formatCode>
                <c:ptCount val="26"/>
                <c:pt idx="0">
                  <c:v>3028.5048859999793</c:v>
                </c:pt>
                <c:pt idx="1">
                  <c:v>2978.7009353333328</c:v>
                </c:pt>
                <c:pt idx="2">
                  <c:v>2928.3609030000002</c:v>
                </c:pt>
                <c:pt idx="3">
                  <c:v>2880.2624649999816</c:v>
                </c:pt>
                <c:pt idx="4">
                  <c:v>2834.1948249999987</c:v>
                </c:pt>
                <c:pt idx="5">
                  <c:v>2790.1709660000001</c:v>
                </c:pt>
                <c:pt idx="6">
                  <c:v>2748.1648969999997</c:v>
                </c:pt>
                <c:pt idx="7">
                  <c:v>2708.0233363333618</c:v>
                </c:pt>
                <c:pt idx="8">
                  <c:v>2669.7181733333482</c:v>
                </c:pt>
                <c:pt idx="9">
                  <c:v>2633.1455133333525</c:v>
                </c:pt>
                <c:pt idx="10">
                  <c:v>2590.2817006666637</c:v>
                </c:pt>
                <c:pt idx="11">
                  <c:v>2545.9123493333468</c:v>
                </c:pt>
                <c:pt idx="12">
                  <c:v>2505.8732026666671</c:v>
                </c:pt>
                <c:pt idx="13">
                  <c:v>2467.3170960000207</c:v>
                </c:pt>
                <c:pt idx="14">
                  <c:v>2430.1695046666637</c:v>
                </c:pt>
                <c:pt idx="15">
                  <c:v>2394.2527086666637</c:v>
                </c:pt>
                <c:pt idx="16">
                  <c:v>2359.619385</c:v>
                </c:pt>
                <c:pt idx="17">
                  <c:v>2326.2071610000003</c:v>
                </c:pt>
                <c:pt idx="18">
                  <c:v>2293.9574190000012</c:v>
                </c:pt>
                <c:pt idx="19">
                  <c:v>2262.8150310000151</c:v>
                </c:pt>
                <c:pt idx="20">
                  <c:v>2232.7281163333482</c:v>
                </c:pt>
                <c:pt idx="21">
                  <c:v>2203.6478169999996</c:v>
                </c:pt>
                <c:pt idx="22">
                  <c:v>2175.5280933333352</c:v>
                </c:pt>
                <c:pt idx="23">
                  <c:v>2148.3255300000151</c:v>
                </c:pt>
                <c:pt idx="24">
                  <c:v>2121.9991636666668</c:v>
                </c:pt>
                <c:pt idx="25">
                  <c:v>2096.510316000024</c:v>
                </c:pt>
              </c:numCache>
            </c:numRef>
          </c:val>
        </c:ser>
        <c:marker val="1"/>
        <c:axId val="84697472"/>
        <c:axId val="84699776"/>
      </c:lineChart>
      <c:catAx>
        <c:axId val="84697472"/>
        <c:scaling>
          <c:orientation val="minMax"/>
        </c:scaling>
        <c:axPos val="b"/>
        <c:title>
          <c:tx>
            <c:rich>
              <a:bodyPr/>
              <a:lstStyle/>
              <a:p>
                <a:pPr>
                  <a:defRPr lang="es-MX" sz="799" b="1" i="0" u="none" strike="noStrike" baseline="0">
                    <a:solidFill>
                      <a:srgbClr val="000000"/>
                    </a:solidFill>
                    <a:latin typeface="Arial"/>
                    <a:ea typeface="Arial"/>
                    <a:cs typeface="Arial"/>
                  </a:defRPr>
                </a:pPr>
                <a:r>
                  <a:rPr lang="es-MX"/>
                  <a:t>AÑO</a:t>
                </a:r>
              </a:p>
            </c:rich>
          </c:tx>
          <c:layout>
            <c:manualLayout>
              <c:xMode val="edge"/>
              <c:yMode val="edge"/>
              <c:x val="0.39884393063584012"/>
              <c:y val="0.86166007905138364"/>
            </c:manualLayout>
          </c:layout>
          <c:spPr>
            <a:noFill/>
            <a:ln w="25376">
              <a:noFill/>
            </a:ln>
          </c:spPr>
        </c:title>
        <c:numFmt formatCode="General" sourceLinked="1"/>
        <c:majorTickMark val="cross"/>
        <c:tickLblPos val="nextTo"/>
        <c:spPr>
          <a:ln w="3172">
            <a:solidFill>
              <a:srgbClr val="000000"/>
            </a:solidFill>
            <a:prstDash val="solid"/>
          </a:ln>
        </c:spPr>
        <c:txPr>
          <a:bodyPr rot="-2700000" vert="horz"/>
          <a:lstStyle/>
          <a:p>
            <a:pPr>
              <a:defRPr lang="es-MX" sz="799" b="0" i="0" u="none" strike="noStrike" baseline="0">
                <a:solidFill>
                  <a:srgbClr val="000000"/>
                </a:solidFill>
                <a:latin typeface="Arial"/>
                <a:ea typeface="Arial"/>
                <a:cs typeface="Arial"/>
              </a:defRPr>
            </a:pPr>
            <a:endParaRPr lang="es-ES"/>
          </a:p>
        </c:txPr>
        <c:crossAx val="84699776"/>
        <c:crosses val="autoZero"/>
        <c:lblAlgn val="ctr"/>
        <c:lblOffset val="100"/>
        <c:tickLblSkip val="4"/>
        <c:tickMarkSkip val="1"/>
      </c:catAx>
      <c:valAx>
        <c:axId val="84699776"/>
        <c:scaling>
          <c:orientation val="minMax"/>
          <c:min val="1500"/>
        </c:scaling>
        <c:axPos val="l"/>
        <c:majorGridlines>
          <c:spPr>
            <a:ln w="3172">
              <a:solidFill>
                <a:srgbClr val="000000"/>
              </a:solidFill>
              <a:prstDash val="sysDash"/>
            </a:ln>
          </c:spPr>
        </c:majorGridlines>
        <c:title>
          <c:tx>
            <c:rich>
              <a:bodyPr/>
              <a:lstStyle/>
              <a:p>
                <a:pPr>
                  <a:defRPr lang="es-MX" sz="799" b="1" i="0" u="none" strike="noStrike" baseline="0">
                    <a:solidFill>
                      <a:srgbClr val="000000"/>
                    </a:solidFill>
                    <a:latin typeface="Arial"/>
                    <a:ea typeface="Arial"/>
                    <a:cs typeface="Arial"/>
                  </a:defRPr>
                </a:pPr>
                <a:r>
                  <a:rPr lang="es-MX"/>
                  <a:t>Superficie (km2)</a:t>
                </a:r>
              </a:p>
            </c:rich>
          </c:tx>
          <c:layout>
            <c:manualLayout>
              <c:xMode val="edge"/>
              <c:yMode val="edge"/>
              <c:x val="4.3352601156069752E-2"/>
              <c:y val="0.38339920948616601"/>
            </c:manualLayout>
          </c:layout>
          <c:spPr>
            <a:noFill/>
            <a:ln w="25376">
              <a:noFill/>
            </a:ln>
          </c:spPr>
        </c:title>
        <c:numFmt formatCode="General" sourceLinked="1"/>
        <c:tickLblPos val="nextTo"/>
        <c:spPr>
          <a:ln w="3172">
            <a:solidFill>
              <a:srgbClr val="000000"/>
            </a:solidFill>
            <a:prstDash val="solid"/>
          </a:ln>
        </c:spPr>
        <c:txPr>
          <a:bodyPr rot="-5400000" vert="horz"/>
          <a:lstStyle/>
          <a:p>
            <a:pPr>
              <a:defRPr lang="es-MX" sz="799" b="0" i="0" u="none" strike="noStrike" baseline="0">
                <a:solidFill>
                  <a:srgbClr val="000000"/>
                </a:solidFill>
                <a:latin typeface="Arial"/>
                <a:ea typeface="Arial"/>
                <a:cs typeface="Arial"/>
              </a:defRPr>
            </a:pPr>
            <a:endParaRPr lang="es-ES"/>
          </a:p>
        </c:txPr>
        <c:crossAx val="84697472"/>
        <c:crosses val="autoZero"/>
        <c:crossBetween val="midCat"/>
        <c:majorUnit val="500"/>
      </c:valAx>
      <c:spPr>
        <a:noFill/>
        <a:ln w="3172">
          <a:solidFill>
            <a:srgbClr val="000000"/>
          </a:solidFill>
          <a:prstDash val="solid"/>
        </a:ln>
      </c:spPr>
    </c:plotArea>
    <c:legend>
      <c:legendPos val="r"/>
      <c:layout>
        <c:manualLayout>
          <c:xMode val="edge"/>
          <c:yMode val="edge"/>
          <c:x val="0.69653179190751446"/>
          <c:y val="0.40316205533596838"/>
          <c:w val="0.26300578034682082"/>
          <c:h val="0.30434782608695682"/>
        </c:manualLayout>
      </c:layout>
      <c:spPr>
        <a:solidFill>
          <a:srgbClr val="FFFFFF"/>
        </a:solidFill>
        <a:ln w="3172">
          <a:solidFill>
            <a:srgbClr val="000000"/>
          </a:solidFill>
          <a:prstDash val="solid"/>
        </a:ln>
      </c:spPr>
      <c:txPr>
        <a:bodyPr/>
        <a:lstStyle/>
        <a:p>
          <a:pPr>
            <a:defRPr lang="es-MX" sz="734" b="0" i="0" u="none" strike="noStrike" baseline="0">
              <a:solidFill>
                <a:srgbClr val="000000"/>
              </a:solidFill>
              <a:latin typeface="Arial"/>
              <a:ea typeface="Arial"/>
              <a:cs typeface="Arial"/>
            </a:defRPr>
          </a:pPr>
          <a:endParaRPr lang="es-ES"/>
        </a:p>
      </c:txPr>
    </c:legend>
    <c:plotVisOnly val="1"/>
    <c:dispBlanksAs val="gap"/>
  </c:chart>
  <c:spPr>
    <a:noFill/>
    <a:ln>
      <a:noFill/>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BDBF-32DC-4CAC-A9DA-9D34286E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4395</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Instituto Tecnológico de Costa Rica</Company>
  <LinksUpToDate>false</LinksUpToDate>
  <CharactersWithSpaces>28511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Herrera y Herrera</dc:creator>
  <cp:lastModifiedBy>rocampos</cp:lastModifiedBy>
  <cp:revision>5</cp:revision>
  <dcterms:created xsi:type="dcterms:W3CDTF">2011-10-16T17:23:00Z</dcterms:created>
  <dcterms:modified xsi:type="dcterms:W3CDTF">2011-12-15T21:45:00Z</dcterms:modified>
</cp:coreProperties>
</file>