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AC1" w:rsidRPr="00F04AC1" w:rsidRDefault="00F04AC1" w:rsidP="00F04A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  <w:r w:rsidRPr="00F04AC1">
        <w:rPr>
          <w:rFonts w:ascii="Arial" w:eastAsia="Times New Roman" w:hAnsi="Arial" w:cs="Arial"/>
          <w:b/>
          <w:bCs/>
          <w:color w:val="000000"/>
          <w:lang w:eastAsia="es-CR"/>
        </w:rPr>
        <w:t>MATRIZ DE ACTORES: CASO DE CIUDADES SIN RIESGO, LIMA PERÚ</w:t>
      </w:r>
    </w:p>
    <w:p w:rsidR="00F04AC1" w:rsidRPr="00F04AC1" w:rsidRDefault="00F04AC1" w:rsidP="00F04A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R"/>
        </w:rPr>
      </w:pPr>
    </w:p>
    <w:tbl>
      <w:tblPr>
        <w:tblW w:w="9595" w:type="dxa"/>
        <w:tblInd w:w="-5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2122"/>
        <w:gridCol w:w="2735"/>
        <w:gridCol w:w="3718"/>
      </w:tblGrid>
      <w:tr w:rsidR="00F04AC1" w:rsidRPr="00F04AC1" w:rsidTr="00F847F4">
        <w:trPr>
          <w:trHeight w:val="204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04AC1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Actores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04AC1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Perspectivas / Intereses / saberes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04AC1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Riesgos y efecto a futuro</w:t>
            </w:r>
          </w:p>
        </w:tc>
        <w:tc>
          <w:tcPr>
            <w:tcW w:w="3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04AC1">
              <w:rPr>
                <w:rFonts w:ascii="Arial" w:eastAsia="Times New Roman" w:hAnsi="Arial" w:cs="Arial"/>
                <w:b/>
                <w:bCs/>
                <w:color w:val="000000"/>
                <w:lang w:eastAsia="es-CR"/>
              </w:rPr>
              <w:t>Generar conciencia, consenso, conocimiento y soluciones</w:t>
            </w:r>
          </w:p>
        </w:tc>
      </w:tr>
      <w:tr w:rsidR="00F04AC1" w:rsidRPr="00F04AC1" w:rsidTr="00F847F4">
        <w:trPr>
          <w:trHeight w:val="1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37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4AC1" w:rsidRPr="00F04AC1" w:rsidRDefault="00F04AC1" w:rsidP="00F847F4">
            <w:pPr>
              <w:spacing w:after="0" w:line="240" w:lineRule="auto"/>
              <w:ind w:left="720"/>
              <w:textAlignment w:val="baseline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  <w:bookmarkStart w:id="0" w:name="_GoBack"/>
        <w:bookmarkEnd w:id="0"/>
      </w:tr>
      <w:tr w:rsidR="00F04AC1" w:rsidRPr="00F04AC1" w:rsidTr="00F847F4">
        <w:trPr>
          <w:trHeight w:val="1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3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  <w:tr w:rsidR="00F04AC1" w:rsidRPr="00F04AC1" w:rsidTr="00F847F4">
        <w:trPr>
          <w:trHeight w:val="173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  <w:r w:rsidRPr="00F04AC1">
              <w:rPr>
                <w:rFonts w:ascii="Arial" w:eastAsia="Times New Roman" w:hAnsi="Arial" w:cs="Arial"/>
                <w:color w:val="000000"/>
                <w:lang w:eastAsia="es-CR"/>
              </w:rPr>
              <w:br/>
            </w:r>
            <w:r w:rsidRPr="00F04AC1">
              <w:rPr>
                <w:rFonts w:ascii="Arial" w:eastAsia="Times New Roman" w:hAnsi="Arial" w:cs="Arial"/>
                <w:color w:val="000000"/>
                <w:lang w:eastAsia="es-CR"/>
              </w:rPr>
              <w:br/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R"/>
              </w:rPr>
            </w:pPr>
          </w:p>
        </w:tc>
        <w:tc>
          <w:tcPr>
            <w:tcW w:w="37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04AC1" w:rsidRPr="00F04AC1" w:rsidRDefault="00F04AC1" w:rsidP="00F04A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R"/>
              </w:rPr>
            </w:pPr>
          </w:p>
        </w:tc>
      </w:tr>
    </w:tbl>
    <w:p w:rsidR="005B35B3" w:rsidRDefault="00F847F4"/>
    <w:sectPr w:rsidR="005B35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A7407"/>
    <w:multiLevelType w:val="multilevel"/>
    <w:tmpl w:val="F0E06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AC1"/>
    <w:rsid w:val="00092660"/>
    <w:rsid w:val="000C49DE"/>
    <w:rsid w:val="005D6EF0"/>
    <w:rsid w:val="007C73FC"/>
    <w:rsid w:val="0090307D"/>
    <w:rsid w:val="009925EB"/>
    <w:rsid w:val="00C50F99"/>
    <w:rsid w:val="00C74829"/>
    <w:rsid w:val="00D73C09"/>
    <w:rsid w:val="00D85E23"/>
    <w:rsid w:val="00E26D68"/>
    <w:rsid w:val="00EB1A4C"/>
    <w:rsid w:val="00ED5F63"/>
    <w:rsid w:val="00F04AC1"/>
    <w:rsid w:val="00F05D90"/>
    <w:rsid w:val="00F8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64931"/>
  <w15:chartTrackingRefBased/>
  <w15:docId w15:val="{F44D2B09-9C0C-4C4B-A4D9-E5B29217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Aguero</dc:creator>
  <cp:keywords/>
  <dc:description/>
  <cp:lastModifiedBy>Paula Aguero</cp:lastModifiedBy>
  <cp:revision>3</cp:revision>
  <dcterms:created xsi:type="dcterms:W3CDTF">2017-03-09T22:42:00Z</dcterms:created>
  <dcterms:modified xsi:type="dcterms:W3CDTF">2017-03-21T20:28:00Z</dcterms:modified>
</cp:coreProperties>
</file>