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78826" w14:textId="77777777" w:rsidR="00DF1D46" w:rsidRDefault="00DF1D46" w:rsidP="00DF1D46">
      <w:pPr>
        <w:spacing w:line="240" w:lineRule="auto"/>
      </w:pPr>
    </w:p>
    <w:p w14:paraId="277F0D7F" w14:textId="77777777" w:rsidR="00DF1D46" w:rsidRDefault="00DF1D46" w:rsidP="00DF1D46">
      <w:pPr>
        <w:spacing w:line="240" w:lineRule="auto"/>
      </w:pPr>
    </w:p>
    <w:p w14:paraId="503585FF" w14:textId="77777777" w:rsidR="00DF1D46" w:rsidRDefault="00DF1D46" w:rsidP="00DF1D46">
      <w:pPr>
        <w:pStyle w:val="Prrafodelista"/>
      </w:pPr>
    </w:p>
    <w:p w14:paraId="30625EB4" w14:textId="77777777" w:rsidR="00DF1D46" w:rsidRDefault="00DF1D46" w:rsidP="00DF1D46">
      <w:pPr>
        <w:ind w:left="720"/>
      </w:pPr>
    </w:p>
    <w:p w14:paraId="48D7FBC7" w14:textId="77777777" w:rsidR="00DF1D46" w:rsidRPr="00A47E74" w:rsidRDefault="00DF1D46" w:rsidP="00DF1D46">
      <w:pPr>
        <w:pStyle w:val="Ttulo10"/>
      </w:pPr>
      <w:r w:rsidRPr="00A47E74">
        <w:t xml:space="preserve">Trabajo final para el diplomado </w:t>
      </w:r>
      <w:r>
        <w:t>«</w:t>
      </w:r>
      <w:r w:rsidRPr="00A47E74">
        <w:t>Identificación, formulación y evaluación social de proyectos de inversión pública con la incorporación de la gestión del riesgo en contexto de cambio climático»</w:t>
      </w:r>
      <w:r>
        <w:t>, organizado por la UCI, IPACC-GIZ y MEF.</w:t>
      </w:r>
    </w:p>
    <w:p w14:paraId="20E2D9B6" w14:textId="77777777" w:rsidR="00DF1D46" w:rsidRDefault="00DF1D46" w:rsidP="00DF1D46">
      <w:pPr>
        <w:pStyle w:val="Ttulo1"/>
        <w:jc w:val="center"/>
      </w:pPr>
    </w:p>
    <w:p w14:paraId="39C6DB7B" w14:textId="77777777" w:rsidR="00DF1D46" w:rsidRPr="00023C21" w:rsidRDefault="00DF1D46" w:rsidP="00DF1D46">
      <w:pPr>
        <w:pStyle w:val="Ttulo1"/>
        <w:jc w:val="center"/>
        <w:rPr>
          <w:rFonts w:ascii="Verdana" w:hAnsi="Verdana" w:cs="Times New Roman"/>
        </w:rPr>
      </w:pPr>
      <w:r w:rsidRPr="00023C21">
        <w:rPr>
          <w:rFonts w:ascii="Verdana" w:eastAsia="Times New Roman" w:hAnsi="Verdana" w:cs="Times New Roman"/>
        </w:rPr>
        <w:t xml:space="preserve">AMPLIACIÓN Y MEJORAMIENTO DEL SISTEMA DE AGUA POTABLE Y CONSTRUCCION DEL SISTEMA DE ALCANTARILLADO DE LA LOCALIDAD DE ALTO PERU, DISTRITO DE SORITOR, PROVINCIA DE MOYOBAMBA - SAN MARTÍN </w:t>
      </w:r>
    </w:p>
    <w:p w14:paraId="1CDED8A6" w14:textId="77777777" w:rsidR="00DF1D46" w:rsidRDefault="00DF1D46" w:rsidP="00DF1D46">
      <w:pPr>
        <w:pStyle w:val="Ttulo1"/>
        <w:jc w:val="center"/>
      </w:pPr>
      <w:r>
        <w:t>Código SNIP: 227931</w:t>
      </w:r>
    </w:p>
    <w:p w14:paraId="2C2A1F6A" w14:textId="77777777" w:rsidR="00DF1D46" w:rsidRDefault="00DF1D46" w:rsidP="00DF1D46">
      <w:pPr>
        <w:ind w:left="720"/>
      </w:pPr>
    </w:p>
    <w:p w14:paraId="6703E771" w14:textId="77777777" w:rsidR="00DF1D46" w:rsidRDefault="00DF1D46" w:rsidP="00DF1D46">
      <w:pPr>
        <w:ind w:left="720"/>
      </w:pPr>
    </w:p>
    <w:p w14:paraId="1BD2D443" w14:textId="77777777" w:rsidR="00DF1D46" w:rsidRDefault="00DF1D46" w:rsidP="00DF1D46">
      <w:pPr>
        <w:pStyle w:val="Ttulo10"/>
      </w:pPr>
      <w:r>
        <w:t>Nombre del estudiante: Silvia Janet Vargas Mejía</w:t>
      </w:r>
    </w:p>
    <w:p w14:paraId="0225CBA3" w14:textId="77777777" w:rsidR="00DF1D46" w:rsidRDefault="00DF1D46" w:rsidP="00DF1D46">
      <w:pPr>
        <w:pStyle w:val="Ttulo10"/>
      </w:pPr>
      <w:r>
        <w:t>Gobierno Regional de San Martín</w:t>
      </w:r>
    </w:p>
    <w:p w14:paraId="7F01CFA7" w14:textId="77777777" w:rsidR="00DF1D46" w:rsidRDefault="00DF1D46" w:rsidP="00DF1D46">
      <w:pPr>
        <w:pStyle w:val="Prrafodelista"/>
        <w:ind w:left="1440"/>
      </w:pPr>
    </w:p>
    <w:p w14:paraId="038836A8" w14:textId="77777777" w:rsidR="00DF1D46" w:rsidRDefault="00DF1D46" w:rsidP="00DF1D46">
      <w:pPr>
        <w:pStyle w:val="Prrafodelista"/>
      </w:pPr>
    </w:p>
    <w:p w14:paraId="1BA56E53" w14:textId="77777777" w:rsidR="00DF1D46" w:rsidRDefault="00DF1D46" w:rsidP="00DF1D46">
      <w:pPr>
        <w:pStyle w:val="Prrafodelista"/>
      </w:pPr>
    </w:p>
    <w:p w14:paraId="34862ED5" w14:textId="77777777" w:rsidR="00DF1D46" w:rsidRPr="005B4C15" w:rsidRDefault="00DF1D46" w:rsidP="00DF1D46">
      <w:pPr>
        <w:pStyle w:val="Prrafodelista"/>
        <w:ind w:left="0"/>
        <w:jc w:val="center"/>
      </w:pPr>
      <w:r>
        <w:t>Moyobamba, 28 de setiembre de 2014.</w:t>
      </w:r>
    </w:p>
    <w:p w14:paraId="1F4CA97F" w14:textId="77777777" w:rsidR="00DF1D46" w:rsidRDefault="00DF1D46" w:rsidP="006877D8">
      <w:pPr>
        <w:spacing w:before="100" w:beforeAutospacing="1" w:after="100" w:afterAutospacing="1" w:line="240" w:lineRule="auto"/>
        <w:jc w:val="both"/>
        <w:rPr>
          <w:rFonts w:ascii="Arial" w:eastAsia="Times New Roman" w:hAnsi="Arial" w:cs="Arial"/>
          <w:b/>
          <w:bCs/>
          <w:color w:val="993300"/>
          <w:u w:val="single"/>
          <w:lang w:eastAsia="es-PE"/>
        </w:rPr>
      </w:pPr>
    </w:p>
    <w:p w14:paraId="5B0F22B6" w14:textId="77777777" w:rsidR="00DF1D46" w:rsidRDefault="00DF1D46" w:rsidP="006877D8">
      <w:pPr>
        <w:spacing w:before="100" w:beforeAutospacing="1" w:after="100" w:afterAutospacing="1" w:line="240" w:lineRule="auto"/>
        <w:jc w:val="both"/>
        <w:rPr>
          <w:rFonts w:ascii="Arial" w:eastAsia="Times New Roman" w:hAnsi="Arial" w:cs="Arial"/>
          <w:b/>
          <w:bCs/>
          <w:color w:val="993300"/>
          <w:u w:val="single"/>
          <w:lang w:eastAsia="es-PE"/>
        </w:rPr>
      </w:pPr>
    </w:p>
    <w:p w14:paraId="01C5305F" w14:textId="20CF5889" w:rsidR="00FF2B72" w:rsidRPr="00FF2B72" w:rsidRDefault="00FF2B72" w:rsidP="00FF2B72">
      <w:pPr>
        <w:spacing w:before="100" w:beforeAutospacing="1" w:after="100" w:afterAutospacing="1" w:line="240" w:lineRule="auto"/>
        <w:jc w:val="center"/>
        <w:outlineLvl w:val="4"/>
        <w:rPr>
          <w:rFonts w:ascii="Arial" w:eastAsia="Times New Roman" w:hAnsi="Arial" w:cs="Arial"/>
          <w:b/>
          <w:bCs/>
          <w:u w:val="single"/>
          <w:lang w:eastAsia="es-PE"/>
        </w:rPr>
      </w:pPr>
      <w:r w:rsidRPr="00FF2B72">
        <w:rPr>
          <w:rFonts w:ascii="Arial" w:eastAsia="Times New Roman" w:hAnsi="Arial" w:cs="Arial"/>
          <w:b/>
          <w:bCs/>
          <w:u w:val="single"/>
          <w:lang w:eastAsia="es-PE"/>
        </w:rPr>
        <w:lastRenderedPageBreak/>
        <w:t>INDICE</w:t>
      </w:r>
    </w:p>
    <w:p w14:paraId="04DD4E29" w14:textId="000CB5F5"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r w:rsidRPr="00FF2B72">
        <w:rPr>
          <w:rFonts w:ascii="Arial" w:eastAsia="Times New Roman" w:hAnsi="Arial" w:cs="Arial"/>
          <w:b/>
          <w:bCs/>
          <w:lang w:eastAsia="es-PE"/>
        </w:rPr>
        <w:t>Módulo de Aspectos Generales</w:t>
      </w:r>
      <w:r>
        <w:rPr>
          <w:rFonts w:ascii="Arial" w:eastAsia="Times New Roman" w:hAnsi="Arial" w:cs="Arial"/>
          <w:b/>
          <w:bCs/>
          <w:lang w:eastAsia="es-PE"/>
        </w:rPr>
        <w:t xml:space="preserve">………………………………. </w:t>
      </w:r>
      <w:proofErr w:type="spellStart"/>
      <w:r>
        <w:rPr>
          <w:rFonts w:ascii="Arial" w:eastAsia="Times New Roman" w:hAnsi="Arial" w:cs="Arial"/>
          <w:b/>
          <w:bCs/>
          <w:lang w:eastAsia="es-PE"/>
        </w:rPr>
        <w:t>Pag</w:t>
      </w:r>
      <w:proofErr w:type="spellEnd"/>
      <w:r>
        <w:rPr>
          <w:rFonts w:ascii="Arial" w:eastAsia="Times New Roman" w:hAnsi="Arial" w:cs="Arial"/>
          <w:b/>
          <w:bCs/>
          <w:lang w:eastAsia="es-PE"/>
        </w:rPr>
        <w:t>. 3</w:t>
      </w:r>
    </w:p>
    <w:p w14:paraId="02AD183A" w14:textId="3FADAF68"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r>
        <w:rPr>
          <w:rFonts w:ascii="Arial" w:eastAsia="Times New Roman" w:hAnsi="Arial" w:cs="Arial"/>
          <w:b/>
          <w:bCs/>
          <w:lang w:eastAsia="es-PE"/>
        </w:rPr>
        <w:t>Módulo de Formulación………………………………………… Pág. 26</w:t>
      </w:r>
    </w:p>
    <w:p w14:paraId="0B90738D" w14:textId="1BC18811"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r>
        <w:rPr>
          <w:rFonts w:ascii="Arial" w:eastAsia="Times New Roman" w:hAnsi="Arial" w:cs="Arial"/>
          <w:b/>
          <w:bCs/>
          <w:lang w:eastAsia="es-PE"/>
        </w:rPr>
        <w:t>Módulo de Evaluación…………………………………………...Pág. 39</w:t>
      </w:r>
    </w:p>
    <w:p w14:paraId="02F568C9"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3C127934"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2BC085E0"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13DCAEE1"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142DB2AD"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382C4E85"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16CD1C96"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55CE58EB"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68361293"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7D737E1F"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52BA5A9B"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5232C326"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007576A7"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3555A316"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315E423C"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081FC277"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45741613"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117FBA00"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6C0F3AC2"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1F4E1D7D"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12CE0560" w14:textId="77777777" w:rsidR="00FF2B72" w:rsidRDefault="00FF2B72" w:rsidP="00FF2B72">
      <w:pPr>
        <w:spacing w:before="100" w:beforeAutospacing="1" w:after="100" w:afterAutospacing="1" w:line="240" w:lineRule="auto"/>
        <w:jc w:val="both"/>
        <w:outlineLvl w:val="4"/>
        <w:rPr>
          <w:rFonts w:ascii="Arial" w:eastAsia="Times New Roman" w:hAnsi="Arial" w:cs="Arial"/>
          <w:b/>
          <w:bCs/>
          <w:lang w:eastAsia="es-PE"/>
        </w:rPr>
      </w:pPr>
    </w:p>
    <w:p w14:paraId="04B0F9DD" w14:textId="6A8DAB9F" w:rsidR="00FF2B72" w:rsidRPr="00FF2B72" w:rsidRDefault="00FF2B72" w:rsidP="00FF2B72">
      <w:pPr>
        <w:spacing w:before="100" w:beforeAutospacing="1" w:after="100" w:afterAutospacing="1" w:line="240" w:lineRule="auto"/>
        <w:jc w:val="center"/>
        <w:outlineLvl w:val="4"/>
        <w:rPr>
          <w:rFonts w:ascii="Arial" w:eastAsia="Times New Roman" w:hAnsi="Arial" w:cs="Arial"/>
          <w:b/>
          <w:bCs/>
          <w:u w:val="single"/>
          <w:lang w:eastAsia="es-PE"/>
        </w:rPr>
      </w:pPr>
      <w:r w:rsidRPr="00FF2B72">
        <w:rPr>
          <w:rFonts w:ascii="Arial" w:eastAsia="Times New Roman" w:hAnsi="Arial" w:cs="Arial"/>
          <w:b/>
          <w:bCs/>
          <w:u w:val="single"/>
          <w:lang w:eastAsia="es-PE"/>
        </w:rPr>
        <w:t>DESARROLLO DE RESPUESTAS</w:t>
      </w:r>
    </w:p>
    <w:p w14:paraId="00E2BE81" w14:textId="77777777" w:rsidR="00FE75CC" w:rsidRPr="006877D8" w:rsidRDefault="00FE75CC"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u w:val="single"/>
          <w:lang w:eastAsia="es-PE"/>
        </w:rPr>
        <w:t>Módulo de aspectos generales</w:t>
      </w:r>
      <w:r w:rsidRPr="006877D8">
        <w:rPr>
          <w:rFonts w:ascii="Arial" w:eastAsia="Times New Roman" w:hAnsi="Arial" w:cs="Arial"/>
          <w:lang w:eastAsia="es-PE"/>
        </w:rPr>
        <w:t>:</w:t>
      </w:r>
    </w:p>
    <w:p w14:paraId="0164F387" w14:textId="29CCBBBE" w:rsidR="007C52AE" w:rsidRDefault="008424E1" w:rsidP="006877D8">
      <w:pPr>
        <w:numPr>
          <w:ilvl w:val="0"/>
          <w:numId w:val="3"/>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N</w:t>
      </w:r>
      <w:r w:rsidR="00FE75CC" w:rsidRPr="006877D8">
        <w:rPr>
          <w:rFonts w:ascii="Arial" w:eastAsia="Times New Roman" w:hAnsi="Arial" w:cs="Arial"/>
          <w:lang w:eastAsia="es-PE"/>
        </w:rPr>
        <w:t>ombre y localización del PIP fueron desarrollados según lo estudiado en el curso</w:t>
      </w:r>
      <w:proofErr w:type="gramStart"/>
      <w:r w:rsidR="00FE75CC" w:rsidRPr="006877D8">
        <w:rPr>
          <w:rFonts w:ascii="Arial" w:eastAsia="Times New Roman" w:hAnsi="Arial" w:cs="Arial"/>
          <w:lang w:eastAsia="es-PE"/>
        </w:rPr>
        <w:t>?</w:t>
      </w:r>
      <w:proofErr w:type="gramEnd"/>
      <w:r w:rsidR="00FE75CC" w:rsidRPr="006877D8">
        <w:rPr>
          <w:rFonts w:ascii="Arial" w:eastAsia="Times New Roman" w:hAnsi="Arial" w:cs="Arial"/>
          <w:lang w:eastAsia="es-PE"/>
        </w:rPr>
        <w:t xml:space="preserve"> Sustentar su respuesta indicando:</w:t>
      </w:r>
    </w:p>
    <w:p w14:paraId="47FDAB01" w14:textId="7CC25A05" w:rsidR="007C52AE" w:rsidRDefault="007C52AE" w:rsidP="007C52AE">
      <w:pPr>
        <w:pStyle w:val="Prrafodelista"/>
        <w:numPr>
          <w:ilvl w:val="1"/>
          <w:numId w:val="3"/>
        </w:numPr>
        <w:tabs>
          <w:tab w:val="left" w:pos="1134"/>
        </w:tabs>
        <w:spacing w:before="100" w:beforeAutospacing="1" w:after="100" w:afterAutospacing="1" w:line="240" w:lineRule="auto"/>
        <w:ind w:left="851" w:firstLine="0"/>
        <w:jc w:val="both"/>
        <w:rPr>
          <w:rFonts w:ascii="Arial" w:eastAsia="Times New Roman" w:hAnsi="Arial" w:cs="Arial"/>
          <w:lang w:eastAsia="es-PE"/>
        </w:rPr>
      </w:pPr>
      <w:r>
        <w:rPr>
          <w:rFonts w:ascii="Arial" w:eastAsia="Times New Roman" w:hAnsi="Arial" w:cs="Arial"/>
          <w:lang w:eastAsia="es-PE"/>
        </w:rPr>
        <w:t>Q</w:t>
      </w:r>
      <w:r w:rsidR="00FE75CC" w:rsidRPr="007C52AE">
        <w:rPr>
          <w:rFonts w:ascii="Arial" w:eastAsia="Times New Roman" w:hAnsi="Arial" w:cs="Arial"/>
          <w:lang w:eastAsia="es-PE"/>
        </w:rPr>
        <w:t xml:space="preserve">ué parte sí se cumple; </w:t>
      </w:r>
    </w:p>
    <w:p w14:paraId="4E6F6C21" w14:textId="2D6F3B86" w:rsidR="007C52AE" w:rsidRPr="007C52AE" w:rsidRDefault="007C52AE" w:rsidP="007C52AE">
      <w:pPr>
        <w:pStyle w:val="Prrafodelista"/>
        <w:spacing w:before="100" w:beforeAutospacing="1" w:after="100" w:afterAutospacing="1" w:line="240" w:lineRule="auto"/>
        <w:ind w:left="1134"/>
        <w:jc w:val="both"/>
        <w:rPr>
          <w:rFonts w:ascii="Arial" w:eastAsia="Times New Roman" w:hAnsi="Arial" w:cs="Arial"/>
          <w:lang w:eastAsia="es-PE"/>
        </w:rPr>
      </w:pPr>
      <w:r w:rsidRPr="007C52AE">
        <w:rPr>
          <w:rFonts w:ascii="Arial" w:eastAsia="Times New Roman" w:hAnsi="Arial" w:cs="Arial"/>
          <w:lang w:eastAsia="es-PE"/>
        </w:rPr>
        <w:t>El proyecto cumple con identificar la naturaleza de intervención (ampliación y mejoramiento), se identifica solamente el bien a intervenir mas no el servicio que se va brindar, se identifica l</w:t>
      </w:r>
      <w:r w:rsidR="00A2454A">
        <w:rPr>
          <w:rFonts w:ascii="Arial" w:eastAsia="Times New Roman" w:hAnsi="Arial" w:cs="Arial"/>
          <w:lang w:eastAsia="es-PE"/>
        </w:rPr>
        <w:t>a localización geográfica, sin embargo no se consideraron aspectos referidos a la identificación de peligros</w:t>
      </w:r>
      <w:r w:rsidRPr="007C52AE">
        <w:rPr>
          <w:rFonts w:ascii="Arial" w:eastAsia="Times New Roman" w:hAnsi="Arial" w:cs="Arial"/>
          <w:lang w:eastAsia="es-PE"/>
        </w:rPr>
        <w:t xml:space="preserve">. </w:t>
      </w:r>
    </w:p>
    <w:p w14:paraId="6DDCFD06" w14:textId="77777777" w:rsidR="007C52AE" w:rsidRPr="007C52AE" w:rsidRDefault="007C52AE" w:rsidP="007C52AE">
      <w:pPr>
        <w:pStyle w:val="Prrafodelista"/>
        <w:spacing w:before="100" w:beforeAutospacing="1" w:after="100" w:afterAutospacing="1" w:line="240" w:lineRule="auto"/>
        <w:ind w:left="1800"/>
        <w:jc w:val="both"/>
        <w:rPr>
          <w:rFonts w:ascii="Arial" w:eastAsia="Times New Roman" w:hAnsi="Arial" w:cs="Arial"/>
          <w:lang w:eastAsia="es-PE"/>
        </w:rPr>
      </w:pPr>
    </w:p>
    <w:p w14:paraId="367BF2F6" w14:textId="3DB17FA4" w:rsidR="007C52AE" w:rsidRDefault="008424E1" w:rsidP="008424E1">
      <w:pPr>
        <w:pStyle w:val="Prrafodelista"/>
        <w:numPr>
          <w:ilvl w:val="1"/>
          <w:numId w:val="3"/>
        </w:numPr>
        <w:tabs>
          <w:tab w:val="left" w:pos="1134"/>
        </w:tabs>
        <w:spacing w:before="100" w:beforeAutospacing="1" w:after="100" w:afterAutospacing="1" w:line="240" w:lineRule="auto"/>
        <w:ind w:left="851" w:firstLine="0"/>
        <w:jc w:val="both"/>
        <w:rPr>
          <w:rFonts w:ascii="Arial" w:eastAsia="Times New Roman" w:hAnsi="Arial" w:cs="Arial"/>
          <w:lang w:eastAsia="es-PE"/>
        </w:rPr>
      </w:pPr>
      <w:r>
        <w:rPr>
          <w:rFonts w:ascii="Arial" w:eastAsia="Times New Roman" w:hAnsi="Arial" w:cs="Arial"/>
          <w:lang w:eastAsia="es-PE"/>
        </w:rPr>
        <w:t xml:space="preserve">Propuesta de cómo lo hubiera </w:t>
      </w:r>
      <w:proofErr w:type="gramStart"/>
      <w:r>
        <w:rPr>
          <w:rFonts w:ascii="Arial" w:eastAsia="Times New Roman" w:hAnsi="Arial" w:cs="Arial"/>
          <w:lang w:eastAsia="es-PE"/>
        </w:rPr>
        <w:t>presentado</w:t>
      </w:r>
      <w:r w:rsidR="00FE75CC" w:rsidRPr="007C52AE">
        <w:rPr>
          <w:rFonts w:ascii="Arial" w:eastAsia="Times New Roman" w:hAnsi="Arial" w:cs="Arial"/>
          <w:lang w:eastAsia="es-PE"/>
        </w:rPr>
        <w:t>.</w:t>
      </w:r>
      <w:r>
        <w:rPr>
          <w:rFonts w:ascii="Arial" w:eastAsia="Times New Roman" w:hAnsi="Arial" w:cs="Arial"/>
          <w:lang w:eastAsia="es-PE"/>
        </w:rPr>
        <w:t>:</w:t>
      </w:r>
      <w:proofErr w:type="gramEnd"/>
      <w:r w:rsidR="00FE75CC" w:rsidRPr="007C52AE">
        <w:rPr>
          <w:rFonts w:ascii="Arial" w:eastAsia="Times New Roman" w:hAnsi="Arial" w:cs="Arial"/>
          <w:lang w:eastAsia="es-PE"/>
        </w:rPr>
        <w:t xml:space="preserve"> </w:t>
      </w:r>
    </w:p>
    <w:p w14:paraId="30F56347" w14:textId="24CBFCFB" w:rsidR="00494975" w:rsidRDefault="00494975" w:rsidP="008424E1">
      <w:pPr>
        <w:pStyle w:val="Prrafodelista"/>
        <w:spacing w:before="100" w:beforeAutospacing="1" w:after="100" w:afterAutospacing="1" w:line="240" w:lineRule="auto"/>
        <w:ind w:left="1134"/>
        <w:jc w:val="both"/>
        <w:rPr>
          <w:rFonts w:ascii="Arial" w:eastAsia="Times New Roman" w:hAnsi="Arial" w:cs="Arial"/>
          <w:lang w:eastAsia="es-PE"/>
        </w:rPr>
      </w:pPr>
      <w:r w:rsidRPr="007C52AE">
        <w:rPr>
          <w:rFonts w:ascii="Arial" w:eastAsia="Times New Roman" w:hAnsi="Arial" w:cs="Arial"/>
          <w:lang w:eastAsia="es-PE"/>
        </w:rPr>
        <w:t>A mi criterio y según lo estudiado en clase lo modificaría de la manera siguiente: “Ampliación y Mejoramiento de</w:t>
      </w:r>
      <w:r w:rsidR="00A87CD1" w:rsidRPr="007C52AE">
        <w:rPr>
          <w:rFonts w:ascii="Arial" w:eastAsia="Times New Roman" w:hAnsi="Arial" w:cs="Arial"/>
          <w:lang w:eastAsia="es-PE"/>
        </w:rPr>
        <w:t xml:space="preserve"> </w:t>
      </w:r>
      <w:r w:rsidRPr="007C52AE">
        <w:rPr>
          <w:rFonts w:ascii="Arial" w:eastAsia="Times New Roman" w:hAnsi="Arial" w:cs="Arial"/>
          <w:lang w:eastAsia="es-PE"/>
        </w:rPr>
        <w:t>l</w:t>
      </w:r>
      <w:r w:rsidR="00A87CD1" w:rsidRPr="007C52AE">
        <w:rPr>
          <w:rFonts w:ascii="Arial" w:eastAsia="Times New Roman" w:hAnsi="Arial" w:cs="Arial"/>
          <w:lang w:eastAsia="es-PE"/>
        </w:rPr>
        <w:t>os</w:t>
      </w:r>
      <w:r w:rsidRPr="007C52AE">
        <w:rPr>
          <w:rFonts w:ascii="Arial" w:eastAsia="Times New Roman" w:hAnsi="Arial" w:cs="Arial"/>
          <w:lang w:eastAsia="es-PE"/>
        </w:rPr>
        <w:t xml:space="preserve"> servicio</w:t>
      </w:r>
      <w:r w:rsidR="00A87CD1" w:rsidRPr="007C52AE">
        <w:rPr>
          <w:rFonts w:ascii="Arial" w:eastAsia="Times New Roman" w:hAnsi="Arial" w:cs="Arial"/>
          <w:lang w:eastAsia="es-PE"/>
        </w:rPr>
        <w:t>s</w:t>
      </w:r>
      <w:r w:rsidRPr="007C52AE">
        <w:rPr>
          <w:rFonts w:ascii="Arial" w:eastAsia="Times New Roman" w:hAnsi="Arial" w:cs="Arial"/>
          <w:lang w:eastAsia="es-PE"/>
        </w:rPr>
        <w:t xml:space="preserve"> de agua potable y alcantarillado sanitario </w:t>
      </w:r>
      <w:r w:rsidR="00A87CD1" w:rsidRPr="007C52AE">
        <w:rPr>
          <w:rFonts w:ascii="Arial" w:eastAsia="Times New Roman" w:hAnsi="Arial" w:cs="Arial"/>
          <w:lang w:eastAsia="es-PE"/>
        </w:rPr>
        <w:t>en</w:t>
      </w:r>
      <w:r w:rsidRPr="007C52AE">
        <w:rPr>
          <w:rFonts w:ascii="Arial" w:eastAsia="Times New Roman" w:hAnsi="Arial" w:cs="Arial"/>
          <w:lang w:eastAsia="es-PE"/>
        </w:rPr>
        <w:t xml:space="preserve"> la localidad de Alto Perú, Distrito de </w:t>
      </w:r>
      <w:proofErr w:type="spellStart"/>
      <w:r w:rsidRPr="007C52AE">
        <w:rPr>
          <w:rFonts w:ascii="Arial" w:eastAsia="Times New Roman" w:hAnsi="Arial" w:cs="Arial"/>
          <w:lang w:eastAsia="es-PE"/>
        </w:rPr>
        <w:t>Soritor</w:t>
      </w:r>
      <w:proofErr w:type="spellEnd"/>
      <w:r w:rsidRPr="007C52AE">
        <w:rPr>
          <w:rFonts w:ascii="Arial" w:eastAsia="Times New Roman" w:hAnsi="Arial" w:cs="Arial"/>
          <w:lang w:eastAsia="es-PE"/>
        </w:rPr>
        <w:t>, Provincia de Moyobamba, Departamento de San Martín”.</w:t>
      </w:r>
    </w:p>
    <w:p w14:paraId="6DAE3935" w14:textId="77777777" w:rsidR="00A2454A" w:rsidRDefault="00A2454A" w:rsidP="007C52AE">
      <w:pPr>
        <w:pStyle w:val="Prrafodelista"/>
        <w:tabs>
          <w:tab w:val="left" w:pos="1134"/>
        </w:tabs>
        <w:spacing w:before="100" w:beforeAutospacing="1" w:after="100" w:afterAutospacing="1" w:line="240" w:lineRule="auto"/>
        <w:ind w:left="1134"/>
        <w:jc w:val="both"/>
        <w:rPr>
          <w:rFonts w:ascii="Arial" w:eastAsia="Times New Roman" w:hAnsi="Arial" w:cs="Arial"/>
          <w:lang w:eastAsia="es-PE"/>
        </w:rPr>
      </w:pPr>
    </w:p>
    <w:p w14:paraId="4FD5A2C9" w14:textId="41B15C04" w:rsidR="00A2454A" w:rsidRDefault="00A2454A" w:rsidP="007C52AE">
      <w:pPr>
        <w:pStyle w:val="Prrafodelista"/>
        <w:tabs>
          <w:tab w:val="left" w:pos="1134"/>
        </w:tabs>
        <w:spacing w:before="100" w:beforeAutospacing="1" w:after="100" w:afterAutospacing="1" w:line="240" w:lineRule="auto"/>
        <w:ind w:left="1134"/>
        <w:jc w:val="both"/>
        <w:rPr>
          <w:rFonts w:ascii="Arial" w:eastAsia="Times New Roman" w:hAnsi="Arial" w:cs="Arial"/>
          <w:lang w:eastAsia="es-PE"/>
        </w:rPr>
      </w:pPr>
      <w:r>
        <w:rPr>
          <w:rFonts w:ascii="Arial" w:eastAsia="Times New Roman" w:hAnsi="Arial" w:cs="Arial"/>
          <w:lang w:eastAsia="es-PE"/>
        </w:rPr>
        <w:t xml:space="preserve">En cuanto a la localización la propuesta seria la siguiente: </w:t>
      </w:r>
    </w:p>
    <w:p w14:paraId="55CD3A55" w14:textId="77777777" w:rsidR="00A2454A" w:rsidRDefault="00A2454A" w:rsidP="007C52AE">
      <w:pPr>
        <w:pStyle w:val="Prrafodelista"/>
        <w:tabs>
          <w:tab w:val="left" w:pos="1134"/>
        </w:tabs>
        <w:spacing w:before="100" w:beforeAutospacing="1" w:after="100" w:afterAutospacing="1" w:line="240" w:lineRule="auto"/>
        <w:ind w:left="1134"/>
        <w:jc w:val="both"/>
        <w:rPr>
          <w:rFonts w:ascii="Arial" w:eastAsia="Times New Roman" w:hAnsi="Arial" w:cs="Arial"/>
          <w:lang w:eastAsia="es-PE"/>
        </w:rPr>
      </w:pPr>
    </w:p>
    <w:p w14:paraId="3D43AF9D" w14:textId="72407ADD" w:rsidR="00A2454A" w:rsidRDefault="00A2454A" w:rsidP="007C52AE">
      <w:pPr>
        <w:pStyle w:val="Prrafodelista"/>
        <w:tabs>
          <w:tab w:val="left" w:pos="1134"/>
        </w:tabs>
        <w:spacing w:before="100" w:beforeAutospacing="1" w:after="100" w:afterAutospacing="1" w:line="240" w:lineRule="auto"/>
        <w:ind w:left="1134"/>
        <w:jc w:val="both"/>
        <w:rPr>
          <w:rFonts w:ascii="Arial" w:eastAsia="Times New Roman" w:hAnsi="Arial" w:cs="Arial"/>
          <w:lang w:eastAsia="es-PE"/>
        </w:rPr>
      </w:pPr>
      <w:r>
        <w:rPr>
          <w:rFonts w:ascii="Arial" w:eastAsia="Times New Roman" w:hAnsi="Arial" w:cs="Arial"/>
          <w:lang w:eastAsia="es-PE"/>
        </w:rPr>
        <w:t>Región: San Martín</w:t>
      </w:r>
    </w:p>
    <w:p w14:paraId="436419D9" w14:textId="0F35B12B" w:rsidR="00A2454A" w:rsidRDefault="00A2454A" w:rsidP="007C52AE">
      <w:pPr>
        <w:pStyle w:val="Prrafodelista"/>
        <w:tabs>
          <w:tab w:val="left" w:pos="1134"/>
        </w:tabs>
        <w:spacing w:before="100" w:beforeAutospacing="1" w:after="100" w:afterAutospacing="1" w:line="240" w:lineRule="auto"/>
        <w:ind w:left="1134"/>
        <w:jc w:val="both"/>
        <w:rPr>
          <w:rFonts w:ascii="Arial" w:eastAsia="Times New Roman" w:hAnsi="Arial" w:cs="Arial"/>
          <w:lang w:eastAsia="es-PE"/>
        </w:rPr>
      </w:pPr>
      <w:r>
        <w:rPr>
          <w:rFonts w:ascii="Arial" w:eastAsia="Times New Roman" w:hAnsi="Arial" w:cs="Arial"/>
          <w:lang w:eastAsia="es-PE"/>
        </w:rPr>
        <w:t>Provincia: Moyobamba</w:t>
      </w:r>
    </w:p>
    <w:p w14:paraId="19DA8954" w14:textId="35991D06" w:rsidR="00A2454A" w:rsidRDefault="00A2454A" w:rsidP="007C52AE">
      <w:pPr>
        <w:pStyle w:val="Prrafodelista"/>
        <w:tabs>
          <w:tab w:val="left" w:pos="1134"/>
        </w:tabs>
        <w:spacing w:before="100" w:beforeAutospacing="1" w:after="100" w:afterAutospacing="1" w:line="240" w:lineRule="auto"/>
        <w:ind w:left="1134"/>
        <w:jc w:val="both"/>
        <w:rPr>
          <w:rFonts w:ascii="Arial" w:eastAsia="Times New Roman" w:hAnsi="Arial" w:cs="Arial"/>
          <w:lang w:eastAsia="es-PE"/>
        </w:rPr>
      </w:pPr>
      <w:r>
        <w:rPr>
          <w:rFonts w:ascii="Arial" w:eastAsia="Times New Roman" w:hAnsi="Arial" w:cs="Arial"/>
          <w:lang w:eastAsia="es-PE"/>
        </w:rPr>
        <w:t xml:space="preserve">Distrito: </w:t>
      </w:r>
      <w:proofErr w:type="spellStart"/>
      <w:r>
        <w:rPr>
          <w:rFonts w:ascii="Arial" w:eastAsia="Times New Roman" w:hAnsi="Arial" w:cs="Arial"/>
          <w:lang w:eastAsia="es-PE"/>
        </w:rPr>
        <w:t>Soritor</w:t>
      </w:r>
      <w:proofErr w:type="spellEnd"/>
    </w:p>
    <w:p w14:paraId="0F7FD19D" w14:textId="387B610A" w:rsidR="00A2454A" w:rsidRDefault="00A2454A" w:rsidP="007C52AE">
      <w:pPr>
        <w:pStyle w:val="Prrafodelista"/>
        <w:tabs>
          <w:tab w:val="left" w:pos="1134"/>
        </w:tabs>
        <w:spacing w:before="100" w:beforeAutospacing="1" w:after="100" w:afterAutospacing="1" w:line="240" w:lineRule="auto"/>
        <w:ind w:left="1134"/>
        <w:jc w:val="both"/>
        <w:rPr>
          <w:rFonts w:ascii="Arial" w:eastAsia="Times New Roman" w:hAnsi="Arial" w:cs="Arial"/>
          <w:lang w:eastAsia="es-PE"/>
        </w:rPr>
      </w:pPr>
      <w:r>
        <w:rPr>
          <w:rFonts w:ascii="Arial" w:eastAsia="Times New Roman" w:hAnsi="Arial" w:cs="Arial"/>
          <w:lang w:eastAsia="es-PE"/>
        </w:rPr>
        <w:t>Localidad: Alto Perú</w:t>
      </w:r>
    </w:p>
    <w:p w14:paraId="6613491F" w14:textId="26C28A23" w:rsidR="00A2454A" w:rsidRDefault="00A2454A" w:rsidP="007C52AE">
      <w:pPr>
        <w:pStyle w:val="Prrafodelista"/>
        <w:tabs>
          <w:tab w:val="left" w:pos="1134"/>
        </w:tabs>
        <w:spacing w:before="100" w:beforeAutospacing="1" w:after="100" w:afterAutospacing="1" w:line="240" w:lineRule="auto"/>
        <w:ind w:left="1134"/>
        <w:jc w:val="both"/>
        <w:rPr>
          <w:rFonts w:ascii="Arial" w:eastAsia="Times New Roman" w:hAnsi="Arial" w:cs="Arial"/>
          <w:lang w:eastAsia="es-PE"/>
        </w:rPr>
      </w:pPr>
      <w:r>
        <w:rPr>
          <w:rFonts w:ascii="Arial" w:eastAsia="Times New Roman" w:hAnsi="Arial" w:cs="Arial"/>
          <w:lang w:eastAsia="es-PE"/>
        </w:rPr>
        <w:t xml:space="preserve"> A continuación se presenta el siguiente mapa:</w:t>
      </w:r>
    </w:p>
    <w:p w14:paraId="53A024D2" w14:textId="6C5F3D25" w:rsidR="00A2454A" w:rsidRPr="007C52AE" w:rsidRDefault="00A2454A" w:rsidP="007C52AE">
      <w:pPr>
        <w:pStyle w:val="Prrafodelista"/>
        <w:tabs>
          <w:tab w:val="left" w:pos="1134"/>
        </w:tabs>
        <w:spacing w:before="100" w:beforeAutospacing="1" w:after="100" w:afterAutospacing="1" w:line="240" w:lineRule="auto"/>
        <w:ind w:left="1134"/>
        <w:jc w:val="both"/>
        <w:rPr>
          <w:rFonts w:ascii="Arial" w:eastAsia="Times New Roman" w:hAnsi="Arial" w:cs="Arial"/>
          <w:lang w:eastAsia="es-PE"/>
        </w:rPr>
      </w:pPr>
      <w:r>
        <w:rPr>
          <w:noProof/>
          <w:lang w:val="es-MX" w:eastAsia="es-MX"/>
        </w:rPr>
        <w:drawing>
          <wp:inline distT="0" distB="0" distL="0" distR="0" wp14:anchorId="1CB9A8E2" wp14:editId="04AE6680">
            <wp:extent cx="4754880" cy="3479272"/>
            <wp:effectExtent l="0" t="0" r="762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88" t="21333" r="22574" b="9119"/>
                    <a:stretch/>
                  </pic:blipFill>
                  <pic:spPr bwMode="auto">
                    <a:xfrm>
                      <a:off x="0" y="0"/>
                      <a:ext cx="4781198" cy="3498530"/>
                    </a:xfrm>
                    <a:prstGeom prst="rect">
                      <a:avLst/>
                    </a:prstGeom>
                    <a:ln>
                      <a:noFill/>
                    </a:ln>
                    <a:extLst>
                      <a:ext uri="{53640926-AAD7-44D8-BBD7-CCE9431645EC}">
                        <a14:shadowObscured xmlns:a14="http://schemas.microsoft.com/office/drawing/2010/main"/>
                      </a:ext>
                    </a:extLst>
                  </pic:spPr>
                </pic:pic>
              </a:graphicData>
            </a:graphic>
          </wp:inline>
        </w:drawing>
      </w:r>
    </w:p>
    <w:p w14:paraId="103A201C" w14:textId="7D3E913C" w:rsidR="00A2454A" w:rsidRDefault="00D84437" w:rsidP="00093FD2">
      <w:pPr>
        <w:spacing w:before="100" w:beforeAutospacing="1" w:after="100" w:afterAutospacing="1" w:line="240" w:lineRule="auto"/>
        <w:ind w:left="720"/>
        <w:jc w:val="both"/>
        <w:rPr>
          <w:rFonts w:ascii="Arial" w:eastAsia="Times New Roman" w:hAnsi="Arial" w:cs="Arial"/>
          <w:lang w:eastAsia="es-PE"/>
        </w:rPr>
      </w:pPr>
      <w:r>
        <w:rPr>
          <w:rFonts w:ascii="Arial" w:eastAsia="Times New Roman" w:hAnsi="Arial" w:cs="Arial"/>
          <w:lang w:eastAsia="es-PE"/>
        </w:rPr>
        <w:lastRenderedPageBreak/>
        <w:t xml:space="preserve">La localidad de Alto Perú se encuentra ubicada en el distrito de </w:t>
      </w:r>
      <w:proofErr w:type="spellStart"/>
      <w:r>
        <w:rPr>
          <w:rFonts w:ascii="Arial" w:eastAsia="Times New Roman" w:hAnsi="Arial" w:cs="Arial"/>
          <w:lang w:eastAsia="es-PE"/>
        </w:rPr>
        <w:t>Soritor</w:t>
      </w:r>
      <w:proofErr w:type="spellEnd"/>
      <w:r>
        <w:rPr>
          <w:rFonts w:ascii="Arial" w:eastAsia="Times New Roman" w:hAnsi="Arial" w:cs="Arial"/>
          <w:lang w:eastAsia="es-PE"/>
        </w:rPr>
        <w:t>, se encuentra en zona inundable como consecuencia de las precipitaciones intensas que se producen en la zona</w:t>
      </w:r>
      <w:r w:rsidR="00500272">
        <w:rPr>
          <w:rFonts w:ascii="Arial" w:eastAsia="Times New Roman" w:hAnsi="Arial" w:cs="Arial"/>
          <w:lang w:eastAsia="es-PE"/>
        </w:rPr>
        <w:t>, la captación y la línea de aducción actualmente se localizan en zonas de deslizamientos.</w:t>
      </w:r>
    </w:p>
    <w:p w14:paraId="19666800" w14:textId="2F843D2A" w:rsidR="00500272" w:rsidRDefault="00500272" w:rsidP="009D4B1D">
      <w:pPr>
        <w:spacing w:before="100" w:beforeAutospacing="1" w:after="100" w:afterAutospacing="1" w:line="240" w:lineRule="auto"/>
        <w:ind w:left="720"/>
        <w:jc w:val="both"/>
        <w:rPr>
          <w:rFonts w:ascii="Arial" w:eastAsia="Times New Roman" w:hAnsi="Arial" w:cs="Arial"/>
          <w:lang w:eastAsia="es-PE"/>
        </w:rPr>
      </w:pPr>
      <w:r w:rsidRPr="00500272">
        <w:rPr>
          <w:rFonts w:ascii="Arial" w:eastAsia="Times New Roman" w:hAnsi="Arial" w:cs="Arial"/>
          <w:b/>
          <w:lang w:val="es-ES" w:eastAsia="es-PE"/>
        </w:rPr>
        <w:t>Lluvias.</w:t>
      </w:r>
      <w:r w:rsidRPr="00500272">
        <w:rPr>
          <w:rFonts w:ascii="Arial" w:eastAsia="Times New Roman" w:hAnsi="Arial" w:cs="Arial"/>
          <w:lang w:val="es-ES" w:eastAsia="es-PE"/>
        </w:rPr>
        <w:t xml:space="preserve"> En la </w:t>
      </w:r>
      <w:r>
        <w:rPr>
          <w:rFonts w:ascii="Arial" w:eastAsia="Times New Roman" w:hAnsi="Arial" w:cs="Arial"/>
          <w:lang w:val="es-ES" w:eastAsia="es-PE"/>
        </w:rPr>
        <w:t xml:space="preserve">localidad de Alto Perú, </w:t>
      </w:r>
      <w:r w:rsidRPr="00500272">
        <w:rPr>
          <w:rFonts w:ascii="Arial" w:eastAsia="Times New Roman" w:hAnsi="Arial" w:cs="Arial"/>
          <w:lang w:val="es-ES" w:eastAsia="es-PE"/>
        </w:rPr>
        <w:t xml:space="preserve"> la actividad pluvial, en condiciones normales, no causa mayor daño. Sin embargo, en</w:t>
      </w:r>
      <w:r w:rsidR="000B4EB6">
        <w:rPr>
          <w:rFonts w:ascii="Arial" w:eastAsia="Times New Roman" w:hAnsi="Arial" w:cs="Arial"/>
          <w:lang w:val="es-ES" w:eastAsia="es-PE"/>
        </w:rPr>
        <w:t xml:space="preserve"> eventos extraordinarios</w:t>
      </w:r>
      <w:r w:rsidRPr="00500272">
        <w:rPr>
          <w:rFonts w:ascii="Arial" w:eastAsia="Times New Roman" w:hAnsi="Arial" w:cs="Arial"/>
          <w:lang w:val="es-ES" w:eastAsia="es-PE"/>
        </w:rPr>
        <w:t xml:space="preserve">, la intensidad pluvial y su duración es el principal elemento que condiciona los peligros debido al volumen de precipitaciones, la velocidad de escorrentía, superficie de drenaje y caudal. Las lluvias intensas erosionan el suelo y </w:t>
      </w:r>
      <w:r w:rsidR="000B4EB6">
        <w:rPr>
          <w:rFonts w:ascii="Arial" w:eastAsia="Times New Roman" w:hAnsi="Arial" w:cs="Arial"/>
          <w:lang w:val="es-ES" w:eastAsia="es-PE"/>
        </w:rPr>
        <w:t>provocan movimientos de masas y erosión.</w:t>
      </w:r>
    </w:p>
    <w:p w14:paraId="72AD638B" w14:textId="2E71EF55" w:rsidR="000B4EB6" w:rsidRPr="000B4EB6" w:rsidRDefault="000B4EB6" w:rsidP="000B4EB6">
      <w:pPr>
        <w:spacing w:before="100" w:beforeAutospacing="1" w:after="100" w:afterAutospacing="1" w:line="240" w:lineRule="auto"/>
        <w:ind w:left="720"/>
        <w:jc w:val="both"/>
        <w:rPr>
          <w:rFonts w:ascii="Arial" w:eastAsia="Times New Roman" w:hAnsi="Arial" w:cs="Arial"/>
          <w:lang w:val="es-ES" w:eastAsia="es-PE"/>
        </w:rPr>
      </w:pPr>
      <w:r w:rsidRPr="000B4EB6">
        <w:rPr>
          <w:rFonts w:ascii="Arial" w:eastAsia="Times New Roman" w:hAnsi="Arial" w:cs="Arial"/>
          <w:b/>
          <w:lang w:val="es-ES" w:eastAsia="es-PE"/>
        </w:rPr>
        <w:t xml:space="preserve">Erosión de Taludes, Inestabilidad y Deslizamientos por Acción Pluvial. </w:t>
      </w:r>
      <w:r w:rsidRPr="000B4EB6">
        <w:rPr>
          <w:rFonts w:ascii="Arial" w:eastAsia="Times New Roman" w:hAnsi="Arial" w:cs="Arial"/>
          <w:lang w:val="es-ES" w:eastAsia="es-PE"/>
        </w:rPr>
        <w:t xml:space="preserve">Las aguas pluviales y la escorrentía producida por estas, causan la erosión de los depósitos </w:t>
      </w:r>
      <w:r>
        <w:rPr>
          <w:rFonts w:ascii="Arial" w:eastAsia="Times New Roman" w:hAnsi="Arial" w:cs="Arial"/>
          <w:lang w:val="es-ES" w:eastAsia="es-PE"/>
        </w:rPr>
        <w:t>de suelos del tipo limoso</w:t>
      </w:r>
      <w:r w:rsidRPr="000B4EB6">
        <w:rPr>
          <w:rFonts w:ascii="Arial" w:eastAsia="Times New Roman" w:hAnsi="Arial" w:cs="Arial"/>
          <w:lang w:val="es-ES" w:eastAsia="es-PE"/>
        </w:rPr>
        <w:t xml:space="preserve">. Las erosiones se dan sobre suelos que están </w:t>
      </w:r>
      <w:r>
        <w:rPr>
          <w:rFonts w:ascii="Arial" w:eastAsia="Times New Roman" w:hAnsi="Arial" w:cs="Arial"/>
          <w:lang w:val="es-ES" w:eastAsia="es-PE"/>
        </w:rPr>
        <w:t xml:space="preserve">afectados por la pérdida de cobertura boscosa y son </w:t>
      </w:r>
      <w:proofErr w:type="spellStart"/>
      <w:proofErr w:type="gramStart"/>
      <w:r>
        <w:rPr>
          <w:rFonts w:ascii="Arial" w:eastAsia="Times New Roman" w:hAnsi="Arial" w:cs="Arial"/>
          <w:lang w:val="es-ES" w:eastAsia="es-PE"/>
        </w:rPr>
        <w:t>mas</w:t>
      </w:r>
      <w:proofErr w:type="spellEnd"/>
      <w:proofErr w:type="gramEnd"/>
      <w:r>
        <w:rPr>
          <w:rFonts w:ascii="Arial" w:eastAsia="Times New Roman" w:hAnsi="Arial" w:cs="Arial"/>
          <w:lang w:val="es-ES" w:eastAsia="es-PE"/>
        </w:rPr>
        <w:t xml:space="preserve"> susceptibles a erosionar, principalmente por las pendientes pronunciadas que presenta. </w:t>
      </w:r>
      <w:r w:rsidRPr="000B4EB6">
        <w:rPr>
          <w:rFonts w:ascii="Arial" w:eastAsia="Times New Roman" w:hAnsi="Arial" w:cs="Arial"/>
          <w:lang w:val="es-ES" w:eastAsia="es-PE"/>
        </w:rPr>
        <w:t xml:space="preserve">Esta erosión causa deslizamiento en los taludes y éste, a su vez, </w:t>
      </w:r>
      <w:r>
        <w:rPr>
          <w:rFonts w:ascii="Arial" w:eastAsia="Times New Roman" w:hAnsi="Arial" w:cs="Arial"/>
          <w:lang w:val="es-ES" w:eastAsia="es-PE"/>
        </w:rPr>
        <w:t xml:space="preserve">el impacto sobre las líneas de conducción y captación existente. </w:t>
      </w:r>
      <w:r w:rsidRPr="000B4EB6">
        <w:rPr>
          <w:rFonts w:ascii="Arial" w:eastAsia="Times New Roman" w:hAnsi="Arial" w:cs="Arial"/>
          <w:lang w:val="es-ES" w:eastAsia="es-PE"/>
        </w:rPr>
        <w:t xml:space="preserve"> </w:t>
      </w:r>
    </w:p>
    <w:p w14:paraId="00D0CB41" w14:textId="43098903" w:rsidR="000B4EB6" w:rsidRPr="000B4EB6" w:rsidRDefault="000B4EB6" w:rsidP="000B4EB6">
      <w:pPr>
        <w:spacing w:before="100" w:beforeAutospacing="1" w:after="100" w:afterAutospacing="1" w:line="240" w:lineRule="auto"/>
        <w:ind w:left="720"/>
        <w:jc w:val="both"/>
        <w:rPr>
          <w:rFonts w:ascii="Arial" w:eastAsia="Times New Roman" w:hAnsi="Arial" w:cs="Arial"/>
          <w:b/>
          <w:lang w:val="es-ES" w:eastAsia="es-PE"/>
        </w:rPr>
      </w:pPr>
      <w:r>
        <w:rPr>
          <w:rFonts w:ascii="Arial" w:eastAsia="Times New Roman" w:hAnsi="Arial" w:cs="Arial"/>
          <w:lang w:val="es-ES" w:eastAsia="es-PE"/>
        </w:rPr>
        <w:t xml:space="preserve">Las </w:t>
      </w:r>
      <w:r w:rsidRPr="000B4EB6">
        <w:rPr>
          <w:rFonts w:ascii="Arial" w:eastAsia="Times New Roman" w:hAnsi="Arial" w:cs="Arial"/>
          <w:lang w:val="es-ES" w:eastAsia="es-PE"/>
        </w:rPr>
        <w:t>lluvia</w:t>
      </w:r>
      <w:r>
        <w:rPr>
          <w:rFonts w:ascii="Arial" w:eastAsia="Times New Roman" w:hAnsi="Arial" w:cs="Arial"/>
          <w:lang w:val="es-ES" w:eastAsia="es-PE"/>
        </w:rPr>
        <w:t>s</w:t>
      </w:r>
      <w:r w:rsidRPr="000B4EB6">
        <w:rPr>
          <w:rFonts w:ascii="Arial" w:eastAsia="Times New Roman" w:hAnsi="Arial" w:cs="Arial"/>
          <w:lang w:val="es-ES" w:eastAsia="es-PE"/>
        </w:rPr>
        <w:t xml:space="preserve"> muy intensa</w:t>
      </w:r>
      <w:r>
        <w:rPr>
          <w:rFonts w:ascii="Arial" w:eastAsia="Times New Roman" w:hAnsi="Arial" w:cs="Arial"/>
          <w:lang w:val="es-ES" w:eastAsia="es-PE"/>
        </w:rPr>
        <w:t>s</w:t>
      </w:r>
      <w:r w:rsidRPr="000B4EB6">
        <w:rPr>
          <w:rFonts w:ascii="Arial" w:eastAsia="Times New Roman" w:hAnsi="Arial" w:cs="Arial"/>
          <w:lang w:val="es-ES" w:eastAsia="es-PE"/>
        </w:rPr>
        <w:t xml:space="preserve"> y prolongada</w:t>
      </w:r>
      <w:r>
        <w:rPr>
          <w:rFonts w:ascii="Arial" w:eastAsia="Times New Roman" w:hAnsi="Arial" w:cs="Arial"/>
          <w:lang w:val="es-ES" w:eastAsia="es-PE"/>
        </w:rPr>
        <w:t>s se</w:t>
      </w:r>
      <w:r w:rsidRPr="000B4EB6">
        <w:rPr>
          <w:rFonts w:ascii="Arial" w:eastAsia="Times New Roman" w:hAnsi="Arial" w:cs="Arial"/>
          <w:lang w:val="es-ES" w:eastAsia="es-PE"/>
        </w:rPr>
        <w:t xml:space="preserve"> </w:t>
      </w:r>
      <w:proofErr w:type="gramStart"/>
      <w:r w:rsidRPr="000B4EB6">
        <w:rPr>
          <w:rFonts w:ascii="Arial" w:eastAsia="Times New Roman" w:hAnsi="Arial" w:cs="Arial"/>
          <w:lang w:val="es-ES" w:eastAsia="es-PE"/>
        </w:rPr>
        <w:t>podría</w:t>
      </w:r>
      <w:proofErr w:type="gramEnd"/>
      <w:r w:rsidRPr="000B4EB6">
        <w:rPr>
          <w:rFonts w:ascii="Arial" w:eastAsia="Times New Roman" w:hAnsi="Arial" w:cs="Arial"/>
          <w:lang w:val="es-ES" w:eastAsia="es-PE"/>
        </w:rPr>
        <w:t xml:space="preserve"> </w:t>
      </w:r>
      <w:r>
        <w:rPr>
          <w:rFonts w:ascii="Arial" w:eastAsia="Times New Roman" w:hAnsi="Arial" w:cs="Arial"/>
          <w:lang w:val="es-ES" w:eastAsia="es-PE"/>
        </w:rPr>
        <w:t>acelerar e incrementar</w:t>
      </w:r>
      <w:r w:rsidRPr="000B4EB6">
        <w:rPr>
          <w:rFonts w:ascii="Arial" w:eastAsia="Times New Roman" w:hAnsi="Arial" w:cs="Arial"/>
          <w:lang w:val="es-ES" w:eastAsia="es-PE"/>
        </w:rPr>
        <w:t xml:space="preserve"> la intensidad del derrumbe del talud y ocasionar el colapso </w:t>
      </w:r>
      <w:r>
        <w:rPr>
          <w:rFonts w:ascii="Arial" w:eastAsia="Times New Roman" w:hAnsi="Arial" w:cs="Arial"/>
          <w:lang w:val="es-ES" w:eastAsia="es-PE"/>
        </w:rPr>
        <w:t xml:space="preserve">de la captación y línea de conducción existente, por lo cual podría colapsar el servicio de agua potable. </w:t>
      </w:r>
    </w:p>
    <w:p w14:paraId="229EB2FE" w14:textId="14F3335C" w:rsidR="00BB4699" w:rsidRDefault="00BB4699" w:rsidP="00BB4699">
      <w:pPr>
        <w:spacing w:before="100" w:beforeAutospacing="1" w:after="100" w:afterAutospacing="1" w:line="240" w:lineRule="auto"/>
        <w:ind w:left="720"/>
        <w:jc w:val="both"/>
        <w:rPr>
          <w:rFonts w:ascii="Arial" w:hAnsi="Arial" w:cs="Arial"/>
          <w:sz w:val="20"/>
          <w:szCs w:val="20"/>
        </w:rPr>
      </w:pPr>
      <w:r w:rsidRPr="00BB4699">
        <w:rPr>
          <w:rFonts w:ascii="Arial" w:eastAsia="Times New Roman" w:hAnsi="Arial" w:cs="Arial"/>
          <w:b/>
          <w:lang w:val="es-ES" w:eastAsia="es-PE"/>
        </w:rPr>
        <w:t>Quebradas y Escorrentías</w:t>
      </w:r>
      <w:r>
        <w:rPr>
          <w:rFonts w:ascii="Arial" w:hAnsi="Arial" w:cs="Arial"/>
          <w:b/>
          <w:sz w:val="20"/>
          <w:szCs w:val="20"/>
        </w:rPr>
        <w:t>.</w:t>
      </w:r>
      <w:r>
        <w:rPr>
          <w:rFonts w:ascii="Arial" w:hAnsi="Arial" w:cs="Arial"/>
          <w:sz w:val="20"/>
          <w:szCs w:val="20"/>
        </w:rPr>
        <w:t xml:space="preserve"> El drenaje de las aguas pluviales sobre la superficie del terreno, surca y acentúa las depresiones del terreno por erosión, debido a la velocidad y caudal del agua de lluvia. Las quebradas se caracterizan por el desplazamiento de aguas pluviales en mayor volumen sobre depresiones del relieve topográfico o cauce. Las escorrentías se caracterizan por el escurrimiento del agua pluvial de menor caudal sobre una determinada superficie de terreno. </w:t>
      </w:r>
    </w:p>
    <w:p w14:paraId="2C568780" w14:textId="465835B5" w:rsidR="00BB4699" w:rsidRDefault="00BB4699" w:rsidP="00BB4699">
      <w:pPr>
        <w:spacing w:before="100" w:beforeAutospacing="1" w:after="100" w:afterAutospacing="1" w:line="240" w:lineRule="auto"/>
        <w:ind w:left="720"/>
        <w:jc w:val="both"/>
        <w:rPr>
          <w:rFonts w:ascii="Arial" w:hAnsi="Arial" w:cs="Arial"/>
          <w:sz w:val="20"/>
          <w:szCs w:val="20"/>
        </w:rPr>
      </w:pPr>
      <w:r>
        <w:rPr>
          <w:rFonts w:ascii="Arial" w:hAnsi="Arial" w:cs="Arial"/>
          <w:sz w:val="20"/>
          <w:szCs w:val="20"/>
        </w:rPr>
        <w:t xml:space="preserve">En relación a las inundaciones en el sistema de agua, no existen mayores referencias, sin embargo en la zona donde se ubicará la planta de tratamiento de aguas residuales, existen referencias o datos históricos del desbordamiento del río </w:t>
      </w:r>
      <w:proofErr w:type="spellStart"/>
      <w:r>
        <w:rPr>
          <w:rFonts w:ascii="Arial" w:hAnsi="Arial" w:cs="Arial"/>
          <w:sz w:val="20"/>
          <w:szCs w:val="20"/>
        </w:rPr>
        <w:t>Indoche</w:t>
      </w:r>
      <w:proofErr w:type="spellEnd"/>
      <w:r>
        <w:rPr>
          <w:rFonts w:ascii="Arial" w:hAnsi="Arial" w:cs="Arial"/>
          <w:sz w:val="20"/>
          <w:szCs w:val="20"/>
        </w:rPr>
        <w:t xml:space="preserve"> (lugar donde se realizará la disposición final de aguas servidas) </w:t>
      </w:r>
    </w:p>
    <w:p w14:paraId="1F17FE58" w14:textId="5EC10FB3" w:rsidR="00BB4699" w:rsidRDefault="00BB4699" w:rsidP="00BB4699">
      <w:pPr>
        <w:spacing w:before="100" w:beforeAutospacing="1" w:after="100" w:afterAutospacing="1" w:line="240" w:lineRule="auto"/>
        <w:ind w:left="720"/>
        <w:jc w:val="both"/>
        <w:rPr>
          <w:rFonts w:ascii="Arial" w:hAnsi="Arial" w:cs="Arial"/>
          <w:sz w:val="20"/>
          <w:szCs w:val="20"/>
        </w:rPr>
      </w:pPr>
      <w:r>
        <w:rPr>
          <w:rFonts w:ascii="Arial" w:hAnsi="Arial" w:cs="Arial"/>
          <w:sz w:val="20"/>
          <w:szCs w:val="20"/>
        </w:rPr>
        <w:t xml:space="preserve">En épocas de lluvias, </w:t>
      </w:r>
      <w:r w:rsidR="009D4B1D">
        <w:rPr>
          <w:rFonts w:ascii="Arial" w:hAnsi="Arial" w:cs="Arial"/>
          <w:sz w:val="20"/>
          <w:szCs w:val="20"/>
        </w:rPr>
        <w:t xml:space="preserve">la línea de conducción colapsa y se interrumpe el servicio de agua potable, por lo cual los beneficiarios deben abastecerse mediante el acarreo desde la quebrada </w:t>
      </w:r>
      <w:proofErr w:type="spellStart"/>
      <w:r w:rsidR="009D4B1D">
        <w:rPr>
          <w:rFonts w:ascii="Arial" w:hAnsi="Arial" w:cs="Arial"/>
          <w:sz w:val="20"/>
          <w:szCs w:val="20"/>
        </w:rPr>
        <w:t>Nicolas</w:t>
      </w:r>
      <w:proofErr w:type="spellEnd"/>
      <w:r w:rsidR="009D4B1D">
        <w:rPr>
          <w:rFonts w:ascii="Arial" w:hAnsi="Arial" w:cs="Arial"/>
          <w:sz w:val="20"/>
          <w:szCs w:val="20"/>
        </w:rPr>
        <w:t xml:space="preserve"> y almacenar en depósitos inadecuados. </w:t>
      </w:r>
    </w:p>
    <w:p w14:paraId="7F2B46C0" w14:textId="101C614E" w:rsidR="009D4B1D" w:rsidRDefault="009D4B1D" w:rsidP="00BB4699">
      <w:pPr>
        <w:spacing w:before="100" w:beforeAutospacing="1" w:after="100" w:afterAutospacing="1" w:line="240" w:lineRule="auto"/>
        <w:ind w:left="720"/>
        <w:jc w:val="both"/>
        <w:rPr>
          <w:rFonts w:ascii="Arial" w:eastAsia="Times New Roman" w:hAnsi="Arial" w:cs="Arial"/>
          <w:lang w:val="es-ES" w:eastAsia="es-PE"/>
        </w:rPr>
      </w:pPr>
      <w:r w:rsidRPr="009D4B1D">
        <w:rPr>
          <w:rFonts w:ascii="Arial" w:eastAsia="Times New Roman" w:hAnsi="Arial" w:cs="Arial"/>
          <w:b/>
          <w:lang w:val="es-ES" w:eastAsia="es-PE"/>
        </w:rPr>
        <w:t>Sismos.-</w:t>
      </w:r>
      <w:r w:rsidR="00026786">
        <w:rPr>
          <w:rFonts w:ascii="Arial" w:eastAsia="Times New Roman" w:hAnsi="Arial" w:cs="Arial"/>
          <w:b/>
          <w:lang w:val="es-ES" w:eastAsia="es-PE"/>
        </w:rPr>
        <w:t xml:space="preserve"> </w:t>
      </w:r>
      <w:r w:rsidR="00026786">
        <w:rPr>
          <w:rFonts w:ascii="Arial" w:eastAsia="Times New Roman" w:hAnsi="Arial" w:cs="Arial"/>
          <w:lang w:val="es-ES" w:eastAsia="es-PE"/>
        </w:rPr>
        <w:t>la localidad de Alto Perú, por encontrarse en la región San Martín se considera que se encuentra en zona sísmica</w:t>
      </w:r>
      <w:r w:rsidR="006C2AD3">
        <w:rPr>
          <w:rFonts w:ascii="Arial" w:eastAsia="Times New Roman" w:hAnsi="Arial" w:cs="Arial"/>
          <w:lang w:val="es-ES" w:eastAsia="es-PE"/>
        </w:rPr>
        <w:t xml:space="preserve"> de alta (Ministerio de Vivienda, Construcción y Saneamiento, 2010)</w:t>
      </w:r>
      <w:r w:rsidR="00026786">
        <w:rPr>
          <w:rFonts w:ascii="Arial" w:eastAsia="Times New Roman" w:hAnsi="Arial" w:cs="Arial"/>
          <w:lang w:val="es-ES" w:eastAsia="es-PE"/>
        </w:rPr>
        <w:t xml:space="preserve">, habiéndose suscitado eventos con graves consecuencias los años </w:t>
      </w:r>
      <w:proofErr w:type="spellStart"/>
      <w:r w:rsidR="00026786">
        <w:rPr>
          <w:rFonts w:ascii="Arial" w:eastAsia="Times New Roman" w:hAnsi="Arial" w:cs="Arial"/>
          <w:lang w:val="es-ES" w:eastAsia="es-PE"/>
        </w:rPr>
        <w:t>mas</w:t>
      </w:r>
      <w:proofErr w:type="spellEnd"/>
      <w:r w:rsidR="00026786">
        <w:rPr>
          <w:rFonts w:ascii="Arial" w:eastAsia="Times New Roman" w:hAnsi="Arial" w:cs="Arial"/>
          <w:lang w:val="es-ES" w:eastAsia="es-PE"/>
        </w:rPr>
        <w:t xml:space="preserve"> cercanos, 1990, 1991, 2005.</w:t>
      </w:r>
    </w:p>
    <w:p w14:paraId="4CDB776D" w14:textId="1C1E2D90" w:rsidR="00026786" w:rsidRPr="00026786" w:rsidRDefault="006C2AD3" w:rsidP="00BB4699">
      <w:pPr>
        <w:spacing w:before="100" w:beforeAutospacing="1" w:after="100" w:afterAutospacing="1" w:line="240" w:lineRule="auto"/>
        <w:ind w:left="720"/>
        <w:jc w:val="both"/>
        <w:rPr>
          <w:rFonts w:ascii="Arial" w:eastAsia="Times New Roman" w:hAnsi="Arial" w:cs="Arial"/>
          <w:lang w:val="es-ES" w:eastAsia="es-PE"/>
        </w:rPr>
      </w:pPr>
      <w:r>
        <w:rPr>
          <w:noProof/>
          <w:lang w:val="es-MX" w:eastAsia="es-MX"/>
        </w:rPr>
        <w:lastRenderedPageBreak/>
        <w:drawing>
          <wp:inline distT="0" distB="0" distL="0" distR="0" wp14:anchorId="4CC69F24" wp14:editId="783BEF71">
            <wp:extent cx="2477069" cy="3504339"/>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186" t="20978" r="37745" b="18458"/>
                    <a:stretch/>
                  </pic:blipFill>
                  <pic:spPr bwMode="auto">
                    <a:xfrm>
                      <a:off x="0" y="0"/>
                      <a:ext cx="2488930" cy="3521119"/>
                    </a:xfrm>
                    <a:prstGeom prst="rect">
                      <a:avLst/>
                    </a:prstGeom>
                    <a:ln>
                      <a:noFill/>
                    </a:ln>
                    <a:extLst>
                      <a:ext uri="{53640926-AAD7-44D8-BBD7-CCE9431645EC}">
                        <a14:shadowObscured xmlns:a14="http://schemas.microsoft.com/office/drawing/2010/main"/>
                      </a:ext>
                    </a:extLst>
                  </pic:spPr>
                </pic:pic>
              </a:graphicData>
            </a:graphic>
          </wp:inline>
        </w:drawing>
      </w:r>
    </w:p>
    <w:p w14:paraId="3DDCE8EA" w14:textId="5EE03C5C" w:rsidR="008424E1" w:rsidRDefault="008424E1" w:rsidP="006877D8">
      <w:pPr>
        <w:numPr>
          <w:ilvl w:val="0"/>
          <w:numId w:val="3"/>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Matriz de Consistencia:</w:t>
      </w:r>
    </w:p>
    <w:p w14:paraId="50EE6785" w14:textId="1667772E" w:rsidR="00FE75CC" w:rsidRPr="006877D8" w:rsidRDefault="00FE75CC" w:rsidP="008424E1">
      <w:pPr>
        <w:spacing w:before="100" w:beforeAutospacing="1" w:after="100" w:afterAutospacing="1" w:line="240" w:lineRule="auto"/>
        <w:ind w:left="720"/>
        <w:jc w:val="both"/>
        <w:rPr>
          <w:rFonts w:ascii="Arial" w:eastAsia="Times New Roman" w:hAnsi="Arial" w:cs="Arial"/>
          <w:lang w:eastAsia="es-PE"/>
        </w:rPr>
      </w:pPr>
      <w:r w:rsidRPr="006877D8">
        <w:rPr>
          <w:rFonts w:ascii="Arial" w:eastAsia="Times New Roman" w:hAnsi="Arial" w:cs="Arial"/>
          <w:lang w:eastAsia="es-PE"/>
        </w:rPr>
        <w:t xml:space="preserve"> i) qué parte sí se incorporó; </w:t>
      </w:r>
    </w:p>
    <w:p w14:paraId="65063327" w14:textId="77777777" w:rsidR="004E1A8A" w:rsidRPr="006877D8" w:rsidRDefault="00CC03AF" w:rsidP="006877D8">
      <w:pPr>
        <w:spacing w:before="100" w:beforeAutospacing="1" w:after="100" w:afterAutospacing="1" w:line="240" w:lineRule="auto"/>
        <w:ind w:left="720"/>
        <w:jc w:val="both"/>
        <w:rPr>
          <w:rFonts w:ascii="Arial" w:eastAsia="Times New Roman" w:hAnsi="Arial" w:cs="Arial"/>
          <w:lang w:eastAsia="es-PE"/>
        </w:rPr>
      </w:pPr>
      <w:r w:rsidRPr="00D84437">
        <w:rPr>
          <w:rFonts w:ascii="Arial" w:eastAsia="Times New Roman" w:hAnsi="Arial" w:cs="Arial"/>
          <w:lang w:eastAsia="es-PE"/>
        </w:rPr>
        <w:t>El PIP en mención, no cuenta con una matriz de consistencia, solamente se mencionó brevemente los lineamientos de política en los que se encuentra enmarcado, en el cual no se consideran las normas orientadas a la Gestión de Riesgos de Desastres.</w:t>
      </w:r>
    </w:p>
    <w:p w14:paraId="21269894" w14:textId="3C4C1971" w:rsidR="00D84437" w:rsidRDefault="008424E1" w:rsidP="006877D8">
      <w:pPr>
        <w:spacing w:before="100" w:beforeAutospacing="1" w:after="100" w:afterAutospacing="1" w:line="240" w:lineRule="auto"/>
        <w:ind w:left="720"/>
        <w:jc w:val="both"/>
        <w:rPr>
          <w:rFonts w:ascii="Arial" w:eastAsia="Times New Roman" w:hAnsi="Arial" w:cs="Arial"/>
          <w:lang w:eastAsia="es-PE"/>
        </w:rPr>
      </w:pPr>
      <w:r>
        <w:rPr>
          <w:rFonts w:ascii="Arial" w:eastAsia="Times New Roman" w:hAnsi="Arial" w:cs="Arial"/>
          <w:lang w:eastAsia="es-PE"/>
        </w:rPr>
        <w:t>ii) propuesta</w:t>
      </w:r>
      <w:r w:rsidR="00D84437" w:rsidRPr="006877D8">
        <w:rPr>
          <w:rFonts w:ascii="Arial" w:eastAsia="Times New Roman" w:hAnsi="Arial" w:cs="Arial"/>
          <w:lang w:eastAsia="es-PE"/>
        </w:rPr>
        <w:t xml:space="preserve"> cómo lo hubiera presentado, </w:t>
      </w:r>
    </w:p>
    <w:p w14:paraId="39E55734" w14:textId="60B839AF" w:rsidR="0062310B" w:rsidRPr="006877D8" w:rsidRDefault="0062310B" w:rsidP="006877D8">
      <w:pPr>
        <w:spacing w:before="100" w:beforeAutospacing="1" w:after="100" w:afterAutospacing="1" w:line="240" w:lineRule="auto"/>
        <w:ind w:left="720"/>
        <w:jc w:val="both"/>
        <w:rPr>
          <w:rFonts w:ascii="Arial" w:eastAsia="Times New Roman" w:hAnsi="Arial" w:cs="Arial"/>
          <w:lang w:eastAsia="es-PE"/>
        </w:rPr>
      </w:pPr>
      <w:r w:rsidRPr="006877D8">
        <w:rPr>
          <w:rFonts w:ascii="Arial" w:eastAsia="Times New Roman" w:hAnsi="Arial" w:cs="Arial"/>
          <w:lang w:eastAsia="es-PE"/>
        </w:rPr>
        <w:t>A continuación presento una matriz como propuesta al proyecto:</w:t>
      </w:r>
    </w:p>
    <w:tbl>
      <w:tblPr>
        <w:tblW w:w="9760" w:type="dxa"/>
        <w:tblInd w:w="75" w:type="dxa"/>
        <w:tblCellMar>
          <w:left w:w="70" w:type="dxa"/>
          <w:right w:w="70" w:type="dxa"/>
        </w:tblCellMar>
        <w:tblLook w:val="04A0" w:firstRow="1" w:lastRow="0" w:firstColumn="1" w:lastColumn="0" w:noHBand="0" w:noVBand="1"/>
      </w:tblPr>
      <w:tblGrid>
        <w:gridCol w:w="2440"/>
        <w:gridCol w:w="4580"/>
        <w:gridCol w:w="2740"/>
      </w:tblGrid>
      <w:tr w:rsidR="0062310B" w:rsidRPr="006877D8" w14:paraId="51F92A5A" w14:textId="77777777" w:rsidTr="0062310B">
        <w:trPr>
          <w:trHeight w:val="6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F3F48" w14:textId="77777777" w:rsidR="0062310B" w:rsidRPr="006877D8" w:rsidRDefault="0062310B" w:rsidP="006877D8">
            <w:pPr>
              <w:spacing w:after="0" w:line="240" w:lineRule="auto"/>
              <w:jc w:val="center"/>
              <w:rPr>
                <w:rFonts w:ascii="Arial" w:eastAsia="Times New Roman" w:hAnsi="Arial" w:cs="Arial"/>
                <w:b/>
                <w:bCs/>
                <w:color w:val="000000"/>
                <w:lang w:val="es-MX" w:eastAsia="es-MX"/>
              </w:rPr>
            </w:pPr>
            <w:r w:rsidRPr="006877D8">
              <w:rPr>
                <w:rFonts w:ascii="Arial" w:eastAsia="Times New Roman" w:hAnsi="Arial" w:cs="Arial"/>
                <w:b/>
                <w:bCs/>
                <w:color w:val="000000"/>
                <w:lang w:val="es-MX" w:eastAsia="es-MX"/>
              </w:rPr>
              <w:t>Objetivo del PIP</w:t>
            </w:r>
          </w:p>
        </w:tc>
        <w:tc>
          <w:tcPr>
            <w:tcW w:w="7320" w:type="dxa"/>
            <w:gridSpan w:val="2"/>
            <w:tcBorders>
              <w:top w:val="single" w:sz="4" w:space="0" w:color="auto"/>
              <w:left w:val="nil"/>
              <w:bottom w:val="single" w:sz="4" w:space="0" w:color="auto"/>
              <w:right w:val="single" w:sz="4" w:space="0" w:color="000000"/>
            </w:tcBorders>
            <w:shd w:val="clear" w:color="auto" w:fill="auto"/>
            <w:vAlign w:val="bottom"/>
            <w:hideMark/>
          </w:tcPr>
          <w:p w14:paraId="313B7B62" w14:textId="77777777" w:rsidR="0062310B" w:rsidRPr="006877D8" w:rsidRDefault="0062310B" w:rsidP="006877D8">
            <w:pPr>
              <w:spacing w:after="0" w:line="240" w:lineRule="auto"/>
              <w:jc w:val="center"/>
              <w:rPr>
                <w:rFonts w:ascii="Arial" w:eastAsia="Times New Roman" w:hAnsi="Arial" w:cs="Arial"/>
                <w:color w:val="000000"/>
                <w:lang w:val="es-MX" w:eastAsia="es-MX"/>
              </w:rPr>
            </w:pPr>
            <w:r w:rsidRPr="006877D8">
              <w:rPr>
                <w:rFonts w:ascii="Arial" w:eastAsia="Times New Roman" w:hAnsi="Arial" w:cs="Arial"/>
                <w:color w:val="000000"/>
                <w:lang w:val="es-MX" w:eastAsia="es-MX"/>
              </w:rPr>
              <w:t>DISMINUCION DE LA INCIDENCIA DE ENFERMEDADES DIARREICAS Y PARASITOSIS</w:t>
            </w:r>
          </w:p>
        </w:tc>
      </w:tr>
      <w:tr w:rsidR="0062310B" w:rsidRPr="006877D8" w14:paraId="093BB7B1" w14:textId="77777777" w:rsidTr="0062310B">
        <w:trPr>
          <w:trHeight w:val="87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5EDAB109" w14:textId="77777777" w:rsidR="0062310B" w:rsidRPr="006877D8" w:rsidRDefault="0062310B" w:rsidP="006877D8">
            <w:pPr>
              <w:spacing w:after="0" w:line="240" w:lineRule="auto"/>
              <w:jc w:val="center"/>
              <w:rPr>
                <w:rFonts w:ascii="Arial" w:eastAsia="Times New Roman" w:hAnsi="Arial" w:cs="Arial"/>
                <w:b/>
                <w:bCs/>
                <w:color w:val="000000"/>
                <w:lang w:val="es-MX" w:eastAsia="es-MX"/>
              </w:rPr>
            </w:pPr>
            <w:r w:rsidRPr="006877D8">
              <w:rPr>
                <w:rFonts w:ascii="Arial" w:eastAsia="Times New Roman" w:hAnsi="Arial" w:cs="Arial"/>
                <w:b/>
                <w:bCs/>
                <w:color w:val="000000"/>
                <w:lang w:val="es-MX" w:eastAsia="es-MX"/>
              </w:rPr>
              <w:t>Componente 1</w:t>
            </w:r>
          </w:p>
        </w:tc>
        <w:tc>
          <w:tcPr>
            <w:tcW w:w="7320" w:type="dxa"/>
            <w:gridSpan w:val="2"/>
            <w:tcBorders>
              <w:top w:val="single" w:sz="4" w:space="0" w:color="auto"/>
              <w:left w:val="nil"/>
              <w:bottom w:val="single" w:sz="4" w:space="0" w:color="auto"/>
              <w:right w:val="single" w:sz="4" w:space="0" w:color="000000"/>
            </w:tcBorders>
            <w:shd w:val="clear" w:color="auto" w:fill="auto"/>
            <w:vAlign w:val="bottom"/>
            <w:hideMark/>
          </w:tcPr>
          <w:p w14:paraId="06C68728" w14:textId="77777777" w:rsidR="0062310B" w:rsidRPr="006877D8" w:rsidRDefault="0062310B" w:rsidP="006877D8">
            <w:pPr>
              <w:spacing w:after="0" w:line="240" w:lineRule="auto"/>
              <w:jc w:val="center"/>
              <w:rPr>
                <w:rFonts w:ascii="Arial" w:eastAsia="Times New Roman" w:hAnsi="Arial" w:cs="Arial"/>
                <w:color w:val="000000"/>
                <w:lang w:val="es-MX" w:eastAsia="es-MX"/>
              </w:rPr>
            </w:pPr>
            <w:r w:rsidRPr="006877D8">
              <w:rPr>
                <w:rFonts w:ascii="Arial" w:eastAsia="Times New Roman" w:hAnsi="Arial" w:cs="Arial"/>
                <w:color w:val="000000"/>
                <w:lang w:val="es-MX" w:eastAsia="es-MX"/>
              </w:rPr>
              <w:t xml:space="preserve">AMPLIACIÓN Y MEJORAMIENTO DEL SISTEMA DE AGUA POTABLE Y CONSTRUCCION DEL SISTEMA DE </w:t>
            </w:r>
            <w:r w:rsidRPr="006877D8">
              <w:rPr>
                <w:rFonts w:ascii="Arial" w:eastAsia="Times New Roman" w:hAnsi="Arial" w:cs="Arial"/>
                <w:color w:val="2A2A2A"/>
                <w:lang w:val="es-MX" w:eastAsia="es-MX"/>
              </w:rPr>
              <w:t>ALCANTARILLADO</w:t>
            </w:r>
          </w:p>
        </w:tc>
      </w:tr>
      <w:tr w:rsidR="0062310B" w:rsidRPr="006877D8" w14:paraId="267D3E3F" w14:textId="77777777" w:rsidTr="0062310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5302B094" w14:textId="77777777" w:rsidR="0062310B" w:rsidRPr="006877D8" w:rsidRDefault="0062310B" w:rsidP="006877D8">
            <w:pPr>
              <w:spacing w:after="0" w:line="240" w:lineRule="auto"/>
              <w:jc w:val="center"/>
              <w:rPr>
                <w:rFonts w:ascii="Arial" w:eastAsia="Times New Roman" w:hAnsi="Arial" w:cs="Arial"/>
                <w:b/>
                <w:bCs/>
                <w:color w:val="000000"/>
                <w:lang w:val="es-MX" w:eastAsia="es-MX"/>
              </w:rPr>
            </w:pPr>
            <w:r w:rsidRPr="006877D8">
              <w:rPr>
                <w:rFonts w:ascii="Arial" w:eastAsia="Times New Roman" w:hAnsi="Arial" w:cs="Arial"/>
                <w:b/>
                <w:bCs/>
                <w:color w:val="000000"/>
                <w:lang w:val="es-MX" w:eastAsia="es-MX"/>
              </w:rPr>
              <w:t>Componente 2</w:t>
            </w:r>
          </w:p>
        </w:tc>
        <w:tc>
          <w:tcPr>
            <w:tcW w:w="7320" w:type="dxa"/>
            <w:gridSpan w:val="2"/>
            <w:tcBorders>
              <w:top w:val="single" w:sz="4" w:space="0" w:color="auto"/>
              <w:left w:val="nil"/>
              <w:bottom w:val="single" w:sz="4" w:space="0" w:color="auto"/>
              <w:right w:val="single" w:sz="4" w:space="0" w:color="000000"/>
            </w:tcBorders>
            <w:shd w:val="clear" w:color="auto" w:fill="auto"/>
            <w:vAlign w:val="bottom"/>
            <w:hideMark/>
          </w:tcPr>
          <w:p w14:paraId="293D0F35" w14:textId="77777777" w:rsidR="0062310B" w:rsidRPr="006877D8" w:rsidRDefault="0062310B" w:rsidP="006877D8">
            <w:pPr>
              <w:spacing w:after="0" w:line="240" w:lineRule="auto"/>
              <w:jc w:val="center"/>
              <w:rPr>
                <w:rFonts w:ascii="Arial" w:eastAsia="Times New Roman" w:hAnsi="Arial" w:cs="Arial"/>
                <w:color w:val="000000"/>
                <w:lang w:val="es-MX" w:eastAsia="es-MX"/>
              </w:rPr>
            </w:pPr>
            <w:r w:rsidRPr="006877D8">
              <w:rPr>
                <w:rFonts w:ascii="Arial" w:eastAsia="Times New Roman" w:hAnsi="Arial" w:cs="Arial"/>
                <w:color w:val="000000"/>
                <w:lang w:val="es-MX" w:eastAsia="es-MX"/>
              </w:rPr>
              <w:t>Desarrollo de programas de educación sanitaria</w:t>
            </w:r>
          </w:p>
        </w:tc>
      </w:tr>
      <w:tr w:rsidR="0062310B" w:rsidRPr="006877D8" w14:paraId="0CD15708" w14:textId="77777777" w:rsidTr="0062310B">
        <w:trPr>
          <w:trHeight w:val="300"/>
        </w:trPr>
        <w:tc>
          <w:tcPr>
            <w:tcW w:w="2440" w:type="dxa"/>
            <w:tcBorders>
              <w:top w:val="nil"/>
              <w:left w:val="single" w:sz="4" w:space="0" w:color="auto"/>
              <w:bottom w:val="single" w:sz="4" w:space="0" w:color="auto"/>
              <w:right w:val="single" w:sz="4" w:space="0" w:color="auto"/>
            </w:tcBorders>
            <w:shd w:val="clear" w:color="000000" w:fill="FABF8F"/>
            <w:noWrap/>
            <w:vAlign w:val="bottom"/>
            <w:hideMark/>
          </w:tcPr>
          <w:p w14:paraId="2DC9B022" w14:textId="77777777" w:rsidR="0062310B" w:rsidRPr="006877D8" w:rsidRDefault="0062310B" w:rsidP="006877D8">
            <w:pPr>
              <w:spacing w:after="0" w:line="240" w:lineRule="auto"/>
              <w:jc w:val="center"/>
              <w:rPr>
                <w:rFonts w:ascii="Arial" w:eastAsia="Times New Roman" w:hAnsi="Arial" w:cs="Arial"/>
                <w:b/>
                <w:bCs/>
                <w:color w:val="000000"/>
                <w:lang w:val="es-MX" w:eastAsia="es-MX"/>
              </w:rPr>
            </w:pPr>
            <w:r w:rsidRPr="006877D8">
              <w:rPr>
                <w:rFonts w:ascii="Arial" w:eastAsia="Times New Roman" w:hAnsi="Arial" w:cs="Arial"/>
                <w:b/>
                <w:bCs/>
                <w:color w:val="000000"/>
                <w:lang w:val="es-MX" w:eastAsia="es-MX"/>
              </w:rPr>
              <w:t>Instrumentos de Gestión</w:t>
            </w:r>
          </w:p>
        </w:tc>
        <w:tc>
          <w:tcPr>
            <w:tcW w:w="4580" w:type="dxa"/>
            <w:tcBorders>
              <w:top w:val="nil"/>
              <w:left w:val="nil"/>
              <w:bottom w:val="single" w:sz="4" w:space="0" w:color="auto"/>
              <w:right w:val="single" w:sz="4" w:space="0" w:color="auto"/>
            </w:tcBorders>
            <w:shd w:val="clear" w:color="000000" w:fill="FABF8F"/>
            <w:vAlign w:val="bottom"/>
            <w:hideMark/>
          </w:tcPr>
          <w:p w14:paraId="2D76D980" w14:textId="77777777" w:rsidR="0062310B" w:rsidRPr="006877D8" w:rsidRDefault="0062310B" w:rsidP="006877D8">
            <w:pPr>
              <w:spacing w:after="0" w:line="240" w:lineRule="auto"/>
              <w:jc w:val="center"/>
              <w:rPr>
                <w:rFonts w:ascii="Arial" w:eastAsia="Times New Roman" w:hAnsi="Arial" w:cs="Arial"/>
                <w:b/>
                <w:bCs/>
                <w:color w:val="000000"/>
                <w:lang w:val="es-MX" w:eastAsia="es-MX"/>
              </w:rPr>
            </w:pPr>
            <w:r w:rsidRPr="006877D8">
              <w:rPr>
                <w:rFonts w:ascii="Arial" w:eastAsia="Times New Roman" w:hAnsi="Arial" w:cs="Arial"/>
                <w:b/>
                <w:bCs/>
                <w:color w:val="000000"/>
                <w:lang w:val="es-MX" w:eastAsia="es-MX"/>
              </w:rPr>
              <w:t>Síntesis de lineamientos asociados</w:t>
            </w:r>
          </w:p>
        </w:tc>
        <w:tc>
          <w:tcPr>
            <w:tcW w:w="2740" w:type="dxa"/>
            <w:tcBorders>
              <w:top w:val="nil"/>
              <w:left w:val="nil"/>
              <w:bottom w:val="single" w:sz="4" w:space="0" w:color="auto"/>
              <w:right w:val="single" w:sz="4" w:space="0" w:color="auto"/>
            </w:tcBorders>
            <w:shd w:val="clear" w:color="000000" w:fill="FABF8F"/>
            <w:vAlign w:val="bottom"/>
            <w:hideMark/>
          </w:tcPr>
          <w:p w14:paraId="4382D279" w14:textId="77777777" w:rsidR="0062310B" w:rsidRPr="006877D8" w:rsidRDefault="0062310B" w:rsidP="006877D8">
            <w:pPr>
              <w:spacing w:after="0" w:line="240" w:lineRule="auto"/>
              <w:jc w:val="center"/>
              <w:rPr>
                <w:rFonts w:ascii="Arial" w:eastAsia="Times New Roman" w:hAnsi="Arial" w:cs="Arial"/>
                <w:b/>
                <w:bCs/>
                <w:color w:val="000000"/>
                <w:lang w:val="es-MX" w:eastAsia="es-MX"/>
              </w:rPr>
            </w:pPr>
            <w:r w:rsidRPr="006877D8">
              <w:rPr>
                <w:rFonts w:ascii="Arial" w:eastAsia="Times New Roman" w:hAnsi="Arial" w:cs="Arial"/>
                <w:b/>
                <w:bCs/>
                <w:color w:val="000000"/>
                <w:lang w:val="es-MX" w:eastAsia="es-MX"/>
              </w:rPr>
              <w:t>Consistencia del proyecto</w:t>
            </w:r>
          </w:p>
        </w:tc>
      </w:tr>
      <w:tr w:rsidR="0062310B" w:rsidRPr="006877D8" w14:paraId="7E44DD1C" w14:textId="77777777" w:rsidTr="0062310B">
        <w:trPr>
          <w:trHeight w:val="1800"/>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56049709"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lastRenderedPageBreak/>
              <w:t>Política Nacional del Ambiente, aprobada mediante el D.S N° 012-2009-MINAM</w:t>
            </w:r>
          </w:p>
        </w:tc>
        <w:tc>
          <w:tcPr>
            <w:tcW w:w="4580" w:type="dxa"/>
            <w:tcBorders>
              <w:top w:val="nil"/>
              <w:left w:val="nil"/>
              <w:bottom w:val="single" w:sz="4" w:space="0" w:color="auto"/>
              <w:right w:val="single" w:sz="4" w:space="0" w:color="auto"/>
            </w:tcBorders>
            <w:shd w:val="clear" w:color="auto" w:fill="auto"/>
            <w:vAlign w:val="center"/>
            <w:hideMark/>
          </w:tcPr>
          <w:p w14:paraId="092318E7"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Lineamiento: promover acciones de saneamiento básico y gestión de residuos sólidos que aseguren una adecuada calidad ambiental en los centros urbanos y principalmente destinos turísticos.</w:t>
            </w:r>
          </w:p>
        </w:tc>
        <w:tc>
          <w:tcPr>
            <w:tcW w:w="2740" w:type="dxa"/>
            <w:tcBorders>
              <w:top w:val="nil"/>
              <w:left w:val="nil"/>
              <w:bottom w:val="single" w:sz="4" w:space="0" w:color="auto"/>
              <w:right w:val="single" w:sz="4" w:space="0" w:color="auto"/>
            </w:tcBorders>
            <w:shd w:val="clear" w:color="auto" w:fill="auto"/>
            <w:vAlign w:val="bottom"/>
            <w:hideMark/>
          </w:tcPr>
          <w:p w14:paraId="227F0739" w14:textId="77777777" w:rsidR="0062310B" w:rsidRPr="006877D8" w:rsidRDefault="0062310B" w:rsidP="006877D8">
            <w:pPr>
              <w:spacing w:after="0" w:line="240" w:lineRule="auto"/>
              <w:rPr>
                <w:rFonts w:ascii="Arial" w:eastAsia="Times New Roman" w:hAnsi="Arial" w:cs="Arial"/>
                <w:color w:val="000000"/>
                <w:lang w:val="es-MX" w:eastAsia="es-MX"/>
              </w:rPr>
            </w:pPr>
            <w:proofErr w:type="gramStart"/>
            <w:r w:rsidRPr="006877D8">
              <w:rPr>
                <w:rFonts w:ascii="Arial" w:eastAsia="Times New Roman" w:hAnsi="Arial" w:cs="Arial"/>
                <w:color w:val="000000"/>
                <w:lang w:val="es-MX" w:eastAsia="es-MX"/>
              </w:rPr>
              <w:t>el</w:t>
            </w:r>
            <w:proofErr w:type="gramEnd"/>
            <w:r w:rsidRPr="006877D8">
              <w:rPr>
                <w:rFonts w:ascii="Arial" w:eastAsia="Times New Roman" w:hAnsi="Arial" w:cs="Arial"/>
                <w:color w:val="000000"/>
                <w:lang w:val="es-MX" w:eastAsia="es-MX"/>
              </w:rPr>
              <w:t xml:space="preserve"> PIP está enmarcado en la política del nivel nacional, ya que el objeto de la intervención es ampliar y mejorar los servicios de saneamiento básico. </w:t>
            </w:r>
          </w:p>
        </w:tc>
      </w:tr>
      <w:tr w:rsidR="0062310B" w:rsidRPr="006877D8" w14:paraId="6BEE3F38" w14:textId="77777777" w:rsidTr="0062310B">
        <w:trPr>
          <w:trHeight w:val="2100"/>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32E37F59"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Plan Nacional de Acción ambiental (PLANAA PERU 2010-2021)</w:t>
            </w:r>
          </w:p>
        </w:tc>
        <w:tc>
          <w:tcPr>
            <w:tcW w:w="4580" w:type="dxa"/>
            <w:tcBorders>
              <w:top w:val="nil"/>
              <w:left w:val="nil"/>
              <w:bottom w:val="single" w:sz="4" w:space="0" w:color="auto"/>
              <w:right w:val="single" w:sz="4" w:space="0" w:color="auto"/>
            </w:tcBorders>
            <w:shd w:val="clear" w:color="auto" w:fill="auto"/>
            <w:vAlign w:val="center"/>
            <w:hideMark/>
          </w:tcPr>
          <w:p w14:paraId="5C993CB1"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 xml:space="preserve">Al 2021, el 30% de aguas residuales del ámbito rural son tratadas y reusadas. </w:t>
            </w:r>
          </w:p>
        </w:tc>
        <w:tc>
          <w:tcPr>
            <w:tcW w:w="2740" w:type="dxa"/>
            <w:tcBorders>
              <w:top w:val="nil"/>
              <w:left w:val="nil"/>
              <w:bottom w:val="single" w:sz="4" w:space="0" w:color="auto"/>
              <w:right w:val="single" w:sz="4" w:space="0" w:color="auto"/>
            </w:tcBorders>
            <w:shd w:val="clear" w:color="auto" w:fill="auto"/>
            <w:vAlign w:val="bottom"/>
            <w:hideMark/>
          </w:tcPr>
          <w:p w14:paraId="7DBA3773"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 xml:space="preserve">Con el proyecto se coadyuva a alcanzar la meta planteada al 2021, por tratarse de un servicio en el ámbito rural y cuenta con un sistema de disposición final de aguas servidas. </w:t>
            </w:r>
          </w:p>
        </w:tc>
      </w:tr>
      <w:tr w:rsidR="0062310B" w:rsidRPr="006877D8" w14:paraId="457D734C" w14:textId="77777777" w:rsidTr="0062310B">
        <w:trPr>
          <w:trHeight w:val="2100"/>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2DFC3EB5"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Lineamientos para la formulación de programas o proyectos de agua y saneamiento para los centros poblados de ámbito rural.</w:t>
            </w:r>
          </w:p>
        </w:tc>
        <w:tc>
          <w:tcPr>
            <w:tcW w:w="4580" w:type="dxa"/>
            <w:tcBorders>
              <w:top w:val="nil"/>
              <w:left w:val="nil"/>
              <w:bottom w:val="single" w:sz="4" w:space="0" w:color="auto"/>
              <w:right w:val="single" w:sz="4" w:space="0" w:color="auto"/>
            </w:tcBorders>
            <w:shd w:val="clear" w:color="auto" w:fill="auto"/>
            <w:vAlign w:val="center"/>
            <w:hideMark/>
          </w:tcPr>
          <w:p w14:paraId="40FE66DE"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 xml:space="preserve">Lineamiento 3.1. </w:t>
            </w:r>
            <w:proofErr w:type="gramStart"/>
            <w:r w:rsidRPr="006877D8">
              <w:rPr>
                <w:rFonts w:ascii="Arial" w:eastAsia="Times New Roman" w:hAnsi="Arial" w:cs="Arial"/>
                <w:color w:val="000000"/>
                <w:lang w:val="es-MX" w:eastAsia="es-MX"/>
              </w:rPr>
              <w:t>integralidad</w:t>
            </w:r>
            <w:proofErr w:type="gramEnd"/>
            <w:r w:rsidRPr="006877D8">
              <w:rPr>
                <w:rFonts w:ascii="Arial" w:eastAsia="Times New Roman" w:hAnsi="Arial" w:cs="Arial"/>
                <w:color w:val="000000"/>
                <w:lang w:val="es-MX" w:eastAsia="es-MX"/>
              </w:rPr>
              <w:t xml:space="preserve"> en la ejecución de los proyectos.</w:t>
            </w:r>
          </w:p>
        </w:tc>
        <w:tc>
          <w:tcPr>
            <w:tcW w:w="2740" w:type="dxa"/>
            <w:tcBorders>
              <w:top w:val="nil"/>
              <w:left w:val="nil"/>
              <w:bottom w:val="single" w:sz="4" w:space="0" w:color="auto"/>
              <w:right w:val="single" w:sz="4" w:space="0" w:color="auto"/>
            </w:tcBorders>
            <w:shd w:val="clear" w:color="auto" w:fill="auto"/>
            <w:vAlign w:val="center"/>
            <w:hideMark/>
          </w:tcPr>
          <w:p w14:paraId="7ABD2691" w14:textId="5036D856" w:rsidR="0062310B" w:rsidRPr="006877D8" w:rsidRDefault="00073417"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Para</w:t>
            </w:r>
            <w:r w:rsidR="0062310B" w:rsidRPr="006877D8">
              <w:rPr>
                <w:rFonts w:ascii="Arial" w:eastAsia="Times New Roman" w:hAnsi="Arial" w:cs="Arial"/>
                <w:color w:val="000000"/>
                <w:lang w:val="es-MX" w:eastAsia="es-MX"/>
              </w:rPr>
              <w:t xml:space="preserve"> la elaboración del estudio de pre inversión se considerarán los aspectos recomendados. </w:t>
            </w:r>
          </w:p>
        </w:tc>
      </w:tr>
      <w:tr w:rsidR="0062310B" w:rsidRPr="006877D8" w14:paraId="10E35B11" w14:textId="77777777" w:rsidTr="0062310B">
        <w:trPr>
          <w:trHeight w:val="1500"/>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78BD16BA"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 xml:space="preserve">Reglamento de Ley 30045, Ley de Modernización de los Servicios de Saneamiento </w:t>
            </w:r>
          </w:p>
        </w:tc>
        <w:tc>
          <w:tcPr>
            <w:tcW w:w="4580" w:type="dxa"/>
            <w:tcBorders>
              <w:top w:val="nil"/>
              <w:left w:val="nil"/>
              <w:bottom w:val="single" w:sz="4" w:space="0" w:color="auto"/>
              <w:right w:val="single" w:sz="4" w:space="0" w:color="auto"/>
            </w:tcBorders>
            <w:shd w:val="clear" w:color="auto" w:fill="auto"/>
            <w:vAlign w:val="center"/>
            <w:hideMark/>
          </w:tcPr>
          <w:p w14:paraId="091DE1E6"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 xml:space="preserve">Art. 33.- planes de adaptación al cambio climático.- </w:t>
            </w:r>
          </w:p>
        </w:tc>
        <w:tc>
          <w:tcPr>
            <w:tcW w:w="2740" w:type="dxa"/>
            <w:tcBorders>
              <w:top w:val="nil"/>
              <w:left w:val="nil"/>
              <w:bottom w:val="single" w:sz="4" w:space="0" w:color="auto"/>
              <w:right w:val="single" w:sz="4" w:space="0" w:color="auto"/>
            </w:tcBorders>
            <w:shd w:val="clear" w:color="auto" w:fill="auto"/>
            <w:vAlign w:val="bottom"/>
            <w:hideMark/>
          </w:tcPr>
          <w:p w14:paraId="5A6FDFA3"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El proyecto servirá como base para la elaboración del plan de adaptación al cambio climático.</w:t>
            </w:r>
          </w:p>
        </w:tc>
      </w:tr>
      <w:tr w:rsidR="0062310B" w:rsidRPr="006877D8" w14:paraId="560E5EE3" w14:textId="77777777" w:rsidTr="0062310B">
        <w:trPr>
          <w:trHeight w:val="1200"/>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7D294F66"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Normas del Reglamento Nacional de Edificaciones</w:t>
            </w:r>
          </w:p>
        </w:tc>
        <w:tc>
          <w:tcPr>
            <w:tcW w:w="4580" w:type="dxa"/>
            <w:tcBorders>
              <w:top w:val="nil"/>
              <w:left w:val="nil"/>
              <w:bottom w:val="single" w:sz="4" w:space="0" w:color="auto"/>
              <w:right w:val="single" w:sz="4" w:space="0" w:color="auto"/>
            </w:tcBorders>
            <w:shd w:val="clear" w:color="auto" w:fill="auto"/>
            <w:vAlign w:val="center"/>
            <w:hideMark/>
          </w:tcPr>
          <w:p w14:paraId="34D7ED0C" w14:textId="77777777" w:rsidR="0062310B" w:rsidRPr="006877D8" w:rsidRDefault="0062310B"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 xml:space="preserve">Normas técnicas para la construcción de edificaciones. </w:t>
            </w:r>
          </w:p>
        </w:tc>
        <w:tc>
          <w:tcPr>
            <w:tcW w:w="2740" w:type="dxa"/>
            <w:tcBorders>
              <w:top w:val="nil"/>
              <w:left w:val="nil"/>
              <w:bottom w:val="single" w:sz="4" w:space="0" w:color="auto"/>
              <w:right w:val="single" w:sz="4" w:space="0" w:color="auto"/>
            </w:tcBorders>
            <w:shd w:val="clear" w:color="auto" w:fill="auto"/>
            <w:vAlign w:val="bottom"/>
            <w:hideMark/>
          </w:tcPr>
          <w:p w14:paraId="5AADBBE6" w14:textId="028C5C46" w:rsidR="0062310B" w:rsidRPr="006877D8" w:rsidRDefault="00C471C5" w:rsidP="006877D8">
            <w:pPr>
              <w:spacing w:after="0" w:line="240" w:lineRule="auto"/>
              <w:rPr>
                <w:rFonts w:ascii="Arial" w:eastAsia="Times New Roman" w:hAnsi="Arial" w:cs="Arial"/>
                <w:color w:val="000000"/>
                <w:lang w:val="es-MX" w:eastAsia="es-MX"/>
              </w:rPr>
            </w:pPr>
            <w:r w:rsidRPr="006877D8">
              <w:rPr>
                <w:rFonts w:ascii="Arial" w:eastAsia="Times New Roman" w:hAnsi="Arial" w:cs="Arial"/>
                <w:color w:val="000000"/>
                <w:lang w:val="es-MX" w:eastAsia="es-MX"/>
              </w:rPr>
              <w:t>Se</w:t>
            </w:r>
            <w:r w:rsidR="0062310B" w:rsidRPr="006877D8">
              <w:rPr>
                <w:rFonts w:ascii="Arial" w:eastAsia="Times New Roman" w:hAnsi="Arial" w:cs="Arial"/>
                <w:color w:val="000000"/>
                <w:lang w:val="es-MX" w:eastAsia="es-MX"/>
              </w:rPr>
              <w:t xml:space="preserve"> consideraron las normas técnicas de diseño para el diseño de las redes de agua y alcantarillado. </w:t>
            </w:r>
          </w:p>
        </w:tc>
      </w:tr>
    </w:tbl>
    <w:p w14:paraId="005B1FBB" w14:textId="77777777" w:rsidR="00CC03AF" w:rsidRDefault="00CC03AF" w:rsidP="006877D8">
      <w:pPr>
        <w:spacing w:before="100" w:beforeAutospacing="1" w:after="100" w:afterAutospacing="1" w:line="240" w:lineRule="auto"/>
        <w:ind w:left="720"/>
        <w:jc w:val="both"/>
        <w:rPr>
          <w:rFonts w:ascii="Arial" w:eastAsia="Times New Roman" w:hAnsi="Arial" w:cs="Arial"/>
          <w:lang w:eastAsia="es-PE"/>
        </w:rPr>
      </w:pPr>
    </w:p>
    <w:p w14:paraId="4E78D74C" w14:textId="77777777" w:rsidR="008424E1" w:rsidRPr="006877D8" w:rsidRDefault="008424E1" w:rsidP="006877D8">
      <w:pPr>
        <w:spacing w:before="100" w:beforeAutospacing="1" w:after="100" w:afterAutospacing="1" w:line="240" w:lineRule="auto"/>
        <w:ind w:left="720"/>
        <w:jc w:val="both"/>
        <w:rPr>
          <w:rFonts w:ascii="Arial" w:eastAsia="Times New Roman" w:hAnsi="Arial" w:cs="Arial"/>
          <w:lang w:eastAsia="es-PE"/>
        </w:rPr>
      </w:pPr>
    </w:p>
    <w:p w14:paraId="42DD06AD" w14:textId="1366E3B3" w:rsidR="00FE75CC" w:rsidRPr="006877D8" w:rsidRDefault="00FE75CC"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u w:val="single"/>
          <w:lang w:eastAsia="es-PE"/>
        </w:rPr>
        <w:t>Módulo de identificación</w:t>
      </w:r>
      <w:r w:rsidRPr="006877D8">
        <w:rPr>
          <w:rFonts w:ascii="Arial" w:eastAsia="Times New Roman" w:hAnsi="Arial" w:cs="Arial"/>
          <w:lang w:eastAsia="es-PE"/>
        </w:rPr>
        <w:t>:</w:t>
      </w:r>
      <w:r w:rsidR="00140752">
        <w:rPr>
          <w:rFonts w:ascii="Arial" w:eastAsia="Times New Roman" w:hAnsi="Arial" w:cs="Arial"/>
          <w:lang w:eastAsia="es-PE"/>
        </w:rPr>
        <w:t xml:space="preserve"> </w:t>
      </w:r>
    </w:p>
    <w:p w14:paraId="3455E81A" w14:textId="1A26D99E" w:rsidR="00FE75CC" w:rsidRPr="008424E1" w:rsidRDefault="00FE75CC" w:rsidP="008424E1">
      <w:pPr>
        <w:pStyle w:val="Prrafodelista"/>
        <w:numPr>
          <w:ilvl w:val="0"/>
          <w:numId w:val="3"/>
        </w:numPr>
        <w:spacing w:after="0" w:line="240" w:lineRule="auto"/>
        <w:jc w:val="both"/>
        <w:rPr>
          <w:rFonts w:ascii="Arial" w:eastAsia="Times New Roman" w:hAnsi="Arial" w:cs="Arial"/>
          <w:lang w:eastAsia="es-PE"/>
        </w:rPr>
      </w:pPr>
      <w:r w:rsidRPr="008424E1">
        <w:rPr>
          <w:rFonts w:ascii="Arial" w:eastAsia="Times New Roman" w:hAnsi="Arial" w:cs="Arial"/>
          <w:lang w:eastAsia="es-PE"/>
        </w:rPr>
        <w:t>En relación al diagnóstico del área de estudio, de la  UP y/o de los involucrados:</w:t>
      </w:r>
    </w:p>
    <w:p w14:paraId="3BC1F027" w14:textId="77777777" w:rsidR="008424E1" w:rsidRPr="008424E1" w:rsidRDefault="008424E1" w:rsidP="008424E1">
      <w:pPr>
        <w:pStyle w:val="Prrafodelista"/>
        <w:spacing w:after="0" w:line="240" w:lineRule="auto"/>
        <w:jc w:val="both"/>
        <w:rPr>
          <w:rFonts w:ascii="Arial" w:eastAsia="Times New Roman" w:hAnsi="Arial" w:cs="Arial"/>
          <w:lang w:eastAsia="es-PE"/>
        </w:rPr>
      </w:pPr>
    </w:p>
    <w:p w14:paraId="3C941F36" w14:textId="77777777" w:rsidR="008424E1" w:rsidRDefault="00FE75CC" w:rsidP="008424E1">
      <w:pPr>
        <w:spacing w:after="0" w:line="240" w:lineRule="auto"/>
        <w:ind w:left="450"/>
        <w:jc w:val="both"/>
        <w:rPr>
          <w:rFonts w:ascii="Arial" w:eastAsia="Times New Roman" w:hAnsi="Arial" w:cs="Arial"/>
          <w:lang w:eastAsia="es-PE"/>
        </w:rPr>
      </w:pPr>
      <w:r w:rsidRPr="006877D8">
        <w:rPr>
          <w:rFonts w:ascii="Arial" w:eastAsia="Times New Roman" w:hAnsi="Arial" w:cs="Arial"/>
          <w:lang w:eastAsia="es-PE"/>
        </w:rPr>
        <w:t>3.1. ¿El diagnóstico incluye el análisis del peligro según lo estudiado en el curso?</w:t>
      </w:r>
    </w:p>
    <w:p w14:paraId="435D4BB7" w14:textId="75EA9D62" w:rsidR="00230541" w:rsidRPr="006877D8" w:rsidRDefault="00FE75CC" w:rsidP="008424E1">
      <w:pPr>
        <w:spacing w:after="0" w:line="240" w:lineRule="auto"/>
        <w:ind w:left="450"/>
        <w:jc w:val="both"/>
        <w:rPr>
          <w:rFonts w:ascii="Arial" w:eastAsia="Times New Roman" w:hAnsi="Arial" w:cs="Arial"/>
          <w:lang w:eastAsia="es-PE"/>
        </w:rPr>
      </w:pPr>
      <w:r w:rsidRPr="006877D8">
        <w:rPr>
          <w:rFonts w:ascii="Arial" w:eastAsia="Times New Roman" w:hAnsi="Arial" w:cs="Arial"/>
          <w:lang w:eastAsia="es-PE"/>
        </w:rPr>
        <w:t xml:space="preserve"> </w:t>
      </w:r>
      <w:r w:rsidR="00230541" w:rsidRPr="006877D8">
        <w:rPr>
          <w:rFonts w:ascii="Arial" w:eastAsia="Times New Roman" w:hAnsi="Arial" w:cs="Arial"/>
          <w:lang w:eastAsia="es-PE"/>
        </w:rPr>
        <w:t>i) qué parte sí se incorporó</w:t>
      </w:r>
    </w:p>
    <w:p w14:paraId="058DE178" w14:textId="77777777" w:rsidR="00CF2452" w:rsidRDefault="00CF2452" w:rsidP="008424E1">
      <w:pPr>
        <w:spacing w:after="0" w:line="240" w:lineRule="auto"/>
        <w:ind w:firstLine="708"/>
        <w:jc w:val="both"/>
        <w:rPr>
          <w:rFonts w:ascii="Arial" w:eastAsia="Times New Roman" w:hAnsi="Arial" w:cs="Arial"/>
          <w:lang w:eastAsia="es-PE"/>
        </w:rPr>
      </w:pPr>
      <w:r w:rsidRPr="006877D8">
        <w:rPr>
          <w:rFonts w:ascii="Arial" w:eastAsia="Times New Roman" w:hAnsi="Arial" w:cs="Arial"/>
          <w:lang w:eastAsia="es-PE"/>
        </w:rPr>
        <w:t>En el PIP  en análisis, no se incorporó el análisis de peligros.</w:t>
      </w:r>
    </w:p>
    <w:p w14:paraId="0471ED36" w14:textId="77777777" w:rsidR="008424E1" w:rsidRDefault="008424E1" w:rsidP="008424E1">
      <w:pPr>
        <w:spacing w:after="0" w:line="240" w:lineRule="auto"/>
        <w:jc w:val="both"/>
        <w:rPr>
          <w:rFonts w:ascii="Arial" w:eastAsia="Times New Roman" w:hAnsi="Arial" w:cs="Arial"/>
          <w:lang w:eastAsia="es-PE"/>
        </w:rPr>
      </w:pPr>
    </w:p>
    <w:p w14:paraId="13680834" w14:textId="446397C3" w:rsidR="00230541" w:rsidRDefault="008424E1" w:rsidP="008424E1">
      <w:pPr>
        <w:spacing w:after="0" w:line="240" w:lineRule="auto"/>
        <w:ind w:left="450"/>
        <w:jc w:val="both"/>
        <w:rPr>
          <w:rFonts w:ascii="Arial" w:eastAsia="Times New Roman" w:hAnsi="Arial" w:cs="Arial"/>
          <w:lang w:eastAsia="es-PE"/>
        </w:rPr>
      </w:pPr>
      <w:r>
        <w:rPr>
          <w:rFonts w:ascii="Arial" w:eastAsia="Times New Roman" w:hAnsi="Arial" w:cs="Arial"/>
          <w:lang w:eastAsia="es-PE"/>
        </w:rPr>
        <w:t>ii) propuesta de</w:t>
      </w:r>
      <w:r w:rsidR="00230541" w:rsidRPr="006877D8">
        <w:rPr>
          <w:rFonts w:ascii="Arial" w:eastAsia="Times New Roman" w:hAnsi="Arial" w:cs="Arial"/>
          <w:lang w:eastAsia="es-PE"/>
        </w:rPr>
        <w:t xml:space="preserve"> cómo lo hubiera presentado aplicando lo estudiado en clase</w:t>
      </w:r>
      <w:r>
        <w:rPr>
          <w:rFonts w:ascii="Arial" w:eastAsia="Times New Roman" w:hAnsi="Arial" w:cs="Arial"/>
          <w:lang w:eastAsia="es-PE"/>
        </w:rPr>
        <w:t>:</w:t>
      </w:r>
    </w:p>
    <w:p w14:paraId="0FBB54C0" w14:textId="77777777" w:rsidR="008424E1" w:rsidRPr="006877D8" w:rsidRDefault="008424E1" w:rsidP="008424E1">
      <w:pPr>
        <w:spacing w:after="0" w:line="240" w:lineRule="auto"/>
        <w:ind w:left="450"/>
        <w:jc w:val="both"/>
        <w:rPr>
          <w:rFonts w:ascii="Arial" w:eastAsia="Times New Roman" w:hAnsi="Arial" w:cs="Arial"/>
          <w:lang w:eastAsia="es-PE"/>
        </w:rPr>
      </w:pPr>
    </w:p>
    <w:p w14:paraId="7A408C7D" w14:textId="77777777" w:rsidR="00627766" w:rsidRPr="00230541" w:rsidRDefault="00627766" w:rsidP="00230541">
      <w:pPr>
        <w:spacing w:after="0" w:line="240" w:lineRule="auto"/>
        <w:ind w:firstLine="1560"/>
        <w:jc w:val="center"/>
        <w:rPr>
          <w:rFonts w:ascii="Arial" w:eastAsia="Times New Roman" w:hAnsi="Arial" w:cs="Arial"/>
          <w:u w:val="single"/>
          <w:lang w:eastAsia="es-PE"/>
        </w:rPr>
      </w:pPr>
      <w:r w:rsidRPr="00230541">
        <w:rPr>
          <w:rFonts w:ascii="Arial" w:eastAsia="Times New Roman" w:hAnsi="Arial" w:cs="Arial"/>
          <w:u w:val="single"/>
          <w:lang w:eastAsia="es-PE"/>
        </w:rPr>
        <w:t>Diagnóstico del área de estudio</w:t>
      </w:r>
    </w:p>
    <w:p w14:paraId="40C27306" w14:textId="77777777" w:rsidR="00627766" w:rsidRPr="00230541" w:rsidRDefault="00627766" w:rsidP="00230541">
      <w:pPr>
        <w:spacing w:after="0" w:line="240" w:lineRule="auto"/>
        <w:ind w:firstLine="1560"/>
        <w:jc w:val="center"/>
        <w:rPr>
          <w:rFonts w:ascii="Arial" w:hAnsi="Arial" w:cs="Arial"/>
          <w:u w:val="single"/>
          <w:lang w:val="es-ES"/>
        </w:rPr>
      </w:pPr>
      <w:r w:rsidRPr="00230541">
        <w:rPr>
          <w:rFonts w:ascii="Arial" w:eastAsia="Times New Roman" w:hAnsi="Arial" w:cs="Arial"/>
          <w:u w:val="single"/>
          <w:lang w:eastAsia="es-PE"/>
        </w:rPr>
        <w:lastRenderedPageBreak/>
        <w:t>Consideración</w:t>
      </w:r>
      <w:r w:rsidRPr="00230541">
        <w:rPr>
          <w:rFonts w:ascii="Arial" w:hAnsi="Arial" w:cs="Arial"/>
          <w:u w:val="single"/>
          <w:lang w:val="es-ES"/>
        </w:rPr>
        <w:t xml:space="preserve"> del cambio climático en el área de estudio</w:t>
      </w:r>
    </w:p>
    <w:p w14:paraId="5B6CDDFE" w14:textId="448F98F1" w:rsidR="00627766" w:rsidRDefault="00627766" w:rsidP="00627766">
      <w:pPr>
        <w:pStyle w:val="NormalWeb"/>
        <w:jc w:val="both"/>
        <w:rPr>
          <w:rFonts w:ascii="Arial" w:hAnsi="Arial" w:cs="Arial"/>
          <w:bCs/>
          <w:color w:val="444444"/>
          <w:sz w:val="22"/>
          <w:szCs w:val="22"/>
        </w:rPr>
      </w:pPr>
      <w:r>
        <w:rPr>
          <w:rFonts w:ascii="Arial" w:hAnsi="Arial" w:cs="Arial"/>
          <w:b/>
          <w:bCs/>
          <w:color w:val="444444"/>
          <w:sz w:val="22"/>
          <w:szCs w:val="22"/>
          <w:lang w:val="es-ES"/>
        </w:rPr>
        <w:t xml:space="preserve">Características Climáticas.- </w:t>
      </w:r>
    </w:p>
    <w:p w14:paraId="45DAE99A" w14:textId="0CEC5558" w:rsidR="00627766" w:rsidRDefault="00353945" w:rsidP="004F083B">
      <w:pPr>
        <w:pStyle w:val="NormalWeb"/>
        <w:jc w:val="both"/>
        <w:rPr>
          <w:rFonts w:ascii="Arial" w:hAnsi="Arial" w:cs="Arial"/>
          <w:b/>
          <w:bCs/>
          <w:color w:val="444444"/>
          <w:sz w:val="22"/>
          <w:szCs w:val="22"/>
        </w:rPr>
      </w:pPr>
      <w:proofErr w:type="spellStart"/>
      <w:r w:rsidRPr="00353945">
        <w:rPr>
          <w:rFonts w:ascii="Arial" w:hAnsi="Arial" w:cs="Arial"/>
          <w:bCs/>
          <w:color w:val="444444"/>
          <w:sz w:val="22"/>
          <w:szCs w:val="22"/>
        </w:rPr>
        <w:t>T°</w:t>
      </w:r>
      <w:proofErr w:type="spellEnd"/>
      <w:r w:rsidRPr="00353945">
        <w:rPr>
          <w:rFonts w:ascii="Arial" w:hAnsi="Arial" w:cs="Arial"/>
          <w:bCs/>
          <w:color w:val="444444"/>
          <w:sz w:val="22"/>
          <w:szCs w:val="22"/>
        </w:rPr>
        <w:t xml:space="preserve"> máximas y mínimas del aire alcanzan: 33 °C y 22 °C  • 38 °C entre octubre y noviembre en territorios debajo de los 500 msnm (</w:t>
      </w:r>
      <w:proofErr w:type="spellStart"/>
      <w:r w:rsidRPr="00353945">
        <w:rPr>
          <w:rFonts w:ascii="Arial" w:hAnsi="Arial" w:cs="Arial"/>
          <w:bCs/>
          <w:color w:val="444444"/>
          <w:sz w:val="22"/>
          <w:szCs w:val="22"/>
        </w:rPr>
        <w:t>Juanjui</w:t>
      </w:r>
      <w:proofErr w:type="spellEnd"/>
      <w:r w:rsidRPr="00353945">
        <w:rPr>
          <w:rFonts w:ascii="Arial" w:hAnsi="Arial" w:cs="Arial"/>
          <w:bCs/>
          <w:color w:val="444444"/>
          <w:sz w:val="22"/>
          <w:szCs w:val="22"/>
        </w:rPr>
        <w:t xml:space="preserve">, Bellavista, La Picota, </w:t>
      </w:r>
      <w:proofErr w:type="spellStart"/>
      <w:r w:rsidRPr="00353945">
        <w:rPr>
          <w:rFonts w:ascii="Arial" w:hAnsi="Arial" w:cs="Arial"/>
          <w:bCs/>
          <w:color w:val="444444"/>
          <w:sz w:val="22"/>
          <w:szCs w:val="22"/>
        </w:rPr>
        <w:t>Tarapoto</w:t>
      </w:r>
      <w:proofErr w:type="spellEnd"/>
      <w:r w:rsidRPr="00353945">
        <w:rPr>
          <w:rFonts w:ascii="Arial" w:hAnsi="Arial" w:cs="Arial"/>
          <w:bCs/>
          <w:color w:val="444444"/>
          <w:sz w:val="22"/>
          <w:szCs w:val="22"/>
        </w:rPr>
        <w:t xml:space="preserve">). • No presenta mayor variación en el ciclo anual, excepto las </w:t>
      </w:r>
      <w:proofErr w:type="spellStart"/>
      <w:r w:rsidRPr="00353945">
        <w:rPr>
          <w:rFonts w:ascii="Arial" w:hAnsi="Arial" w:cs="Arial"/>
          <w:bCs/>
          <w:color w:val="444444"/>
          <w:sz w:val="22"/>
          <w:szCs w:val="22"/>
        </w:rPr>
        <w:t>T°</w:t>
      </w:r>
      <w:proofErr w:type="spellEnd"/>
      <w:r w:rsidRPr="00353945">
        <w:rPr>
          <w:rFonts w:ascii="Arial" w:hAnsi="Arial" w:cs="Arial"/>
          <w:bCs/>
          <w:color w:val="444444"/>
          <w:sz w:val="22"/>
          <w:szCs w:val="22"/>
        </w:rPr>
        <w:t xml:space="preserve"> </w:t>
      </w:r>
      <w:proofErr w:type="gramStart"/>
      <w:r w:rsidRPr="00353945">
        <w:rPr>
          <w:rFonts w:ascii="Arial" w:hAnsi="Arial" w:cs="Arial"/>
          <w:bCs/>
          <w:color w:val="444444"/>
          <w:sz w:val="22"/>
          <w:szCs w:val="22"/>
        </w:rPr>
        <w:t>mínimas</w:t>
      </w:r>
      <w:proofErr w:type="gramEnd"/>
      <w:r w:rsidRPr="00353945">
        <w:rPr>
          <w:rFonts w:ascii="Arial" w:hAnsi="Arial" w:cs="Arial"/>
          <w:bCs/>
          <w:color w:val="444444"/>
          <w:sz w:val="22"/>
          <w:szCs w:val="22"/>
        </w:rPr>
        <w:t xml:space="preserve">. • Las lluvias ocurren durante todo el año, con menor frecuencia y menor duración en invierno (junio a agosto).  • Existen dos picos de máximas lluvias entre el verano y otoño (marzo y abril) así como en primavera  • En cualquier localidad de la región, la cantidad anual de precipitación supera los 1000 </w:t>
      </w:r>
      <w:proofErr w:type="spellStart"/>
      <w:r w:rsidRPr="00353945">
        <w:rPr>
          <w:rFonts w:ascii="Arial" w:hAnsi="Arial" w:cs="Arial"/>
          <w:bCs/>
          <w:color w:val="444444"/>
          <w:sz w:val="22"/>
          <w:szCs w:val="22"/>
        </w:rPr>
        <w:t>Lt</w:t>
      </w:r>
      <w:proofErr w:type="spellEnd"/>
      <w:r w:rsidRPr="00353945">
        <w:rPr>
          <w:rFonts w:ascii="Arial" w:hAnsi="Arial" w:cs="Arial"/>
          <w:bCs/>
          <w:color w:val="444444"/>
          <w:sz w:val="22"/>
          <w:szCs w:val="22"/>
        </w:rPr>
        <w:t>/m².</w:t>
      </w:r>
      <w:r w:rsidR="004F083B">
        <w:rPr>
          <w:rFonts w:ascii="Arial" w:hAnsi="Arial" w:cs="Arial"/>
          <w:bCs/>
          <w:color w:val="444444"/>
          <w:sz w:val="22"/>
          <w:szCs w:val="22"/>
        </w:rPr>
        <w:t xml:space="preserve"> </w:t>
      </w:r>
      <w:r w:rsidR="007D64D5">
        <w:rPr>
          <w:rFonts w:ascii="Arial" w:hAnsi="Arial" w:cs="Arial"/>
          <w:b/>
          <w:bCs/>
          <w:color w:val="444444"/>
          <w:sz w:val="22"/>
          <w:szCs w:val="22"/>
        </w:rPr>
        <w:t>(</w:t>
      </w:r>
      <w:hyperlink r:id="rId10" w:history="1">
        <w:r w:rsidR="00FA29B2" w:rsidRPr="008A7F4F">
          <w:rPr>
            <w:rStyle w:val="Hipervnculo"/>
            <w:rFonts w:ascii="Arial" w:hAnsi="Arial" w:cs="Arial"/>
            <w:b/>
            <w:bCs/>
            <w:sz w:val="22"/>
            <w:szCs w:val="22"/>
          </w:rPr>
          <w:t>http://es.slideshare.net/ingemmet/riesgo-geolgico-de-la-regin-san-martn</w:t>
        </w:r>
      </w:hyperlink>
      <w:r w:rsidR="007D64D5">
        <w:rPr>
          <w:rFonts w:ascii="Arial" w:hAnsi="Arial" w:cs="Arial"/>
          <w:b/>
          <w:bCs/>
          <w:color w:val="444444"/>
          <w:sz w:val="22"/>
          <w:szCs w:val="22"/>
        </w:rPr>
        <w:t>)</w:t>
      </w:r>
      <w:r w:rsidR="00FA29B2">
        <w:rPr>
          <w:rFonts w:ascii="Arial" w:hAnsi="Arial" w:cs="Arial"/>
          <w:b/>
          <w:bCs/>
          <w:color w:val="444444"/>
          <w:sz w:val="22"/>
          <w:szCs w:val="22"/>
        </w:rPr>
        <w:t>.</w:t>
      </w:r>
    </w:p>
    <w:p w14:paraId="42DB7EF4" w14:textId="77777777" w:rsidR="008424E1" w:rsidRDefault="008424E1">
      <w:pPr>
        <w:rPr>
          <w:rFonts w:ascii="Arial" w:eastAsia="Times New Roman" w:hAnsi="Arial" w:cs="Arial"/>
          <w:b/>
          <w:bCs/>
          <w:color w:val="444444"/>
          <w:lang w:eastAsia="es-PE"/>
        </w:rPr>
      </w:pPr>
      <w:r>
        <w:rPr>
          <w:rFonts w:ascii="Arial" w:hAnsi="Arial" w:cs="Arial"/>
          <w:b/>
          <w:bCs/>
          <w:color w:val="444444"/>
        </w:rPr>
        <w:br w:type="page"/>
      </w:r>
    </w:p>
    <w:p w14:paraId="56C84A89" w14:textId="7A7A59FF" w:rsidR="00F27460" w:rsidRDefault="00F27460" w:rsidP="004F083B">
      <w:pPr>
        <w:pStyle w:val="NormalWeb"/>
        <w:jc w:val="both"/>
        <w:rPr>
          <w:rFonts w:ascii="Arial" w:hAnsi="Arial" w:cs="Arial"/>
          <w:b/>
          <w:bCs/>
          <w:color w:val="444444"/>
          <w:sz w:val="22"/>
          <w:szCs w:val="22"/>
        </w:rPr>
      </w:pPr>
      <w:r>
        <w:rPr>
          <w:rFonts w:ascii="Arial" w:hAnsi="Arial" w:cs="Arial"/>
          <w:b/>
          <w:bCs/>
          <w:color w:val="444444"/>
          <w:sz w:val="22"/>
          <w:szCs w:val="22"/>
        </w:rPr>
        <w:lastRenderedPageBreak/>
        <w:t>Gráfico 01: Ciclo anual de las Temperatura extremas del aire y la precipitación a nivel local.</w:t>
      </w:r>
    </w:p>
    <w:p w14:paraId="53EB3B3A" w14:textId="6B166A5A" w:rsidR="00FA29B2" w:rsidRPr="00627766" w:rsidRDefault="000E073C" w:rsidP="004F083B">
      <w:pPr>
        <w:pStyle w:val="NormalWeb"/>
        <w:jc w:val="both"/>
        <w:rPr>
          <w:rFonts w:ascii="Arial" w:hAnsi="Arial" w:cs="Arial"/>
          <w:b/>
          <w:bCs/>
          <w:color w:val="444444"/>
          <w:sz w:val="22"/>
          <w:szCs w:val="22"/>
        </w:rPr>
      </w:pPr>
      <w:r>
        <w:rPr>
          <w:noProof/>
          <w:lang w:val="es-MX" w:eastAsia="es-MX"/>
        </w:rPr>
        <w:drawing>
          <wp:inline distT="0" distB="0" distL="0" distR="0" wp14:anchorId="55FADD1B" wp14:editId="66014625">
            <wp:extent cx="5735116" cy="48564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508" t="9686" r="14535" b="-279"/>
                    <a:stretch/>
                  </pic:blipFill>
                  <pic:spPr bwMode="auto">
                    <a:xfrm>
                      <a:off x="0" y="0"/>
                      <a:ext cx="5746445" cy="4866073"/>
                    </a:xfrm>
                    <a:prstGeom prst="rect">
                      <a:avLst/>
                    </a:prstGeom>
                    <a:ln>
                      <a:noFill/>
                    </a:ln>
                    <a:extLst>
                      <a:ext uri="{53640926-AAD7-44D8-BBD7-CCE9431645EC}">
                        <a14:shadowObscured xmlns:a14="http://schemas.microsoft.com/office/drawing/2010/main"/>
                      </a:ext>
                    </a:extLst>
                  </pic:spPr>
                </pic:pic>
              </a:graphicData>
            </a:graphic>
          </wp:inline>
        </w:drawing>
      </w:r>
    </w:p>
    <w:p w14:paraId="12C81203" w14:textId="77777777" w:rsidR="00230541" w:rsidRDefault="00230541" w:rsidP="00A50C1B">
      <w:pPr>
        <w:rPr>
          <w:rFonts w:ascii="Arial" w:hAnsi="Arial" w:cs="Arial"/>
          <w:b/>
          <w:bCs/>
          <w:color w:val="444444"/>
          <w:lang w:val="es-ES"/>
        </w:rPr>
      </w:pPr>
    </w:p>
    <w:p w14:paraId="0D116F6D" w14:textId="4EFB1E59" w:rsidR="003E6A47" w:rsidRDefault="003E6A47" w:rsidP="00A50C1B">
      <w:pPr>
        <w:rPr>
          <w:rFonts w:ascii="Arial" w:hAnsi="Arial" w:cs="Arial"/>
          <w:b/>
          <w:bCs/>
          <w:color w:val="444444"/>
          <w:lang w:val="es-ES"/>
        </w:rPr>
      </w:pPr>
      <w:r>
        <w:rPr>
          <w:rFonts w:ascii="Arial" w:hAnsi="Arial" w:cs="Arial"/>
          <w:b/>
          <w:bCs/>
          <w:color w:val="444444"/>
          <w:lang w:val="es-ES"/>
        </w:rPr>
        <w:t>Proyecciones del Clima al futuro</w:t>
      </w:r>
    </w:p>
    <w:p w14:paraId="677B56CD" w14:textId="47F91D1F" w:rsidR="003E6A47" w:rsidRDefault="003E6A47" w:rsidP="00A36605">
      <w:pPr>
        <w:pStyle w:val="NormalWeb"/>
        <w:numPr>
          <w:ilvl w:val="0"/>
          <w:numId w:val="18"/>
        </w:numPr>
        <w:ind w:left="284" w:hanging="284"/>
        <w:jc w:val="both"/>
        <w:rPr>
          <w:rFonts w:ascii="Arial" w:hAnsi="Arial" w:cs="Arial"/>
          <w:b/>
          <w:bCs/>
          <w:color w:val="444444"/>
          <w:sz w:val="22"/>
          <w:szCs w:val="22"/>
          <w:lang w:val="es-ES"/>
        </w:rPr>
      </w:pPr>
      <w:r>
        <w:rPr>
          <w:rFonts w:ascii="Arial" w:hAnsi="Arial" w:cs="Arial"/>
          <w:b/>
          <w:bCs/>
          <w:color w:val="444444"/>
          <w:sz w:val="22"/>
          <w:szCs w:val="22"/>
          <w:lang w:val="es-ES"/>
        </w:rPr>
        <w:t>Tendencia de la Temperatura Máxima</w:t>
      </w:r>
      <w:r w:rsidR="00F27460">
        <w:rPr>
          <w:rFonts w:ascii="Arial" w:hAnsi="Arial" w:cs="Arial"/>
          <w:b/>
          <w:bCs/>
          <w:color w:val="444444"/>
          <w:sz w:val="22"/>
          <w:szCs w:val="22"/>
          <w:lang w:val="es-ES"/>
        </w:rPr>
        <w:t xml:space="preserve"> y Mínima</w:t>
      </w:r>
      <w:r>
        <w:rPr>
          <w:rFonts w:ascii="Arial" w:hAnsi="Arial" w:cs="Arial"/>
          <w:b/>
          <w:bCs/>
          <w:color w:val="444444"/>
          <w:sz w:val="22"/>
          <w:szCs w:val="22"/>
          <w:lang w:val="es-ES"/>
        </w:rPr>
        <w:t>.-</w:t>
      </w:r>
    </w:p>
    <w:p w14:paraId="6A2C9BE3" w14:textId="60120994" w:rsidR="003E6A47" w:rsidRDefault="00A50C1B" w:rsidP="003E6A47">
      <w:pPr>
        <w:pStyle w:val="NormalWeb"/>
        <w:jc w:val="both"/>
        <w:rPr>
          <w:rFonts w:ascii="Arial" w:hAnsi="Arial" w:cs="Arial"/>
          <w:bCs/>
          <w:color w:val="444444"/>
          <w:sz w:val="22"/>
          <w:szCs w:val="22"/>
          <w:lang w:val="es-ES"/>
        </w:rPr>
      </w:pPr>
      <w:r>
        <w:rPr>
          <w:rFonts w:ascii="Arial" w:hAnsi="Arial" w:cs="Arial"/>
          <w:bCs/>
          <w:color w:val="444444"/>
          <w:sz w:val="22"/>
          <w:szCs w:val="22"/>
          <w:lang w:val="es-ES"/>
        </w:rPr>
        <w:t xml:space="preserve">La Tendencia de la Temperatura mínima, a nivel regional en el período 1964-2008, es ascendente, habiéndose incrementado en 1.4°C a razón de 0.29°C por década. </w:t>
      </w:r>
    </w:p>
    <w:p w14:paraId="34789976" w14:textId="77777777" w:rsidR="00F27460" w:rsidRDefault="00A50C1B" w:rsidP="003E6A47">
      <w:pPr>
        <w:pStyle w:val="NormalWeb"/>
        <w:jc w:val="both"/>
        <w:rPr>
          <w:rFonts w:ascii="Arial" w:hAnsi="Arial" w:cs="Arial"/>
          <w:bCs/>
          <w:color w:val="444444"/>
          <w:sz w:val="22"/>
          <w:szCs w:val="22"/>
          <w:lang w:val="es-ES"/>
        </w:rPr>
      </w:pPr>
      <w:r>
        <w:rPr>
          <w:rFonts w:ascii="Arial" w:hAnsi="Arial" w:cs="Arial"/>
          <w:bCs/>
          <w:color w:val="444444"/>
          <w:sz w:val="22"/>
          <w:szCs w:val="22"/>
          <w:lang w:val="es-ES"/>
        </w:rPr>
        <w:t>Para el período 1965-2012, la Provincia de Moyobamba se mantiene la tendencia de disminución de la Temperatura máxima es de -0-3°C por década y de aumento de la Temperatura mínima con 0.35°C por década.</w:t>
      </w:r>
    </w:p>
    <w:p w14:paraId="2067B0DE" w14:textId="77777777" w:rsidR="00230541" w:rsidRDefault="00230541" w:rsidP="003E6A47">
      <w:pPr>
        <w:pStyle w:val="NormalWeb"/>
        <w:jc w:val="both"/>
        <w:rPr>
          <w:rFonts w:ascii="Arial" w:hAnsi="Arial" w:cs="Arial"/>
          <w:b/>
          <w:bCs/>
          <w:i/>
          <w:color w:val="444444"/>
          <w:sz w:val="22"/>
          <w:szCs w:val="22"/>
          <w:lang w:val="es-ES"/>
        </w:rPr>
      </w:pPr>
    </w:p>
    <w:p w14:paraId="3FF2C8E7" w14:textId="72FF4781" w:rsidR="00A50C1B" w:rsidRPr="00F27460" w:rsidRDefault="00F27460" w:rsidP="003E6A47">
      <w:pPr>
        <w:pStyle w:val="NormalWeb"/>
        <w:jc w:val="both"/>
        <w:rPr>
          <w:rFonts w:ascii="Arial" w:hAnsi="Arial" w:cs="Arial"/>
          <w:b/>
          <w:bCs/>
          <w:i/>
          <w:color w:val="444444"/>
          <w:sz w:val="22"/>
          <w:szCs w:val="22"/>
          <w:lang w:val="es-ES"/>
        </w:rPr>
      </w:pPr>
      <w:r w:rsidRPr="00F27460">
        <w:rPr>
          <w:rFonts w:ascii="Arial" w:hAnsi="Arial" w:cs="Arial"/>
          <w:b/>
          <w:bCs/>
          <w:i/>
          <w:color w:val="444444"/>
          <w:sz w:val="22"/>
          <w:szCs w:val="22"/>
          <w:lang w:val="es-ES"/>
        </w:rPr>
        <w:lastRenderedPageBreak/>
        <w:t>Gráfico 02: Tendencia de la Temperatura Máxima y Mínima en la Provincia de Moyobamba</w:t>
      </w:r>
      <w:r w:rsidR="00A50C1B" w:rsidRPr="00F27460">
        <w:rPr>
          <w:rFonts w:ascii="Arial" w:hAnsi="Arial" w:cs="Arial"/>
          <w:b/>
          <w:bCs/>
          <w:i/>
          <w:color w:val="444444"/>
          <w:sz w:val="22"/>
          <w:szCs w:val="22"/>
          <w:lang w:val="es-ES"/>
        </w:rPr>
        <w:t xml:space="preserve"> </w:t>
      </w:r>
    </w:p>
    <w:p w14:paraId="2B769F23" w14:textId="49990776" w:rsidR="00A50C1B" w:rsidRPr="00A50C1B" w:rsidRDefault="00A50C1B" w:rsidP="003E6A47">
      <w:pPr>
        <w:pStyle w:val="NormalWeb"/>
        <w:jc w:val="both"/>
        <w:rPr>
          <w:rFonts w:ascii="Arial" w:hAnsi="Arial" w:cs="Arial"/>
          <w:bCs/>
          <w:color w:val="444444"/>
          <w:sz w:val="22"/>
          <w:szCs w:val="22"/>
          <w:lang w:val="es-ES"/>
        </w:rPr>
      </w:pPr>
      <w:r>
        <w:rPr>
          <w:noProof/>
          <w:lang w:val="es-MX" w:eastAsia="es-MX"/>
        </w:rPr>
        <w:drawing>
          <wp:inline distT="0" distB="0" distL="0" distR="0" wp14:anchorId="0EC01429" wp14:editId="3F040AD0">
            <wp:extent cx="3960181" cy="2245766"/>
            <wp:effectExtent l="0" t="0"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381" t="30603" r="18403" b="5635"/>
                    <a:stretch/>
                  </pic:blipFill>
                  <pic:spPr bwMode="auto">
                    <a:xfrm>
                      <a:off x="0" y="0"/>
                      <a:ext cx="3968280" cy="2250359"/>
                    </a:xfrm>
                    <a:prstGeom prst="rect">
                      <a:avLst/>
                    </a:prstGeom>
                    <a:ln>
                      <a:noFill/>
                    </a:ln>
                    <a:extLst>
                      <a:ext uri="{53640926-AAD7-44D8-BBD7-CCE9431645EC}">
                        <a14:shadowObscured xmlns:a14="http://schemas.microsoft.com/office/drawing/2010/main"/>
                      </a:ext>
                    </a:extLst>
                  </pic:spPr>
                </pic:pic>
              </a:graphicData>
            </a:graphic>
          </wp:inline>
        </w:drawing>
      </w:r>
    </w:p>
    <w:p w14:paraId="3ADF02A2" w14:textId="3AF1032D" w:rsidR="00F27460" w:rsidRPr="00F27460" w:rsidRDefault="00F27460" w:rsidP="00F27460">
      <w:pPr>
        <w:pStyle w:val="NormalWeb"/>
        <w:ind w:left="284"/>
        <w:jc w:val="both"/>
        <w:rPr>
          <w:rFonts w:ascii="Arial" w:hAnsi="Arial" w:cs="Arial"/>
          <w:bCs/>
          <w:color w:val="444444"/>
          <w:sz w:val="22"/>
          <w:szCs w:val="22"/>
          <w:lang w:val="es-ES"/>
        </w:rPr>
      </w:pPr>
      <w:r>
        <w:rPr>
          <w:rFonts w:ascii="Arial" w:hAnsi="Arial" w:cs="Arial"/>
          <w:bCs/>
          <w:color w:val="444444"/>
          <w:sz w:val="22"/>
          <w:szCs w:val="22"/>
          <w:lang w:val="es-ES"/>
        </w:rPr>
        <w:t xml:space="preserve">Considerando el mapa de peligros, existe una tendencia al año 2030 de un incremento de la Temperatura máxima </w:t>
      </w:r>
      <w:r w:rsidRPr="00230541">
        <w:rPr>
          <w:rFonts w:ascii="Arial" w:hAnsi="Arial" w:cs="Arial"/>
          <w:bCs/>
          <w:color w:val="444444"/>
          <w:sz w:val="22"/>
          <w:szCs w:val="22"/>
          <w:lang w:val="es-ES"/>
        </w:rPr>
        <w:t>de 0.8</w:t>
      </w:r>
      <w:r>
        <w:rPr>
          <w:rFonts w:ascii="Arial" w:hAnsi="Arial" w:cs="Arial"/>
          <w:bCs/>
          <w:color w:val="444444"/>
          <w:sz w:val="22"/>
          <w:szCs w:val="22"/>
          <w:lang w:val="es-ES"/>
        </w:rPr>
        <w:t xml:space="preserve">°C y una Temperatura mínima de </w:t>
      </w:r>
      <w:r w:rsidRPr="00230541">
        <w:rPr>
          <w:rFonts w:ascii="Arial" w:hAnsi="Arial" w:cs="Arial"/>
          <w:bCs/>
          <w:color w:val="444444"/>
          <w:sz w:val="22"/>
          <w:szCs w:val="22"/>
          <w:lang w:val="es-ES"/>
        </w:rPr>
        <w:t>0.4</w:t>
      </w:r>
      <w:r>
        <w:rPr>
          <w:rFonts w:ascii="Arial" w:hAnsi="Arial" w:cs="Arial"/>
          <w:bCs/>
          <w:color w:val="444444"/>
          <w:sz w:val="22"/>
          <w:szCs w:val="22"/>
          <w:lang w:val="es-ES"/>
        </w:rPr>
        <w:t>°C</w:t>
      </w:r>
      <w:r w:rsidR="00E11A22">
        <w:rPr>
          <w:rFonts w:ascii="Arial" w:hAnsi="Arial" w:cs="Arial"/>
          <w:bCs/>
          <w:color w:val="444444"/>
          <w:sz w:val="22"/>
          <w:szCs w:val="22"/>
          <w:lang w:val="es-ES"/>
        </w:rPr>
        <w:t>.</w:t>
      </w:r>
    </w:p>
    <w:p w14:paraId="3A437E19" w14:textId="4E591F4A" w:rsidR="00A36605" w:rsidRDefault="00A36605" w:rsidP="00A36605">
      <w:pPr>
        <w:pStyle w:val="NormalWeb"/>
        <w:numPr>
          <w:ilvl w:val="0"/>
          <w:numId w:val="18"/>
        </w:numPr>
        <w:ind w:left="284" w:hanging="284"/>
        <w:jc w:val="both"/>
        <w:rPr>
          <w:rFonts w:ascii="Arial" w:hAnsi="Arial" w:cs="Arial"/>
          <w:b/>
          <w:bCs/>
          <w:color w:val="444444"/>
          <w:sz w:val="22"/>
          <w:szCs w:val="22"/>
          <w:lang w:val="es-ES"/>
        </w:rPr>
      </w:pPr>
      <w:r>
        <w:rPr>
          <w:rFonts w:ascii="Arial" w:hAnsi="Arial" w:cs="Arial"/>
          <w:b/>
          <w:bCs/>
          <w:color w:val="444444"/>
          <w:sz w:val="22"/>
          <w:szCs w:val="22"/>
          <w:lang w:val="es-ES"/>
        </w:rPr>
        <w:t>Tendencia de la Precipitación.-</w:t>
      </w:r>
    </w:p>
    <w:p w14:paraId="551F7602" w14:textId="77777777" w:rsidR="00A36605" w:rsidRDefault="00A36605" w:rsidP="00A36605">
      <w:pPr>
        <w:pStyle w:val="NormalWeb"/>
        <w:ind w:left="284"/>
        <w:jc w:val="both"/>
        <w:rPr>
          <w:rFonts w:ascii="Arial" w:hAnsi="Arial" w:cs="Arial"/>
          <w:bCs/>
          <w:color w:val="444444"/>
          <w:sz w:val="22"/>
          <w:szCs w:val="22"/>
          <w:lang w:val="es-ES"/>
        </w:rPr>
      </w:pPr>
      <w:r w:rsidRPr="00A36605">
        <w:rPr>
          <w:rFonts w:ascii="Arial" w:hAnsi="Arial" w:cs="Arial"/>
          <w:bCs/>
          <w:color w:val="444444"/>
          <w:sz w:val="22"/>
          <w:szCs w:val="22"/>
          <w:lang w:val="es-ES"/>
        </w:rPr>
        <w:t xml:space="preserve">Las tendencias de las precipitaciones anuales para el período 1965-2006 son positivas (incremento) en gran parte de la cuenca: </w:t>
      </w:r>
    </w:p>
    <w:p w14:paraId="5807B540" w14:textId="77777777" w:rsidR="00A36605" w:rsidRDefault="00A36605" w:rsidP="00A36605">
      <w:pPr>
        <w:pStyle w:val="NormalWeb"/>
        <w:numPr>
          <w:ilvl w:val="0"/>
          <w:numId w:val="19"/>
        </w:numPr>
        <w:jc w:val="both"/>
        <w:rPr>
          <w:rFonts w:ascii="Arial" w:hAnsi="Arial" w:cs="Arial"/>
          <w:bCs/>
          <w:color w:val="444444"/>
          <w:sz w:val="22"/>
          <w:szCs w:val="22"/>
          <w:lang w:val="es-ES"/>
        </w:rPr>
      </w:pPr>
      <w:proofErr w:type="spellStart"/>
      <w:r w:rsidRPr="00A36605">
        <w:rPr>
          <w:rFonts w:ascii="Arial" w:hAnsi="Arial" w:cs="Arial"/>
          <w:bCs/>
          <w:color w:val="444444"/>
          <w:sz w:val="22"/>
          <w:szCs w:val="22"/>
          <w:lang w:val="es-ES"/>
        </w:rPr>
        <w:t>Tabalosos</w:t>
      </w:r>
      <w:proofErr w:type="spellEnd"/>
      <w:r w:rsidRPr="00A36605">
        <w:rPr>
          <w:rFonts w:ascii="Arial" w:hAnsi="Arial" w:cs="Arial"/>
          <w:bCs/>
          <w:color w:val="444444"/>
          <w:sz w:val="22"/>
          <w:szCs w:val="22"/>
          <w:lang w:val="es-ES"/>
        </w:rPr>
        <w:t xml:space="preserve"> (Bajo Mayo) con +40 y +50% </w:t>
      </w:r>
    </w:p>
    <w:p w14:paraId="26E3D35C" w14:textId="31696975" w:rsidR="00A36605" w:rsidRDefault="00A36605" w:rsidP="00A36605">
      <w:pPr>
        <w:pStyle w:val="NormalWeb"/>
        <w:numPr>
          <w:ilvl w:val="0"/>
          <w:numId w:val="19"/>
        </w:numPr>
        <w:jc w:val="both"/>
        <w:rPr>
          <w:rFonts w:ascii="Arial" w:hAnsi="Arial" w:cs="Arial"/>
          <w:bCs/>
          <w:color w:val="444444"/>
          <w:sz w:val="22"/>
          <w:szCs w:val="22"/>
          <w:lang w:val="es-ES"/>
        </w:rPr>
      </w:pPr>
      <w:proofErr w:type="spellStart"/>
      <w:r w:rsidRPr="00A36605">
        <w:rPr>
          <w:rFonts w:ascii="Arial" w:hAnsi="Arial" w:cs="Arial"/>
          <w:bCs/>
          <w:color w:val="444444"/>
          <w:sz w:val="22"/>
          <w:szCs w:val="22"/>
          <w:lang w:val="es-ES"/>
        </w:rPr>
        <w:t>Pacaysapa</w:t>
      </w:r>
      <w:proofErr w:type="spellEnd"/>
      <w:r w:rsidRPr="00A36605">
        <w:rPr>
          <w:rFonts w:ascii="Arial" w:hAnsi="Arial" w:cs="Arial"/>
          <w:bCs/>
          <w:color w:val="444444"/>
          <w:sz w:val="22"/>
          <w:szCs w:val="22"/>
          <w:lang w:val="es-ES"/>
        </w:rPr>
        <w:t xml:space="preserve"> (Alto Mayo) con +90% y +110%. </w:t>
      </w:r>
    </w:p>
    <w:p w14:paraId="04349CB3" w14:textId="77777777" w:rsidR="002506DA" w:rsidRDefault="00A36605" w:rsidP="00A36605">
      <w:pPr>
        <w:pStyle w:val="NormalWeb"/>
        <w:numPr>
          <w:ilvl w:val="0"/>
          <w:numId w:val="19"/>
        </w:numPr>
        <w:jc w:val="both"/>
        <w:rPr>
          <w:rFonts w:ascii="Arial" w:hAnsi="Arial" w:cs="Arial"/>
          <w:bCs/>
          <w:color w:val="444444"/>
          <w:sz w:val="22"/>
          <w:szCs w:val="22"/>
          <w:lang w:val="es-ES"/>
        </w:rPr>
      </w:pPr>
      <w:r w:rsidRPr="00A36605">
        <w:rPr>
          <w:rFonts w:ascii="Arial" w:hAnsi="Arial" w:cs="Arial"/>
          <w:bCs/>
          <w:color w:val="444444"/>
          <w:sz w:val="22"/>
          <w:szCs w:val="22"/>
          <w:lang w:val="es-ES"/>
        </w:rPr>
        <w:t xml:space="preserve">Moyobamba  incremento (+35%), respectivamente. </w:t>
      </w:r>
    </w:p>
    <w:p w14:paraId="33FF8446" w14:textId="716C3D97" w:rsidR="00A36605" w:rsidRDefault="00A36605" w:rsidP="002506DA">
      <w:pPr>
        <w:pStyle w:val="NormalWeb"/>
        <w:ind w:left="778"/>
        <w:jc w:val="both"/>
        <w:rPr>
          <w:rFonts w:ascii="Arial" w:hAnsi="Arial" w:cs="Arial"/>
          <w:bCs/>
          <w:color w:val="444444"/>
          <w:sz w:val="22"/>
          <w:szCs w:val="22"/>
          <w:lang w:val="es-ES"/>
        </w:rPr>
      </w:pPr>
      <w:r w:rsidRPr="00A36605">
        <w:rPr>
          <w:rFonts w:ascii="Arial" w:hAnsi="Arial" w:cs="Arial"/>
          <w:bCs/>
          <w:color w:val="444444"/>
          <w:sz w:val="22"/>
          <w:szCs w:val="22"/>
          <w:lang w:val="es-ES"/>
        </w:rPr>
        <w:t xml:space="preserve">Disminución: </w:t>
      </w:r>
    </w:p>
    <w:p w14:paraId="2AA3B76A" w14:textId="77777777" w:rsidR="00A36605" w:rsidRDefault="00A36605" w:rsidP="00A36605">
      <w:pPr>
        <w:pStyle w:val="NormalWeb"/>
        <w:numPr>
          <w:ilvl w:val="0"/>
          <w:numId w:val="19"/>
        </w:numPr>
        <w:jc w:val="both"/>
        <w:rPr>
          <w:rFonts w:ascii="Arial" w:hAnsi="Arial" w:cs="Arial"/>
          <w:bCs/>
          <w:color w:val="444444"/>
          <w:sz w:val="22"/>
          <w:szCs w:val="22"/>
          <w:lang w:val="es-ES"/>
        </w:rPr>
      </w:pPr>
      <w:r w:rsidRPr="00A36605">
        <w:rPr>
          <w:rFonts w:ascii="Arial" w:hAnsi="Arial" w:cs="Arial"/>
          <w:bCs/>
          <w:color w:val="444444"/>
          <w:sz w:val="22"/>
          <w:szCs w:val="22"/>
          <w:lang w:val="es-ES"/>
        </w:rPr>
        <w:t>El Porvenir presenta tendencias de disminución (-10%) y</w:t>
      </w:r>
    </w:p>
    <w:p w14:paraId="1C4A3FB9" w14:textId="0AA85510" w:rsidR="003E6A47" w:rsidRDefault="00A36605" w:rsidP="00A36605">
      <w:pPr>
        <w:pStyle w:val="NormalWeb"/>
        <w:numPr>
          <w:ilvl w:val="0"/>
          <w:numId w:val="19"/>
        </w:numPr>
        <w:jc w:val="both"/>
        <w:rPr>
          <w:rFonts w:ascii="Arial" w:hAnsi="Arial" w:cs="Arial"/>
          <w:bCs/>
          <w:color w:val="444444"/>
          <w:sz w:val="22"/>
          <w:szCs w:val="22"/>
          <w:lang w:val="es-ES"/>
        </w:rPr>
      </w:pPr>
      <w:r w:rsidRPr="00A36605">
        <w:rPr>
          <w:rFonts w:ascii="Arial" w:hAnsi="Arial" w:cs="Arial"/>
          <w:bCs/>
          <w:color w:val="444444"/>
          <w:sz w:val="22"/>
          <w:szCs w:val="22"/>
          <w:lang w:val="es-ES"/>
        </w:rPr>
        <w:t>El Sauce presenta disminución de -75 mm/década    (periodo 1965-2012).</w:t>
      </w:r>
    </w:p>
    <w:p w14:paraId="2CEFEF18" w14:textId="0DEED6AB" w:rsidR="00F27460" w:rsidRPr="00A36605" w:rsidRDefault="00F27460" w:rsidP="00F27460">
      <w:pPr>
        <w:pStyle w:val="NormalWeb"/>
        <w:jc w:val="both"/>
        <w:rPr>
          <w:rFonts w:ascii="Arial" w:hAnsi="Arial" w:cs="Arial"/>
          <w:bCs/>
          <w:color w:val="444444"/>
          <w:sz w:val="22"/>
          <w:szCs w:val="22"/>
          <w:lang w:val="es-ES"/>
        </w:rPr>
      </w:pPr>
      <w:r>
        <w:rPr>
          <w:rFonts w:ascii="Arial" w:hAnsi="Arial" w:cs="Arial"/>
          <w:bCs/>
          <w:color w:val="444444"/>
          <w:sz w:val="22"/>
          <w:szCs w:val="22"/>
          <w:lang w:val="es-ES"/>
        </w:rPr>
        <w:t>Gráfico 03: Tendencia de Precipitación-Moyobamba</w:t>
      </w:r>
    </w:p>
    <w:p w14:paraId="70EC54A7" w14:textId="583BE931" w:rsidR="003E6A47" w:rsidRDefault="00A36605" w:rsidP="006877D8">
      <w:pPr>
        <w:pStyle w:val="NormalWeb"/>
        <w:rPr>
          <w:rFonts w:ascii="Arial" w:hAnsi="Arial" w:cs="Arial"/>
          <w:b/>
          <w:bCs/>
          <w:color w:val="444444"/>
          <w:sz w:val="22"/>
          <w:szCs w:val="22"/>
          <w:lang w:val="es-ES"/>
        </w:rPr>
      </w:pPr>
      <w:r>
        <w:rPr>
          <w:noProof/>
          <w:lang w:val="es-MX" w:eastAsia="es-MX"/>
        </w:rPr>
        <w:drawing>
          <wp:inline distT="0" distB="0" distL="0" distR="0" wp14:anchorId="0D6DE840" wp14:editId="0E288BD9">
            <wp:extent cx="3295934" cy="1802117"/>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730" t="5796" r="14884" b="535"/>
                    <a:stretch/>
                  </pic:blipFill>
                  <pic:spPr bwMode="auto">
                    <a:xfrm>
                      <a:off x="0" y="0"/>
                      <a:ext cx="3313523" cy="1811734"/>
                    </a:xfrm>
                    <a:prstGeom prst="rect">
                      <a:avLst/>
                    </a:prstGeom>
                    <a:ln>
                      <a:noFill/>
                    </a:ln>
                    <a:effectLst>
                      <a:softEdge rad="12700"/>
                    </a:effectLst>
                    <a:extLst>
                      <a:ext uri="{53640926-AAD7-44D8-BBD7-CCE9431645EC}">
                        <a14:shadowObscured xmlns:a14="http://schemas.microsoft.com/office/drawing/2010/main"/>
                      </a:ext>
                    </a:extLst>
                  </pic:spPr>
                </pic:pic>
              </a:graphicData>
            </a:graphic>
          </wp:inline>
        </w:drawing>
      </w:r>
    </w:p>
    <w:p w14:paraId="03B953F3" w14:textId="622F3EEE" w:rsidR="004F295D" w:rsidRPr="004F295D" w:rsidRDefault="004F295D" w:rsidP="006877D8">
      <w:pPr>
        <w:pStyle w:val="NormalWeb"/>
        <w:rPr>
          <w:rFonts w:ascii="Arial" w:hAnsi="Arial" w:cs="Arial"/>
          <w:bCs/>
          <w:color w:val="444444"/>
          <w:sz w:val="22"/>
          <w:szCs w:val="22"/>
          <w:lang w:val="es-ES"/>
        </w:rPr>
      </w:pPr>
      <w:r>
        <w:rPr>
          <w:rFonts w:ascii="Arial" w:hAnsi="Arial" w:cs="Arial"/>
          <w:bCs/>
          <w:color w:val="444444"/>
          <w:sz w:val="22"/>
          <w:szCs w:val="22"/>
          <w:lang w:val="es-ES"/>
        </w:rPr>
        <w:lastRenderedPageBreak/>
        <w:t xml:space="preserve">Según el Mapa de peligros y escenarios climáticos (SNIP-2013),  la precipitación </w:t>
      </w:r>
      <w:r w:rsidRPr="00230541">
        <w:rPr>
          <w:rFonts w:ascii="Arial" w:hAnsi="Arial" w:cs="Arial"/>
          <w:bCs/>
          <w:color w:val="444444"/>
          <w:sz w:val="22"/>
          <w:szCs w:val="22"/>
          <w:lang w:val="es-ES"/>
        </w:rPr>
        <w:t xml:space="preserve">máxima al 2030 </w:t>
      </w:r>
      <w:r w:rsidR="00230541" w:rsidRPr="00230541">
        <w:rPr>
          <w:rFonts w:ascii="Arial" w:hAnsi="Arial" w:cs="Arial"/>
          <w:bCs/>
          <w:color w:val="444444"/>
          <w:sz w:val="22"/>
          <w:szCs w:val="22"/>
          <w:lang w:val="es-ES"/>
        </w:rPr>
        <w:t xml:space="preserve">en el área de estudio </w:t>
      </w:r>
      <w:r w:rsidRPr="00230541">
        <w:rPr>
          <w:rFonts w:ascii="Arial" w:hAnsi="Arial" w:cs="Arial"/>
          <w:bCs/>
          <w:color w:val="444444"/>
          <w:sz w:val="22"/>
          <w:szCs w:val="22"/>
          <w:lang w:val="es-ES"/>
        </w:rPr>
        <w:t>se incrementará en un 10%.</w:t>
      </w:r>
    </w:p>
    <w:p w14:paraId="2F0F7C2E" w14:textId="77777777" w:rsidR="0084798E" w:rsidRPr="006877D8" w:rsidRDefault="0084798E" w:rsidP="006877D8">
      <w:pPr>
        <w:pStyle w:val="NormalWeb"/>
        <w:rPr>
          <w:rFonts w:ascii="Arial" w:hAnsi="Arial" w:cs="Arial"/>
          <w:color w:val="444444"/>
          <w:sz w:val="22"/>
          <w:szCs w:val="22"/>
          <w:highlight w:val="yellow"/>
          <w:lang w:val="es-ES"/>
        </w:rPr>
      </w:pPr>
      <w:r w:rsidRPr="008548A0">
        <w:rPr>
          <w:rFonts w:ascii="Arial" w:hAnsi="Arial" w:cs="Arial"/>
          <w:b/>
          <w:bCs/>
          <w:color w:val="444444"/>
          <w:sz w:val="22"/>
          <w:szCs w:val="22"/>
          <w:lang w:val="es-ES"/>
        </w:rPr>
        <w:t>Paso 1:</w:t>
      </w:r>
      <w:r w:rsidRPr="008548A0">
        <w:rPr>
          <w:rFonts w:ascii="Arial" w:hAnsi="Arial" w:cs="Arial"/>
          <w:color w:val="444444"/>
          <w:sz w:val="22"/>
          <w:szCs w:val="22"/>
          <w:lang w:val="es-ES"/>
        </w:rPr>
        <w:t xml:space="preserve"> </w:t>
      </w:r>
      <w:r w:rsidRPr="008548A0">
        <w:rPr>
          <w:rStyle w:val="Textoennegrita"/>
          <w:rFonts w:ascii="Arial" w:hAnsi="Arial" w:cs="Arial"/>
          <w:color w:val="444444"/>
          <w:sz w:val="22"/>
          <w:szCs w:val="22"/>
          <w:lang w:val="es-ES"/>
        </w:rPr>
        <w:t>Identificación de peligros en el área de estudio</w:t>
      </w:r>
      <w:r w:rsidRPr="00342A67">
        <w:rPr>
          <w:rStyle w:val="Textoennegrita"/>
          <w:rFonts w:ascii="Arial" w:hAnsi="Arial" w:cs="Arial"/>
          <w:color w:val="444444"/>
          <w:sz w:val="22"/>
          <w:szCs w:val="22"/>
          <w:lang w:val="es-ES"/>
        </w:rPr>
        <w:t>.</w:t>
      </w:r>
    </w:p>
    <w:p w14:paraId="5F1F6DF5" w14:textId="77777777" w:rsidR="005849EF" w:rsidRDefault="006877D8" w:rsidP="006877D8">
      <w:pPr>
        <w:pStyle w:val="NormalWeb"/>
        <w:jc w:val="both"/>
        <w:rPr>
          <w:rFonts w:ascii="Arial" w:hAnsi="Arial" w:cs="Arial"/>
          <w:color w:val="444444"/>
          <w:sz w:val="22"/>
          <w:szCs w:val="22"/>
          <w:lang w:val="es-ES"/>
        </w:rPr>
      </w:pPr>
      <w:r>
        <w:rPr>
          <w:rFonts w:ascii="Arial" w:hAnsi="Arial" w:cs="Arial"/>
          <w:color w:val="444444"/>
          <w:sz w:val="22"/>
          <w:szCs w:val="22"/>
          <w:lang w:val="es-ES"/>
        </w:rPr>
        <w:t>Habiendo</w:t>
      </w:r>
      <w:r w:rsidR="0084798E" w:rsidRPr="006877D8">
        <w:rPr>
          <w:rFonts w:ascii="Arial" w:hAnsi="Arial" w:cs="Arial"/>
          <w:color w:val="444444"/>
          <w:sz w:val="22"/>
          <w:szCs w:val="22"/>
          <w:lang w:val="es-ES"/>
        </w:rPr>
        <w:t xml:space="preserve"> revisado información secundaria sobre la manifestación de fenómenos físicos en la zona y las emergencias por desastres, así como haber analizado la información proporcionada por los beneficiarios de</w:t>
      </w:r>
      <w:r>
        <w:rPr>
          <w:rFonts w:ascii="Arial" w:hAnsi="Arial" w:cs="Arial"/>
          <w:color w:val="444444"/>
          <w:sz w:val="22"/>
          <w:szCs w:val="22"/>
          <w:lang w:val="es-ES"/>
        </w:rPr>
        <w:t xml:space="preserve"> </w:t>
      </w:r>
      <w:r w:rsidR="0084798E" w:rsidRPr="006877D8">
        <w:rPr>
          <w:rFonts w:ascii="Arial" w:hAnsi="Arial" w:cs="Arial"/>
          <w:color w:val="444444"/>
          <w:sz w:val="22"/>
          <w:szCs w:val="22"/>
          <w:lang w:val="es-ES"/>
        </w:rPr>
        <w:t>l</w:t>
      </w:r>
      <w:r>
        <w:rPr>
          <w:rFonts w:ascii="Arial" w:hAnsi="Arial" w:cs="Arial"/>
          <w:color w:val="444444"/>
          <w:sz w:val="22"/>
          <w:szCs w:val="22"/>
          <w:lang w:val="es-ES"/>
        </w:rPr>
        <w:t>os</w:t>
      </w:r>
      <w:r w:rsidR="0084798E" w:rsidRPr="006877D8">
        <w:rPr>
          <w:rFonts w:ascii="Arial" w:hAnsi="Arial" w:cs="Arial"/>
          <w:color w:val="444444"/>
          <w:sz w:val="22"/>
          <w:szCs w:val="22"/>
          <w:lang w:val="es-ES"/>
        </w:rPr>
        <w:t xml:space="preserve"> servicio</w:t>
      </w:r>
      <w:r>
        <w:rPr>
          <w:rFonts w:ascii="Arial" w:hAnsi="Arial" w:cs="Arial"/>
          <w:color w:val="444444"/>
          <w:sz w:val="22"/>
          <w:szCs w:val="22"/>
          <w:lang w:val="es-ES"/>
        </w:rPr>
        <w:t>s</w:t>
      </w:r>
      <w:r w:rsidR="0084798E" w:rsidRPr="006877D8">
        <w:rPr>
          <w:rFonts w:ascii="Arial" w:hAnsi="Arial" w:cs="Arial"/>
          <w:color w:val="444444"/>
          <w:sz w:val="22"/>
          <w:szCs w:val="22"/>
          <w:lang w:val="es-ES"/>
        </w:rPr>
        <w:t xml:space="preserve"> y los diferentes actores involucrados; se ha podido determinar que en el área de estudio, los eventos que más daños ocasionan son las </w:t>
      </w:r>
      <w:r w:rsidR="005849EF">
        <w:rPr>
          <w:rFonts w:ascii="Arial" w:hAnsi="Arial" w:cs="Arial"/>
          <w:color w:val="444444"/>
          <w:sz w:val="22"/>
          <w:szCs w:val="22"/>
          <w:lang w:val="es-ES"/>
        </w:rPr>
        <w:t xml:space="preserve">grandes avenidas en la quebrada </w:t>
      </w:r>
      <w:proofErr w:type="spellStart"/>
      <w:r w:rsidR="005849EF">
        <w:rPr>
          <w:rFonts w:ascii="Arial" w:hAnsi="Arial" w:cs="Arial"/>
          <w:color w:val="444444"/>
          <w:sz w:val="22"/>
          <w:szCs w:val="22"/>
          <w:lang w:val="es-ES"/>
        </w:rPr>
        <w:t>Nicolas</w:t>
      </w:r>
      <w:proofErr w:type="spellEnd"/>
      <w:r w:rsidR="005849EF">
        <w:rPr>
          <w:rFonts w:ascii="Arial" w:hAnsi="Arial" w:cs="Arial"/>
          <w:color w:val="444444"/>
          <w:sz w:val="22"/>
          <w:szCs w:val="22"/>
          <w:lang w:val="es-ES"/>
        </w:rPr>
        <w:t>, asociados a lluvias intensas</w:t>
      </w:r>
      <w:r w:rsidR="0084798E" w:rsidRPr="006877D8">
        <w:rPr>
          <w:rFonts w:ascii="Arial" w:hAnsi="Arial" w:cs="Arial"/>
          <w:color w:val="444444"/>
          <w:sz w:val="22"/>
          <w:szCs w:val="22"/>
          <w:lang w:val="es-ES"/>
        </w:rPr>
        <w:t xml:space="preserve"> extraordinarias que se producen algunos años</w:t>
      </w:r>
      <w:r w:rsidR="005849EF">
        <w:rPr>
          <w:rFonts w:ascii="Arial" w:hAnsi="Arial" w:cs="Arial"/>
          <w:color w:val="444444"/>
          <w:sz w:val="22"/>
          <w:szCs w:val="22"/>
          <w:lang w:val="es-ES"/>
        </w:rPr>
        <w:t xml:space="preserve"> y</w:t>
      </w:r>
      <w:r w:rsidR="0084798E" w:rsidRPr="006877D8">
        <w:rPr>
          <w:rFonts w:ascii="Arial" w:hAnsi="Arial" w:cs="Arial"/>
          <w:color w:val="444444"/>
          <w:sz w:val="22"/>
          <w:szCs w:val="22"/>
          <w:lang w:val="es-ES"/>
        </w:rPr>
        <w:t xml:space="preserve"> en la época de lluvias, </w:t>
      </w:r>
      <w:r w:rsidR="005849EF">
        <w:rPr>
          <w:rFonts w:ascii="Arial" w:hAnsi="Arial" w:cs="Arial"/>
          <w:color w:val="444444"/>
          <w:sz w:val="22"/>
          <w:szCs w:val="22"/>
          <w:lang w:val="es-ES"/>
        </w:rPr>
        <w:t>ocasionando también</w:t>
      </w:r>
      <w:r w:rsidR="0084798E" w:rsidRPr="006877D8">
        <w:rPr>
          <w:rFonts w:ascii="Arial" w:hAnsi="Arial" w:cs="Arial"/>
          <w:color w:val="444444"/>
          <w:sz w:val="22"/>
          <w:szCs w:val="22"/>
          <w:lang w:val="es-ES"/>
        </w:rPr>
        <w:t xml:space="preserve"> derrumbes.</w:t>
      </w:r>
    </w:p>
    <w:p w14:paraId="001BC469" w14:textId="729A2074" w:rsidR="0084798E" w:rsidRPr="006877D8" w:rsidRDefault="005849EF" w:rsidP="006877D8">
      <w:pPr>
        <w:pStyle w:val="NormalWeb"/>
        <w:jc w:val="both"/>
        <w:rPr>
          <w:rFonts w:ascii="Arial" w:hAnsi="Arial" w:cs="Arial"/>
          <w:color w:val="444444"/>
          <w:sz w:val="22"/>
          <w:szCs w:val="22"/>
          <w:lang w:val="es-ES"/>
        </w:rPr>
      </w:pPr>
      <w:r>
        <w:rPr>
          <w:rFonts w:ascii="Arial" w:hAnsi="Arial" w:cs="Arial"/>
          <w:color w:val="444444"/>
          <w:sz w:val="22"/>
          <w:szCs w:val="22"/>
          <w:lang w:val="es-ES"/>
        </w:rPr>
        <w:t xml:space="preserve">También un peligro, no menos importante son los sismos de regular </w:t>
      </w:r>
      <w:r w:rsidR="00230541">
        <w:rPr>
          <w:rFonts w:ascii="Arial" w:hAnsi="Arial" w:cs="Arial"/>
          <w:color w:val="444444"/>
          <w:sz w:val="22"/>
          <w:szCs w:val="22"/>
          <w:lang w:val="es-ES"/>
        </w:rPr>
        <w:t xml:space="preserve">y alta </w:t>
      </w:r>
      <w:r>
        <w:rPr>
          <w:rFonts w:ascii="Arial" w:hAnsi="Arial" w:cs="Arial"/>
          <w:color w:val="444444"/>
          <w:sz w:val="22"/>
          <w:szCs w:val="22"/>
          <w:lang w:val="es-ES"/>
        </w:rPr>
        <w:t xml:space="preserve">intensidad, </w:t>
      </w:r>
      <w:r w:rsidR="00230541">
        <w:rPr>
          <w:rFonts w:ascii="Arial" w:hAnsi="Arial" w:cs="Arial"/>
          <w:color w:val="444444"/>
          <w:sz w:val="22"/>
          <w:szCs w:val="22"/>
          <w:lang w:val="es-ES"/>
        </w:rPr>
        <w:t>que se manifestaron en la zona, debido a que según el mapa de zonificación sísmica, (Comisión Multisectorial de Reducción de Riesgos en el Desarrollo, 2003), la provincia de Moyobamba se encuentra ubicada en una zona riesgo alto.</w:t>
      </w:r>
    </w:p>
    <w:p w14:paraId="444A9F80" w14:textId="5B7CEBDB" w:rsidR="0084798E" w:rsidRPr="006877D8" w:rsidRDefault="0084798E" w:rsidP="006877D8">
      <w:pPr>
        <w:pStyle w:val="NormalWeb"/>
        <w:jc w:val="both"/>
        <w:rPr>
          <w:rFonts w:ascii="Arial" w:hAnsi="Arial" w:cs="Arial"/>
          <w:color w:val="444444"/>
          <w:sz w:val="22"/>
          <w:szCs w:val="22"/>
          <w:lang w:val="es-ES"/>
        </w:rPr>
      </w:pPr>
      <w:r w:rsidRPr="006877D8">
        <w:rPr>
          <w:rFonts w:ascii="Arial" w:hAnsi="Arial" w:cs="Arial"/>
          <w:color w:val="444444"/>
          <w:sz w:val="22"/>
          <w:szCs w:val="22"/>
          <w:lang w:val="es-ES"/>
        </w:rPr>
        <w:t xml:space="preserve">El departamento </w:t>
      </w:r>
      <w:r w:rsidR="00073417">
        <w:rPr>
          <w:rFonts w:ascii="Arial" w:hAnsi="Arial" w:cs="Arial"/>
          <w:color w:val="444444"/>
          <w:sz w:val="22"/>
          <w:szCs w:val="22"/>
          <w:lang w:val="es-ES"/>
        </w:rPr>
        <w:t xml:space="preserve">de San Martín, </w:t>
      </w:r>
      <w:r w:rsidRPr="006877D8">
        <w:rPr>
          <w:rFonts w:ascii="Arial" w:hAnsi="Arial" w:cs="Arial"/>
          <w:color w:val="444444"/>
          <w:sz w:val="22"/>
          <w:szCs w:val="22"/>
          <w:lang w:val="es-ES"/>
        </w:rPr>
        <w:t>cuenta con escenarios climáticos</w:t>
      </w:r>
      <w:r w:rsidR="006877D8">
        <w:rPr>
          <w:rFonts w:ascii="Arial" w:hAnsi="Arial" w:cs="Arial"/>
          <w:color w:val="444444"/>
          <w:sz w:val="22"/>
          <w:szCs w:val="22"/>
          <w:lang w:val="es-ES"/>
        </w:rPr>
        <w:t xml:space="preserve"> (mapa de peligros) </w:t>
      </w:r>
      <w:r w:rsidRPr="006877D8">
        <w:rPr>
          <w:rFonts w:ascii="Arial" w:hAnsi="Arial" w:cs="Arial"/>
          <w:color w:val="444444"/>
          <w:sz w:val="22"/>
          <w:szCs w:val="22"/>
          <w:lang w:val="es-ES"/>
        </w:rPr>
        <w:t>y estos indican que al año 2030, en el área de estudio</w:t>
      </w:r>
      <w:r w:rsidR="00073417">
        <w:rPr>
          <w:rFonts w:ascii="Arial" w:hAnsi="Arial" w:cs="Arial"/>
          <w:color w:val="444444"/>
          <w:sz w:val="22"/>
          <w:szCs w:val="22"/>
          <w:lang w:val="es-ES"/>
        </w:rPr>
        <w:t xml:space="preserve"> (Distrito de </w:t>
      </w:r>
      <w:proofErr w:type="spellStart"/>
      <w:r w:rsidR="00073417">
        <w:rPr>
          <w:rFonts w:ascii="Arial" w:hAnsi="Arial" w:cs="Arial"/>
          <w:color w:val="444444"/>
          <w:sz w:val="22"/>
          <w:szCs w:val="22"/>
          <w:lang w:val="es-ES"/>
        </w:rPr>
        <w:t>Soritor</w:t>
      </w:r>
      <w:proofErr w:type="spellEnd"/>
      <w:r w:rsidR="00073417">
        <w:rPr>
          <w:rFonts w:ascii="Arial" w:hAnsi="Arial" w:cs="Arial"/>
          <w:color w:val="444444"/>
          <w:sz w:val="22"/>
          <w:szCs w:val="22"/>
          <w:lang w:val="es-ES"/>
        </w:rPr>
        <w:t>)</w:t>
      </w:r>
      <w:r w:rsidRPr="006877D8">
        <w:rPr>
          <w:rFonts w:ascii="Arial" w:hAnsi="Arial" w:cs="Arial"/>
          <w:color w:val="444444"/>
          <w:sz w:val="22"/>
          <w:szCs w:val="22"/>
          <w:lang w:val="es-ES"/>
        </w:rPr>
        <w:t xml:space="preserve">, la temperatura máxima se incrementará en 0,8 °C y la mínima en 0,4 °C; las precipitaciones se incrementarán en 10 %, por lo que se puede considerar que las lluvias se intensificarían. El resumen de la información se muestra en la Tabla </w:t>
      </w:r>
      <w:r w:rsidR="00073417">
        <w:rPr>
          <w:rFonts w:ascii="Arial" w:hAnsi="Arial" w:cs="Arial"/>
          <w:color w:val="444444"/>
          <w:sz w:val="22"/>
          <w:szCs w:val="22"/>
          <w:lang w:val="es-ES"/>
        </w:rPr>
        <w:t>siguiente:</w:t>
      </w:r>
      <w:r w:rsidRPr="006877D8">
        <w:rPr>
          <w:rFonts w:ascii="Arial" w:hAnsi="Arial" w:cs="Arial"/>
          <w:color w:val="444444"/>
          <w:sz w:val="22"/>
          <w:szCs w:val="22"/>
          <w:lang w:val="es-ES"/>
        </w:rPr>
        <w:t xml:space="preserve"> Formato de resumen para los peligros identificados y sus características, a continuación.</w:t>
      </w:r>
    </w:p>
    <w:p w14:paraId="7DD5C38B" w14:textId="77777777" w:rsidR="0084798E" w:rsidRPr="006877D8" w:rsidRDefault="0084798E" w:rsidP="006877D8">
      <w:pPr>
        <w:pStyle w:val="NormalWeb"/>
        <w:rPr>
          <w:rFonts w:ascii="Arial" w:hAnsi="Arial" w:cs="Arial"/>
          <w:color w:val="444444"/>
          <w:sz w:val="22"/>
          <w:szCs w:val="22"/>
          <w:highlight w:val="yellow"/>
          <w:lang w:val="es-ES"/>
        </w:rPr>
      </w:pPr>
    </w:p>
    <w:tbl>
      <w:tblPr>
        <w:tblW w:w="92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9"/>
        <w:gridCol w:w="409"/>
        <w:gridCol w:w="415"/>
        <w:gridCol w:w="3073"/>
        <w:gridCol w:w="410"/>
        <w:gridCol w:w="415"/>
        <w:gridCol w:w="3314"/>
      </w:tblGrid>
      <w:tr w:rsidR="0084798E" w:rsidRPr="008548A0" w14:paraId="4380CE10" w14:textId="77777777" w:rsidTr="00263D35">
        <w:trPr>
          <w:tblHeader/>
        </w:trPr>
        <w:tc>
          <w:tcPr>
            <w:tcW w:w="1189"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0CBBB61E" w14:textId="77777777" w:rsidR="0084798E" w:rsidRPr="008548A0" w:rsidRDefault="0084798E" w:rsidP="006877D8">
            <w:pPr>
              <w:pStyle w:val="NormalWeb"/>
              <w:jc w:val="center"/>
              <w:rPr>
                <w:rFonts w:ascii="Arial" w:hAnsi="Arial" w:cs="Arial"/>
                <w:color w:val="444444"/>
                <w:sz w:val="22"/>
                <w:szCs w:val="22"/>
              </w:rPr>
            </w:pPr>
            <w:r w:rsidRPr="008548A0">
              <w:rPr>
                <w:rFonts w:ascii="Arial" w:hAnsi="Arial" w:cs="Arial"/>
                <w:b/>
                <w:bCs/>
                <w:color w:val="444444"/>
                <w:sz w:val="22"/>
                <w:szCs w:val="22"/>
              </w:rPr>
              <w:t>Peligros</w:t>
            </w:r>
          </w:p>
        </w:tc>
        <w:tc>
          <w:tcPr>
            <w:tcW w:w="3898"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184651E0" w14:textId="77777777" w:rsidR="0084798E" w:rsidRPr="008548A0" w:rsidRDefault="0084798E" w:rsidP="006877D8">
            <w:pPr>
              <w:pStyle w:val="NormalWeb"/>
              <w:jc w:val="center"/>
              <w:rPr>
                <w:rFonts w:ascii="Arial" w:hAnsi="Arial" w:cs="Arial"/>
                <w:color w:val="444444"/>
                <w:sz w:val="22"/>
                <w:szCs w:val="22"/>
              </w:rPr>
            </w:pPr>
            <w:r w:rsidRPr="008548A0">
              <w:rPr>
                <w:rFonts w:ascii="Arial" w:hAnsi="Arial" w:cs="Arial"/>
                <w:b/>
                <w:bCs/>
                <w:color w:val="444444"/>
                <w:sz w:val="22"/>
                <w:szCs w:val="22"/>
              </w:rPr>
              <w:t>¿Existe antecedentes de ocurrencia en el área de estudio?</w:t>
            </w:r>
          </w:p>
        </w:tc>
        <w:tc>
          <w:tcPr>
            <w:tcW w:w="4138"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5CBFC1F5" w14:textId="77777777" w:rsidR="0084798E" w:rsidRPr="008548A0" w:rsidRDefault="0084798E" w:rsidP="006877D8">
            <w:pPr>
              <w:pStyle w:val="NormalWeb"/>
              <w:jc w:val="center"/>
              <w:rPr>
                <w:rFonts w:ascii="Arial" w:hAnsi="Arial" w:cs="Arial"/>
                <w:color w:val="444444"/>
                <w:sz w:val="22"/>
                <w:szCs w:val="22"/>
              </w:rPr>
            </w:pPr>
            <w:r w:rsidRPr="008548A0">
              <w:rPr>
                <w:rFonts w:ascii="Arial" w:hAnsi="Arial" w:cs="Arial"/>
                <w:b/>
                <w:bCs/>
                <w:color w:val="444444"/>
                <w:sz w:val="22"/>
                <w:szCs w:val="22"/>
              </w:rPr>
              <w:t>¿Existe información prospectiva que indique futuros cambios en las características del peligro?</w:t>
            </w:r>
          </w:p>
        </w:tc>
      </w:tr>
      <w:tr w:rsidR="0084798E" w:rsidRPr="008548A0" w14:paraId="060CE4F2" w14:textId="77777777" w:rsidTr="00013827">
        <w:trPr>
          <w:tblHead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F6E1188" w14:textId="77777777" w:rsidR="0084798E" w:rsidRPr="008548A0" w:rsidRDefault="0084798E" w:rsidP="006877D8">
            <w:pPr>
              <w:spacing w:line="240" w:lineRule="auto"/>
              <w:rPr>
                <w:rFonts w:ascii="Arial" w:hAnsi="Arial" w:cs="Arial"/>
                <w:color w:val="444444"/>
              </w:rPr>
            </w:pPr>
          </w:p>
        </w:tc>
        <w:tc>
          <w:tcPr>
            <w:tcW w:w="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A36073" w14:textId="77777777" w:rsidR="0084798E" w:rsidRPr="008548A0" w:rsidRDefault="0084798E" w:rsidP="006877D8">
            <w:pPr>
              <w:pStyle w:val="NormalWeb"/>
              <w:jc w:val="center"/>
              <w:rPr>
                <w:rFonts w:ascii="Arial" w:hAnsi="Arial" w:cs="Arial"/>
                <w:color w:val="444444"/>
                <w:sz w:val="22"/>
                <w:szCs w:val="22"/>
              </w:rPr>
            </w:pPr>
            <w:r w:rsidRPr="008548A0">
              <w:rPr>
                <w:rStyle w:val="Textoennegrita"/>
                <w:rFonts w:ascii="Arial" w:hAnsi="Arial" w:cs="Arial"/>
                <w:color w:val="444444"/>
                <w:sz w:val="22"/>
                <w:szCs w:val="22"/>
              </w:rPr>
              <w:t>Sí</w:t>
            </w:r>
          </w:p>
        </w:tc>
        <w:tc>
          <w:tcPr>
            <w:tcW w:w="4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B81803" w14:textId="77777777" w:rsidR="0084798E" w:rsidRPr="008548A0" w:rsidRDefault="0084798E" w:rsidP="006877D8">
            <w:pPr>
              <w:pStyle w:val="NormalWeb"/>
              <w:jc w:val="center"/>
              <w:rPr>
                <w:rFonts w:ascii="Arial" w:hAnsi="Arial" w:cs="Arial"/>
                <w:color w:val="444444"/>
                <w:sz w:val="22"/>
                <w:szCs w:val="22"/>
              </w:rPr>
            </w:pPr>
            <w:r w:rsidRPr="008548A0">
              <w:rPr>
                <w:rStyle w:val="Textoennegrita"/>
                <w:rFonts w:ascii="Arial" w:hAnsi="Arial" w:cs="Arial"/>
                <w:color w:val="444444"/>
                <w:sz w:val="22"/>
                <w:szCs w:val="22"/>
              </w:rPr>
              <w:t>No</w:t>
            </w:r>
          </w:p>
        </w:tc>
        <w:tc>
          <w:tcPr>
            <w:tcW w:w="3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DE4DD" w14:textId="77777777" w:rsidR="0084798E" w:rsidRPr="008548A0" w:rsidRDefault="0084798E" w:rsidP="006877D8">
            <w:pPr>
              <w:pStyle w:val="NormalWeb"/>
              <w:jc w:val="center"/>
              <w:rPr>
                <w:rFonts w:ascii="Arial" w:hAnsi="Arial" w:cs="Arial"/>
                <w:color w:val="444444"/>
                <w:sz w:val="22"/>
                <w:szCs w:val="22"/>
              </w:rPr>
            </w:pPr>
            <w:r w:rsidRPr="008548A0">
              <w:rPr>
                <w:rStyle w:val="Textoennegrita"/>
                <w:rFonts w:ascii="Arial" w:hAnsi="Arial" w:cs="Arial"/>
                <w:color w:val="444444"/>
                <w:sz w:val="22"/>
                <w:szCs w:val="22"/>
              </w:rPr>
              <w:t>Características (intensidad, magnitud, frecuencia, área de impacto, otros)</w:t>
            </w:r>
          </w:p>
        </w:tc>
        <w:tc>
          <w:tcPr>
            <w:tcW w:w="4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C1A77B" w14:textId="77777777" w:rsidR="0084798E" w:rsidRPr="008548A0" w:rsidRDefault="0084798E" w:rsidP="006877D8">
            <w:pPr>
              <w:pStyle w:val="NormalWeb"/>
              <w:jc w:val="center"/>
              <w:rPr>
                <w:rFonts w:ascii="Arial" w:hAnsi="Arial" w:cs="Arial"/>
                <w:color w:val="444444"/>
                <w:sz w:val="22"/>
                <w:szCs w:val="22"/>
              </w:rPr>
            </w:pPr>
            <w:r w:rsidRPr="008548A0">
              <w:rPr>
                <w:rStyle w:val="Textoennegrita"/>
                <w:rFonts w:ascii="Arial" w:hAnsi="Arial" w:cs="Arial"/>
                <w:color w:val="444444"/>
                <w:sz w:val="22"/>
                <w:szCs w:val="22"/>
              </w:rPr>
              <w:t>Sí</w:t>
            </w:r>
          </w:p>
        </w:tc>
        <w:tc>
          <w:tcPr>
            <w:tcW w:w="4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431889" w14:textId="77777777" w:rsidR="0084798E" w:rsidRPr="008548A0" w:rsidRDefault="0084798E" w:rsidP="006877D8">
            <w:pPr>
              <w:pStyle w:val="NormalWeb"/>
              <w:jc w:val="center"/>
              <w:rPr>
                <w:rFonts w:ascii="Arial" w:hAnsi="Arial" w:cs="Arial"/>
                <w:color w:val="444444"/>
                <w:sz w:val="22"/>
                <w:szCs w:val="22"/>
              </w:rPr>
            </w:pPr>
            <w:r w:rsidRPr="008548A0">
              <w:rPr>
                <w:rStyle w:val="Textoennegrita"/>
                <w:rFonts w:ascii="Arial" w:hAnsi="Arial" w:cs="Arial"/>
                <w:color w:val="444444"/>
                <w:sz w:val="22"/>
                <w:szCs w:val="22"/>
              </w:rPr>
              <w:t>No</w:t>
            </w:r>
          </w:p>
        </w:tc>
        <w:tc>
          <w:tcPr>
            <w:tcW w:w="331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112D8A" w14:textId="77777777" w:rsidR="0084798E" w:rsidRPr="008548A0" w:rsidRDefault="0084798E" w:rsidP="006877D8">
            <w:pPr>
              <w:pStyle w:val="NormalWeb"/>
              <w:jc w:val="center"/>
              <w:rPr>
                <w:rFonts w:ascii="Arial" w:hAnsi="Arial" w:cs="Arial"/>
                <w:color w:val="444444"/>
                <w:sz w:val="22"/>
                <w:szCs w:val="22"/>
              </w:rPr>
            </w:pPr>
            <w:r w:rsidRPr="008548A0">
              <w:rPr>
                <w:rStyle w:val="Textoennegrita"/>
                <w:rFonts w:ascii="Arial" w:hAnsi="Arial" w:cs="Arial"/>
                <w:color w:val="444444"/>
                <w:sz w:val="22"/>
                <w:szCs w:val="22"/>
              </w:rPr>
              <w:t>Características de los cambios o de los nuevos peligros en el área de estudio.</w:t>
            </w:r>
          </w:p>
        </w:tc>
      </w:tr>
      <w:tr w:rsidR="00263D35" w:rsidRPr="008548A0" w14:paraId="01172ACE" w14:textId="77777777" w:rsidTr="00B0708E">
        <w:tc>
          <w:tcPr>
            <w:tcW w:w="11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B7DB47" w14:textId="5D90D3D7" w:rsidR="00263D35" w:rsidRPr="008548A0" w:rsidRDefault="00263D35" w:rsidP="00263D35">
            <w:pPr>
              <w:pStyle w:val="NormalWeb"/>
              <w:rPr>
                <w:rFonts w:ascii="Arial" w:hAnsi="Arial" w:cs="Arial"/>
                <w:color w:val="444444"/>
                <w:sz w:val="22"/>
                <w:szCs w:val="22"/>
              </w:rPr>
            </w:pPr>
            <w:r w:rsidRPr="008548A0">
              <w:rPr>
                <w:rFonts w:ascii="Arial" w:hAnsi="Arial" w:cs="Arial"/>
                <w:b/>
                <w:bCs/>
                <w:color w:val="444444"/>
                <w:sz w:val="22"/>
                <w:szCs w:val="22"/>
              </w:rPr>
              <w:t xml:space="preserve">Grandes avenidas en </w:t>
            </w:r>
            <w:r>
              <w:rPr>
                <w:rFonts w:ascii="Arial" w:hAnsi="Arial" w:cs="Arial"/>
                <w:b/>
                <w:bCs/>
                <w:color w:val="444444"/>
                <w:sz w:val="22"/>
                <w:szCs w:val="22"/>
              </w:rPr>
              <w:t>las quebradas</w:t>
            </w:r>
            <w:r w:rsidRPr="008548A0">
              <w:rPr>
                <w:rFonts w:ascii="Arial" w:hAnsi="Arial" w:cs="Arial"/>
                <w:b/>
                <w:bCs/>
                <w:color w:val="444444"/>
                <w:sz w:val="22"/>
                <w:szCs w:val="22"/>
              </w:rPr>
              <w:t>, asociadas a lluvias intensas.</w:t>
            </w:r>
          </w:p>
        </w:tc>
        <w:tc>
          <w:tcPr>
            <w:tcW w:w="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63F196" w14:textId="77777777" w:rsidR="00263D35" w:rsidRPr="008548A0" w:rsidRDefault="00263D35" w:rsidP="00263D35">
            <w:pPr>
              <w:pStyle w:val="NormalWeb"/>
              <w:jc w:val="center"/>
              <w:rPr>
                <w:rFonts w:ascii="Arial" w:hAnsi="Arial" w:cs="Arial"/>
                <w:color w:val="444444"/>
                <w:sz w:val="22"/>
                <w:szCs w:val="22"/>
              </w:rPr>
            </w:pPr>
            <w:r w:rsidRPr="008548A0">
              <w:rPr>
                <w:rFonts w:ascii="Arial" w:hAnsi="Arial" w:cs="Arial"/>
                <w:color w:val="444444"/>
                <w:sz w:val="22"/>
                <w:szCs w:val="22"/>
              </w:rPr>
              <w:t>x</w:t>
            </w:r>
          </w:p>
        </w:tc>
        <w:tc>
          <w:tcPr>
            <w:tcW w:w="4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37C336" w14:textId="77777777" w:rsidR="00263D35" w:rsidRPr="008548A0" w:rsidRDefault="00263D35" w:rsidP="00263D35">
            <w:pPr>
              <w:spacing w:line="240" w:lineRule="auto"/>
              <w:rPr>
                <w:rFonts w:ascii="Arial" w:hAnsi="Arial" w:cs="Arial"/>
                <w:color w:val="444444"/>
              </w:rPr>
            </w:pPr>
          </w:p>
        </w:tc>
        <w:tc>
          <w:tcPr>
            <w:tcW w:w="30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F8A4E7" w14:textId="77777777" w:rsidR="00263D35" w:rsidRPr="008548A0" w:rsidRDefault="00263D35" w:rsidP="00263D35">
            <w:pPr>
              <w:pStyle w:val="NormalWeb"/>
              <w:rPr>
                <w:rFonts w:ascii="Arial" w:hAnsi="Arial" w:cs="Arial"/>
                <w:color w:val="444444"/>
                <w:sz w:val="22"/>
                <w:szCs w:val="22"/>
              </w:rPr>
            </w:pPr>
            <w:r w:rsidRPr="008548A0">
              <w:rPr>
                <w:rFonts w:ascii="Arial" w:hAnsi="Arial" w:cs="Arial"/>
                <w:color w:val="444444"/>
                <w:sz w:val="22"/>
                <w:szCs w:val="22"/>
              </w:rPr>
              <w:t>Los escenarios climáticos al 2030 proyectan:</w:t>
            </w:r>
          </w:p>
          <w:p w14:paraId="74DAD595" w14:textId="77777777" w:rsidR="00263D35" w:rsidRPr="0035506A" w:rsidRDefault="00263D35" w:rsidP="00263D35">
            <w:pPr>
              <w:numPr>
                <w:ilvl w:val="0"/>
                <w:numId w:val="7"/>
              </w:numPr>
              <w:spacing w:before="100" w:beforeAutospacing="1" w:after="100" w:afterAutospacing="1" w:line="240" w:lineRule="auto"/>
              <w:ind w:left="375"/>
              <w:rPr>
                <w:rFonts w:ascii="Arial" w:hAnsi="Arial" w:cs="Arial"/>
                <w:color w:val="FF0000"/>
              </w:rPr>
            </w:pPr>
            <w:r w:rsidRPr="008548A0">
              <w:rPr>
                <w:rFonts w:ascii="Arial" w:hAnsi="Arial" w:cs="Arial"/>
                <w:color w:val="444444"/>
              </w:rPr>
              <w:t>Incremento de la precipitaci</w:t>
            </w:r>
            <w:r>
              <w:rPr>
                <w:rFonts w:ascii="Arial" w:hAnsi="Arial" w:cs="Arial"/>
                <w:color w:val="444444"/>
              </w:rPr>
              <w:t xml:space="preserve">ón promedio multianual del 10 % </w:t>
            </w:r>
            <w:r w:rsidRPr="00263D35">
              <w:rPr>
                <w:rFonts w:ascii="Arial" w:hAnsi="Arial" w:cs="Arial"/>
              </w:rPr>
              <w:t>(mapa de peligros, 2013)</w:t>
            </w:r>
          </w:p>
          <w:p w14:paraId="0A40A0A8" w14:textId="77777777" w:rsidR="00263D35" w:rsidRPr="008548A0" w:rsidRDefault="00263D35" w:rsidP="00263D35">
            <w:pPr>
              <w:numPr>
                <w:ilvl w:val="0"/>
                <w:numId w:val="7"/>
              </w:numPr>
              <w:spacing w:before="100" w:beforeAutospacing="1" w:after="100" w:afterAutospacing="1" w:line="240" w:lineRule="auto"/>
              <w:ind w:left="375"/>
              <w:rPr>
                <w:rFonts w:ascii="Arial" w:hAnsi="Arial" w:cs="Arial"/>
                <w:color w:val="444444"/>
              </w:rPr>
            </w:pPr>
            <w:r w:rsidRPr="008548A0">
              <w:rPr>
                <w:rFonts w:ascii="Arial" w:hAnsi="Arial" w:cs="Arial"/>
                <w:color w:val="444444"/>
              </w:rPr>
              <w:t>Una disminución de la precipitación promedio para los meses de junio a setiembre y para septiembre y octubre una disminución del 5 %.</w:t>
            </w:r>
            <w:r>
              <w:rPr>
                <w:rFonts w:ascii="Arial" w:hAnsi="Arial" w:cs="Arial"/>
                <w:color w:val="444444"/>
              </w:rPr>
              <w:t>(</w:t>
            </w:r>
            <w:r w:rsidRPr="00263D35">
              <w:rPr>
                <w:rFonts w:ascii="Arial" w:hAnsi="Arial" w:cs="Arial"/>
              </w:rPr>
              <w:t>SENAMHI, 2014)</w:t>
            </w:r>
          </w:p>
          <w:p w14:paraId="0AF07276" w14:textId="6C5FF351" w:rsidR="00263D35" w:rsidRPr="008548A0" w:rsidRDefault="00263D35" w:rsidP="00263D35">
            <w:pPr>
              <w:spacing w:before="100" w:beforeAutospacing="1" w:after="100" w:afterAutospacing="1" w:line="240" w:lineRule="auto"/>
              <w:ind w:left="375"/>
              <w:rPr>
                <w:rFonts w:ascii="Arial" w:hAnsi="Arial" w:cs="Arial"/>
                <w:color w:val="444444"/>
              </w:rPr>
            </w:pPr>
            <w:r w:rsidRPr="008548A0">
              <w:rPr>
                <w:rFonts w:ascii="Arial" w:hAnsi="Arial" w:cs="Arial"/>
                <w:color w:val="444444"/>
              </w:rPr>
              <w:t xml:space="preserve">Las lluvias intensas pueden tener un periodo </w:t>
            </w:r>
            <w:r w:rsidRPr="008548A0">
              <w:rPr>
                <w:rFonts w:ascii="Arial" w:hAnsi="Arial" w:cs="Arial"/>
                <w:color w:val="444444"/>
              </w:rPr>
              <w:lastRenderedPageBreak/>
              <w:t>de retorno &lt; a 10 años.</w:t>
            </w:r>
            <w:r>
              <w:rPr>
                <w:rFonts w:ascii="Arial" w:hAnsi="Arial" w:cs="Arial"/>
                <w:color w:val="444444"/>
              </w:rPr>
              <w:t xml:space="preserve"> </w:t>
            </w:r>
            <w:r w:rsidRPr="00263D35">
              <w:rPr>
                <w:rFonts w:ascii="Arial" w:hAnsi="Arial" w:cs="Arial"/>
              </w:rPr>
              <w:t>(fuente: Comité de</w:t>
            </w:r>
            <w:r>
              <w:rPr>
                <w:rFonts w:ascii="Arial" w:hAnsi="Arial" w:cs="Arial"/>
                <w:color w:val="FF0000"/>
              </w:rPr>
              <w:t xml:space="preserve"> </w:t>
            </w:r>
            <w:r w:rsidRPr="00263D35">
              <w:rPr>
                <w:rFonts w:ascii="Arial" w:hAnsi="Arial" w:cs="Arial"/>
              </w:rPr>
              <w:t xml:space="preserve">Defensa Civil-Municipalidad Distrital de </w:t>
            </w:r>
            <w:proofErr w:type="spellStart"/>
            <w:r w:rsidRPr="00263D35">
              <w:rPr>
                <w:rFonts w:ascii="Arial" w:hAnsi="Arial" w:cs="Arial"/>
              </w:rPr>
              <w:t>Soritor</w:t>
            </w:r>
            <w:proofErr w:type="spellEnd"/>
            <w:r w:rsidRPr="00263D35">
              <w:rPr>
                <w:rFonts w:ascii="Arial" w:hAnsi="Arial" w:cs="Arial"/>
              </w:rPr>
              <w:t>)</w:t>
            </w:r>
          </w:p>
        </w:tc>
        <w:tc>
          <w:tcPr>
            <w:tcW w:w="4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63D197" w14:textId="77777777" w:rsidR="00263D35" w:rsidRPr="008548A0" w:rsidRDefault="00263D35" w:rsidP="00263D35">
            <w:pPr>
              <w:pStyle w:val="NormalWeb"/>
              <w:jc w:val="center"/>
              <w:rPr>
                <w:rFonts w:ascii="Arial" w:hAnsi="Arial" w:cs="Arial"/>
                <w:color w:val="444444"/>
                <w:sz w:val="22"/>
                <w:szCs w:val="22"/>
              </w:rPr>
            </w:pPr>
            <w:r w:rsidRPr="008548A0">
              <w:rPr>
                <w:rFonts w:ascii="Arial" w:hAnsi="Arial" w:cs="Arial"/>
                <w:color w:val="444444"/>
                <w:sz w:val="22"/>
                <w:szCs w:val="22"/>
              </w:rPr>
              <w:lastRenderedPageBreak/>
              <w:t>x</w:t>
            </w:r>
          </w:p>
        </w:tc>
        <w:tc>
          <w:tcPr>
            <w:tcW w:w="4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6C6B95" w14:textId="77777777" w:rsidR="00263D35" w:rsidRPr="008548A0" w:rsidRDefault="00263D35" w:rsidP="00263D35">
            <w:pPr>
              <w:spacing w:line="240" w:lineRule="auto"/>
              <w:rPr>
                <w:rFonts w:ascii="Arial" w:hAnsi="Arial" w:cs="Arial"/>
                <w:color w:val="444444"/>
              </w:rPr>
            </w:pPr>
          </w:p>
        </w:tc>
        <w:tc>
          <w:tcPr>
            <w:tcW w:w="331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680699" w14:textId="77777777" w:rsidR="00263D35" w:rsidRPr="008548A0" w:rsidRDefault="00263D35" w:rsidP="00263D35">
            <w:pPr>
              <w:pStyle w:val="NormalWeb"/>
              <w:rPr>
                <w:rFonts w:ascii="Arial" w:hAnsi="Arial" w:cs="Arial"/>
                <w:color w:val="444444"/>
                <w:sz w:val="22"/>
                <w:szCs w:val="22"/>
              </w:rPr>
            </w:pPr>
            <w:r w:rsidRPr="008548A0">
              <w:rPr>
                <w:rFonts w:ascii="Arial" w:hAnsi="Arial" w:cs="Arial"/>
                <w:color w:val="444444"/>
                <w:sz w:val="22"/>
                <w:szCs w:val="22"/>
              </w:rPr>
              <w:t>Los escenarios climáticos al 2030 proyectan:</w:t>
            </w:r>
          </w:p>
          <w:p w14:paraId="4CD202C2" w14:textId="7BA2E99D" w:rsidR="00263D35" w:rsidRPr="0035506A" w:rsidRDefault="00263D35" w:rsidP="00263D35">
            <w:pPr>
              <w:numPr>
                <w:ilvl w:val="0"/>
                <w:numId w:val="7"/>
              </w:numPr>
              <w:spacing w:before="100" w:beforeAutospacing="1" w:after="100" w:afterAutospacing="1" w:line="240" w:lineRule="auto"/>
              <w:ind w:left="375"/>
              <w:rPr>
                <w:rFonts w:ascii="Arial" w:hAnsi="Arial" w:cs="Arial"/>
                <w:color w:val="FF0000"/>
              </w:rPr>
            </w:pPr>
            <w:r w:rsidRPr="008548A0">
              <w:rPr>
                <w:rFonts w:ascii="Arial" w:hAnsi="Arial" w:cs="Arial"/>
                <w:color w:val="444444"/>
              </w:rPr>
              <w:t>Incremento de la precipitaci</w:t>
            </w:r>
            <w:r>
              <w:rPr>
                <w:rFonts w:ascii="Arial" w:hAnsi="Arial" w:cs="Arial"/>
                <w:color w:val="444444"/>
              </w:rPr>
              <w:t xml:space="preserve">ón promedio multianual del 10 % </w:t>
            </w:r>
            <w:r w:rsidRPr="00263D35">
              <w:rPr>
                <w:rFonts w:ascii="Arial" w:hAnsi="Arial" w:cs="Arial"/>
              </w:rPr>
              <w:t>(mapa de peligros, 2013)</w:t>
            </w:r>
          </w:p>
          <w:p w14:paraId="2FC0AAE3" w14:textId="3A2C9168" w:rsidR="00263D35" w:rsidRPr="008548A0" w:rsidRDefault="00263D35" w:rsidP="00263D35">
            <w:pPr>
              <w:numPr>
                <w:ilvl w:val="0"/>
                <w:numId w:val="7"/>
              </w:numPr>
              <w:spacing w:before="100" w:beforeAutospacing="1" w:after="100" w:afterAutospacing="1" w:line="240" w:lineRule="auto"/>
              <w:ind w:left="375"/>
              <w:rPr>
                <w:rFonts w:ascii="Arial" w:hAnsi="Arial" w:cs="Arial"/>
                <w:color w:val="444444"/>
              </w:rPr>
            </w:pPr>
            <w:r w:rsidRPr="008548A0">
              <w:rPr>
                <w:rFonts w:ascii="Arial" w:hAnsi="Arial" w:cs="Arial"/>
                <w:color w:val="444444"/>
              </w:rPr>
              <w:t>Una disminución de la precipitación promedio para los meses de junio a setiembre y para septiembre y octubre una disminución del 5 %.</w:t>
            </w:r>
            <w:r>
              <w:rPr>
                <w:rFonts w:ascii="Arial" w:hAnsi="Arial" w:cs="Arial"/>
                <w:color w:val="444444"/>
              </w:rPr>
              <w:t>(</w:t>
            </w:r>
            <w:r w:rsidRPr="00263D35">
              <w:rPr>
                <w:rFonts w:ascii="Arial" w:hAnsi="Arial" w:cs="Arial"/>
              </w:rPr>
              <w:t>SENAMHI, 2014)</w:t>
            </w:r>
          </w:p>
          <w:p w14:paraId="0D689B36" w14:textId="57AFC5CE" w:rsidR="00263D35" w:rsidRPr="008548A0" w:rsidRDefault="00263D35" w:rsidP="00263D35">
            <w:pPr>
              <w:numPr>
                <w:ilvl w:val="0"/>
                <w:numId w:val="7"/>
              </w:numPr>
              <w:spacing w:before="100" w:beforeAutospacing="1" w:after="100" w:afterAutospacing="1" w:line="240" w:lineRule="auto"/>
              <w:ind w:left="375"/>
              <w:rPr>
                <w:rFonts w:ascii="Arial" w:hAnsi="Arial" w:cs="Arial"/>
                <w:color w:val="444444"/>
              </w:rPr>
            </w:pPr>
            <w:r w:rsidRPr="008548A0">
              <w:rPr>
                <w:rFonts w:ascii="Arial" w:hAnsi="Arial" w:cs="Arial"/>
                <w:color w:val="444444"/>
              </w:rPr>
              <w:t>Las lluvias intensas pueden tener un periodo de retorno &lt; a 10 años.</w:t>
            </w:r>
            <w:r>
              <w:rPr>
                <w:rFonts w:ascii="Arial" w:hAnsi="Arial" w:cs="Arial"/>
                <w:color w:val="444444"/>
              </w:rPr>
              <w:t xml:space="preserve"> </w:t>
            </w:r>
            <w:r w:rsidRPr="00263D35">
              <w:rPr>
                <w:rFonts w:ascii="Arial" w:hAnsi="Arial" w:cs="Arial"/>
              </w:rPr>
              <w:t>(fuente: Comité de</w:t>
            </w:r>
            <w:r>
              <w:rPr>
                <w:rFonts w:ascii="Arial" w:hAnsi="Arial" w:cs="Arial"/>
                <w:color w:val="FF0000"/>
              </w:rPr>
              <w:t xml:space="preserve"> </w:t>
            </w:r>
            <w:r w:rsidRPr="00263D35">
              <w:rPr>
                <w:rFonts w:ascii="Arial" w:hAnsi="Arial" w:cs="Arial"/>
              </w:rPr>
              <w:lastRenderedPageBreak/>
              <w:t xml:space="preserve">Defensa Civil-Municipalidad Distrital de </w:t>
            </w:r>
            <w:proofErr w:type="spellStart"/>
            <w:r w:rsidRPr="00263D35">
              <w:rPr>
                <w:rFonts w:ascii="Arial" w:hAnsi="Arial" w:cs="Arial"/>
              </w:rPr>
              <w:t>Soritor</w:t>
            </w:r>
            <w:proofErr w:type="spellEnd"/>
            <w:r w:rsidRPr="00263D35">
              <w:rPr>
                <w:rFonts w:ascii="Arial" w:hAnsi="Arial" w:cs="Arial"/>
              </w:rPr>
              <w:t>)</w:t>
            </w:r>
          </w:p>
        </w:tc>
      </w:tr>
      <w:tr w:rsidR="00263D35" w:rsidRPr="006877D8" w14:paraId="3DE1E812" w14:textId="77777777" w:rsidTr="00263D35">
        <w:tc>
          <w:tcPr>
            <w:tcW w:w="11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D1DF8C" w14:textId="77777777" w:rsidR="00263D35" w:rsidRPr="008548A0" w:rsidRDefault="00263D35" w:rsidP="00263D35">
            <w:pPr>
              <w:pStyle w:val="NormalWeb"/>
              <w:rPr>
                <w:rFonts w:ascii="Arial" w:hAnsi="Arial" w:cs="Arial"/>
                <w:color w:val="444444"/>
                <w:sz w:val="22"/>
                <w:szCs w:val="22"/>
              </w:rPr>
            </w:pPr>
            <w:r w:rsidRPr="008548A0">
              <w:rPr>
                <w:rFonts w:ascii="Arial" w:hAnsi="Arial" w:cs="Arial"/>
                <w:b/>
                <w:bCs/>
                <w:color w:val="444444"/>
                <w:sz w:val="22"/>
                <w:szCs w:val="22"/>
              </w:rPr>
              <w:lastRenderedPageBreak/>
              <w:t>Sismos</w:t>
            </w:r>
          </w:p>
        </w:tc>
        <w:tc>
          <w:tcPr>
            <w:tcW w:w="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79FF56" w14:textId="77777777" w:rsidR="00263D35" w:rsidRPr="008548A0" w:rsidRDefault="00263D35" w:rsidP="00263D35">
            <w:pPr>
              <w:pStyle w:val="NormalWeb"/>
              <w:jc w:val="center"/>
              <w:rPr>
                <w:rFonts w:ascii="Arial" w:hAnsi="Arial" w:cs="Arial"/>
                <w:color w:val="444444"/>
                <w:sz w:val="22"/>
                <w:szCs w:val="22"/>
              </w:rPr>
            </w:pPr>
            <w:r w:rsidRPr="008548A0">
              <w:rPr>
                <w:rFonts w:ascii="Arial" w:hAnsi="Arial" w:cs="Arial"/>
                <w:color w:val="444444"/>
                <w:sz w:val="22"/>
                <w:szCs w:val="22"/>
              </w:rPr>
              <w:t>X</w:t>
            </w:r>
          </w:p>
        </w:tc>
        <w:tc>
          <w:tcPr>
            <w:tcW w:w="4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4566D3" w14:textId="77777777" w:rsidR="00263D35" w:rsidRPr="008548A0" w:rsidRDefault="00263D35" w:rsidP="00263D35">
            <w:pPr>
              <w:spacing w:line="240" w:lineRule="auto"/>
              <w:rPr>
                <w:rFonts w:ascii="Arial" w:hAnsi="Arial" w:cs="Arial"/>
                <w:color w:val="444444"/>
              </w:rPr>
            </w:pPr>
          </w:p>
        </w:tc>
        <w:tc>
          <w:tcPr>
            <w:tcW w:w="30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1E2697" w14:textId="77777777" w:rsidR="00263D35" w:rsidRPr="00263D35" w:rsidRDefault="00263D35" w:rsidP="00263D35">
            <w:pPr>
              <w:numPr>
                <w:ilvl w:val="0"/>
                <w:numId w:val="14"/>
              </w:numPr>
              <w:spacing w:before="100" w:beforeAutospacing="1" w:after="100" w:afterAutospacing="1" w:line="240" w:lineRule="auto"/>
              <w:ind w:left="375"/>
              <w:rPr>
                <w:rFonts w:ascii="Arial" w:hAnsi="Arial" w:cs="Arial"/>
              </w:rPr>
            </w:pPr>
            <w:r w:rsidRPr="00263D35">
              <w:rPr>
                <w:rFonts w:ascii="Arial" w:hAnsi="Arial" w:cs="Arial"/>
              </w:rPr>
              <w:t xml:space="preserve">Según </w:t>
            </w:r>
            <w:proofErr w:type="spellStart"/>
            <w:r w:rsidRPr="00263D35">
              <w:rPr>
                <w:rFonts w:ascii="Arial" w:hAnsi="Arial" w:cs="Arial"/>
              </w:rPr>
              <w:t>Kuroiwa</w:t>
            </w:r>
            <w:proofErr w:type="spellEnd"/>
            <w:r w:rsidRPr="00263D35">
              <w:rPr>
                <w:rFonts w:ascii="Arial" w:hAnsi="Arial" w:cs="Arial"/>
              </w:rPr>
              <w:t xml:space="preserve"> y </w:t>
            </w:r>
            <w:proofErr w:type="spellStart"/>
            <w:r w:rsidRPr="00263D35">
              <w:rPr>
                <w:rFonts w:ascii="Arial" w:hAnsi="Arial" w:cs="Arial"/>
              </w:rPr>
              <w:t>Deza</w:t>
            </w:r>
            <w:proofErr w:type="spellEnd"/>
            <w:r w:rsidRPr="00263D35">
              <w:rPr>
                <w:rFonts w:ascii="Arial" w:hAnsi="Arial" w:cs="Arial"/>
              </w:rPr>
              <w:t xml:space="preserve"> (1968),  en la zona se pueden producir sismos de Grado X en la Escala Modificada de Mercalli. </w:t>
            </w:r>
          </w:p>
          <w:p w14:paraId="12A8B886" w14:textId="589F5924" w:rsidR="00263D35" w:rsidRPr="008548A0" w:rsidRDefault="00263D35" w:rsidP="00263D35">
            <w:pPr>
              <w:numPr>
                <w:ilvl w:val="0"/>
                <w:numId w:val="14"/>
              </w:numPr>
              <w:spacing w:before="100" w:beforeAutospacing="1" w:after="100" w:afterAutospacing="1" w:line="240" w:lineRule="auto"/>
              <w:ind w:left="375"/>
              <w:rPr>
                <w:rFonts w:ascii="Arial" w:hAnsi="Arial" w:cs="Arial"/>
                <w:color w:val="444444"/>
              </w:rPr>
            </w:pPr>
            <w:r w:rsidRPr="00263D35">
              <w:rPr>
                <w:rFonts w:ascii="Arial" w:hAnsi="Arial" w:cs="Arial"/>
              </w:rPr>
              <w:t>En la zona de estudio ocurrieron sismos Grado X en los años 1906, 1928, 1945, 1954, 1968, 1972, 1990, 1991, 2005.</w:t>
            </w:r>
          </w:p>
        </w:tc>
        <w:tc>
          <w:tcPr>
            <w:tcW w:w="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BBB642" w14:textId="77777777" w:rsidR="00263D35" w:rsidRPr="008548A0" w:rsidRDefault="00263D35" w:rsidP="00263D35">
            <w:pPr>
              <w:spacing w:line="240" w:lineRule="auto"/>
              <w:rPr>
                <w:rFonts w:ascii="Arial" w:hAnsi="Arial" w:cs="Arial"/>
                <w:color w:val="444444"/>
              </w:rPr>
            </w:pPr>
          </w:p>
        </w:tc>
        <w:tc>
          <w:tcPr>
            <w:tcW w:w="4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4BEA0D" w14:textId="77777777" w:rsidR="00263D35" w:rsidRPr="008548A0" w:rsidRDefault="00263D35" w:rsidP="00263D35">
            <w:pPr>
              <w:pStyle w:val="NormalWeb"/>
              <w:jc w:val="center"/>
              <w:rPr>
                <w:rFonts w:ascii="Arial" w:hAnsi="Arial" w:cs="Arial"/>
                <w:color w:val="444444"/>
                <w:sz w:val="22"/>
                <w:szCs w:val="22"/>
              </w:rPr>
            </w:pPr>
            <w:r w:rsidRPr="008548A0">
              <w:rPr>
                <w:rFonts w:ascii="Arial" w:hAnsi="Arial" w:cs="Arial"/>
                <w:color w:val="444444"/>
                <w:sz w:val="22"/>
                <w:szCs w:val="22"/>
              </w:rPr>
              <w:t>X</w:t>
            </w:r>
          </w:p>
        </w:tc>
        <w:tc>
          <w:tcPr>
            <w:tcW w:w="33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5EDA19" w14:textId="77777777" w:rsidR="00263D35" w:rsidRPr="008548A0" w:rsidRDefault="00263D35" w:rsidP="00263D35">
            <w:pPr>
              <w:pStyle w:val="NormalWeb"/>
              <w:rPr>
                <w:rFonts w:ascii="Arial" w:hAnsi="Arial" w:cs="Arial"/>
                <w:color w:val="444444"/>
                <w:sz w:val="22"/>
                <w:szCs w:val="22"/>
              </w:rPr>
            </w:pPr>
            <w:r w:rsidRPr="008548A0">
              <w:rPr>
                <w:rFonts w:ascii="Arial" w:hAnsi="Arial" w:cs="Arial"/>
                <w:color w:val="444444"/>
                <w:sz w:val="22"/>
                <w:szCs w:val="22"/>
              </w:rPr>
              <w:t> </w:t>
            </w:r>
          </w:p>
        </w:tc>
      </w:tr>
    </w:tbl>
    <w:p w14:paraId="1E90BF1A" w14:textId="77777777" w:rsidR="0084798E" w:rsidRPr="0064651A" w:rsidRDefault="0084798E" w:rsidP="006877D8">
      <w:pPr>
        <w:pStyle w:val="NormalWeb"/>
        <w:rPr>
          <w:rFonts w:ascii="Arial" w:hAnsi="Arial" w:cs="Arial"/>
          <w:color w:val="444444"/>
          <w:sz w:val="22"/>
          <w:szCs w:val="22"/>
          <w:lang w:val="es-ES"/>
        </w:rPr>
      </w:pPr>
      <w:r w:rsidRPr="0064651A">
        <w:rPr>
          <w:rFonts w:ascii="Arial" w:hAnsi="Arial" w:cs="Arial"/>
          <w:b/>
          <w:bCs/>
          <w:color w:val="444444"/>
          <w:sz w:val="22"/>
          <w:szCs w:val="22"/>
          <w:lang w:val="es-ES"/>
        </w:rPr>
        <w:t>Paso 2:</w:t>
      </w:r>
      <w:r w:rsidRPr="0064651A">
        <w:rPr>
          <w:rFonts w:ascii="Arial" w:hAnsi="Arial" w:cs="Arial"/>
          <w:color w:val="444444"/>
          <w:sz w:val="22"/>
          <w:szCs w:val="22"/>
          <w:lang w:val="es-ES"/>
        </w:rPr>
        <w:t xml:space="preserve"> </w:t>
      </w:r>
      <w:r w:rsidRPr="0064651A">
        <w:rPr>
          <w:rStyle w:val="Textoennegrita"/>
          <w:rFonts w:ascii="Arial" w:hAnsi="Arial" w:cs="Arial"/>
          <w:color w:val="444444"/>
          <w:sz w:val="22"/>
          <w:szCs w:val="22"/>
          <w:lang w:val="es-ES"/>
        </w:rPr>
        <w:t>Identificación de los peligros que podrían afectar a la UP y/o el PIP</w:t>
      </w:r>
    </w:p>
    <w:p w14:paraId="320003A4" w14:textId="77777777" w:rsidR="0084798E" w:rsidRPr="0064651A" w:rsidRDefault="0084798E" w:rsidP="006877D8">
      <w:pPr>
        <w:pStyle w:val="NormalWeb"/>
        <w:rPr>
          <w:rFonts w:ascii="Arial" w:hAnsi="Arial" w:cs="Arial"/>
          <w:color w:val="444444"/>
          <w:sz w:val="22"/>
          <w:szCs w:val="22"/>
          <w:lang w:val="es-ES"/>
        </w:rPr>
      </w:pPr>
      <w:r w:rsidRPr="0064651A">
        <w:rPr>
          <w:rFonts w:ascii="Arial" w:hAnsi="Arial" w:cs="Arial"/>
          <w:color w:val="444444"/>
          <w:sz w:val="22"/>
          <w:szCs w:val="22"/>
          <w:lang w:val="es-ES"/>
        </w:rPr>
        <w:t xml:space="preserve">En </w:t>
      </w:r>
      <w:r w:rsidR="00E74911" w:rsidRPr="0064651A">
        <w:rPr>
          <w:rFonts w:ascii="Arial" w:hAnsi="Arial" w:cs="Arial"/>
          <w:color w:val="444444"/>
          <w:sz w:val="22"/>
          <w:szCs w:val="22"/>
          <w:lang w:val="es-ES"/>
        </w:rPr>
        <w:t xml:space="preserve">trabajo de campo </w:t>
      </w:r>
      <w:r w:rsidRPr="0064651A">
        <w:rPr>
          <w:rFonts w:ascii="Arial" w:hAnsi="Arial" w:cs="Arial"/>
          <w:color w:val="444444"/>
          <w:sz w:val="22"/>
          <w:szCs w:val="22"/>
          <w:lang w:val="es-ES"/>
        </w:rPr>
        <w:t>y actores involucrados en el proyecto se identificaron los peligros de</w:t>
      </w:r>
      <w:r w:rsidR="00E74911" w:rsidRPr="0064651A">
        <w:rPr>
          <w:rFonts w:ascii="Arial" w:hAnsi="Arial" w:cs="Arial"/>
          <w:color w:val="444444"/>
          <w:sz w:val="22"/>
          <w:szCs w:val="22"/>
          <w:lang w:val="es-ES"/>
        </w:rPr>
        <w:t xml:space="preserve"> precipitaciones extraordinarias, que generan</w:t>
      </w:r>
      <w:r w:rsidRPr="0064651A">
        <w:rPr>
          <w:rFonts w:ascii="Arial" w:hAnsi="Arial" w:cs="Arial"/>
          <w:color w:val="444444"/>
          <w:sz w:val="22"/>
          <w:szCs w:val="22"/>
          <w:lang w:val="es-ES"/>
        </w:rPr>
        <w:t xml:space="preserve"> inundación (avenidas) y movimiento en masa (derrumbe) que podrían afectar a la UP y/o el PIP; así como su área de impacto. El resumen de este análisis se muestra en la siguiente tabla.</w:t>
      </w:r>
    </w:p>
    <w:p w14:paraId="45987116" w14:textId="77777777" w:rsidR="0084798E" w:rsidRPr="0064651A" w:rsidRDefault="0064651A" w:rsidP="006877D8">
      <w:pPr>
        <w:pStyle w:val="NormalWeb"/>
        <w:rPr>
          <w:rFonts w:ascii="Arial" w:hAnsi="Arial" w:cs="Arial"/>
          <w:color w:val="444444"/>
          <w:sz w:val="22"/>
          <w:szCs w:val="22"/>
          <w:lang w:val="es-ES"/>
        </w:rPr>
      </w:pPr>
      <w:r w:rsidRPr="0064651A">
        <w:rPr>
          <w:rFonts w:ascii="Arial" w:hAnsi="Arial" w:cs="Arial"/>
          <w:color w:val="444444"/>
          <w:sz w:val="22"/>
          <w:szCs w:val="22"/>
          <w:lang w:val="es-ES"/>
        </w:rPr>
        <w:t xml:space="preserve">Tabla 01: </w:t>
      </w:r>
      <w:r w:rsidR="0084798E" w:rsidRPr="0064651A">
        <w:rPr>
          <w:rFonts w:ascii="Arial" w:hAnsi="Arial" w:cs="Arial"/>
          <w:color w:val="444444"/>
          <w:sz w:val="22"/>
          <w:szCs w:val="22"/>
          <w:lang w:val="es-ES"/>
        </w:rPr>
        <w:t>formato de resumen para los peligros que podrían afectar la UP y/o PIP</w:t>
      </w:r>
    </w:p>
    <w:tbl>
      <w:tblPr>
        <w:tblW w:w="449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66"/>
        <w:gridCol w:w="4363"/>
      </w:tblGrid>
      <w:tr w:rsidR="005075E1" w:rsidRPr="0064651A" w14:paraId="2EE39561" w14:textId="050C2111" w:rsidTr="00263D35">
        <w:tc>
          <w:tcPr>
            <w:tcW w:w="224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4372FEA" w14:textId="77777777" w:rsidR="005075E1" w:rsidRPr="0064651A" w:rsidRDefault="005075E1" w:rsidP="006877D8">
            <w:pPr>
              <w:pStyle w:val="NormalWeb"/>
              <w:jc w:val="center"/>
              <w:rPr>
                <w:rFonts w:ascii="Arial" w:hAnsi="Arial" w:cs="Arial"/>
                <w:color w:val="444444"/>
                <w:sz w:val="22"/>
                <w:szCs w:val="22"/>
              </w:rPr>
            </w:pPr>
            <w:r w:rsidRPr="0064651A">
              <w:rPr>
                <w:rFonts w:ascii="Arial" w:hAnsi="Arial" w:cs="Arial"/>
                <w:b/>
                <w:bCs/>
                <w:color w:val="444444"/>
                <w:sz w:val="22"/>
                <w:szCs w:val="22"/>
              </w:rPr>
              <w:t>Peligro</w:t>
            </w:r>
          </w:p>
        </w:tc>
        <w:tc>
          <w:tcPr>
            <w:tcW w:w="27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435CC18" w14:textId="77777777" w:rsidR="005075E1" w:rsidRPr="0064651A" w:rsidRDefault="005075E1" w:rsidP="006877D8">
            <w:pPr>
              <w:pStyle w:val="NormalWeb"/>
              <w:jc w:val="center"/>
              <w:rPr>
                <w:rFonts w:ascii="Arial" w:hAnsi="Arial" w:cs="Arial"/>
                <w:color w:val="444444"/>
                <w:sz w:val="22"/>
                <w:szCs w:val="22"/>
              </w:rPr>
            </w:pPr>
            <w:r w:rsidRPr="0064651A">
              <w:rPr>
                <w:rFonts w:ascii="Arial" w:hAnsi="Arial" w:cs="Arial"/>
                <w:b/>
                <w:bCs/>
                <w:color w:val="444444"/>
                <w:sz w:val="22"/>
                <w:szCs w:val="22"/>
              </w:rPr>
              <w:t>Elementos afectados</w:t>
            </w:r>
          </w:p>
        </w:tc>
      </w:tr>
      <w:tr w:rsidR="005075E1" w:rsidRPr="0064651A" w14:paraId="67FC3ED8" w14:textId="3A40831F" w:rsidTr="00263D35">
        <w:tc>
          <w:tcPr>
            <w:tcW w:w="2249" w:type="pct"/>
            <w:vMerge w:val="restart"/>
            <w:tcBorders>
              <w:top w:val="outset" w:sz="6" w:space="0" w:color="auto"/>
              <w:left w:val="outset" w:sz="6" w:space="0" w:color="auto"/>
              <w:right w:val="outset" w:sz="6" w:space="0" w:color="auto"/>
            </w:tcBorders>
            <w:shd w:val="clear" w:color="auto" w:fill="auto"/>
            <w:vAlign w:val="center"/>
            <w:hideMark/>
          </w:tcPr>
          <w:p w14:paraId="6BE669DA" w14:textId="21B9568B" w:rsidR="005075E1" w:rsidRPr="0064651A" w:rsidRDefault="005075E1" w:rsidP="00483CDE">
            <w:pPr>
              <w:pStyle w:val="NormalWeb"/>
              <w:rPr>
                <w:rFonts w:ascii="Arial" w:hAnsi="Arial" w:cs="Arial"/>
                <w:color w:val="444444"/>
                <w:sz w:val="22"/>
                <w:szCs w:val="22"/>
              </w:rPr>
            </w:pPr>
            <w:r w:rsidRPr="0064651A">
              <w:rPr>
                <w:rFonts w:ascii="Arial" w:hAnsi="Arial" w:cs="Arial"/>
                <w:color w:val="444444"/>
                <w:sz w:val="22"/>
                <w:szCs w:val="22"/>
              </w:rPr>
              <w:t xml:space="preserve">Grandes avenidas </w:t>
            </w:r>
            <w:r>
              <w:rPr>
                <w:rFonts w:ascii="Arial" w:hAnsi="Arial" w:cs="Arial"/>
                <w:color w:val="444444"/>
                <w:sz w:val="22"/>
                <w:szCs w:val="22"/>
              </w:rPr>
              <w:t xml:space="preserve">y movimientos de masa </w:t>
            </w:r>
            <w:r w:rsidRPr="0064651A">
              <w:rPr>
                <w:rFonts w:ascii="Arial" w:hAnsi="Arial" w:cs="Arial"/>
                <w:color w:val="444444"/>
                <w:sz w:val="22"/>
                <w:szCs w:val="22"/>
              </w:rPr>
              <w:t xml:space="preserve">asociadas a </w:t>
            </w:r>
            <w:r>
              <w:rPr>
                <w:rFonts w:ascii="Arial" w:hAnsi="Arial" w:cs="Arial"/>
                <w:color w:val="444444"/>
                <w:sz w:val="22"/>
                <w:szCs w:val="22"/>
              </w:rPr>
              <w:t>lluvias intensas</w:t>
            </w:r>
          </w:p>
        </w:tc>
        <w:tc>
          <w:tcPr>
            <w:tcW w:w="27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177B235" w14:textId="77777777" w:rsidR="005075E1" w:rsidRPr="0064651A" w:rsidRDefault="005075E1" w:rsidP="006877D8">
            <w:pPr>
              <w:pStyle w:val="NormalWeb"/>
              <w:rPr>
                <w:rFonts w:ascii="Arial" w:hAnsi="Arial" w:cs="Arial"/>
                <w:color w:val="444444"/>
                <w:sz w:val="22"/>
                <w:szCs w:val="22"/>
              </w:rPr>
            </w:pPr>
            <w:r w:rsidRPr="0064651A">
              <w:rPr>
                <w:rFonts w:ascii="Arial" w:hAnsi="Arial" w:cs="Arial"/>
                <w:color w:val="444444"/>
                <w:sz w:val="22"/>
                <w:szCs w:val="22"/>
              </w:rPr>
              <w:t>captación</w:t>
            </w:r>
          </w:p>
        </w:tc>
      </w:tr>
      <w:tr w:rsidR="005075E1" w:rsidRPr="0064651A" w14:paraId="6A433E7A" w14:textId="2114529B" w:rsidTr="00263D35">
        <w:tc>
          <w:tcPr>
            <w:tcW w:w="2249" w:type="pct"/>
            <w:vMerge/>
            <w:tcBorders>
              <w:left w:val="outset" w:sz="6" w:space="0" w:color="auto"/>
              <w:right w:val="outset" w:sz="6" w:space="0" w:color="auto"/>
            </w:tcBorders>
            <w:shd w:val="clear" w:color="auto" w:fill="auto"/>
            <w:vAlign w:val="center"/>
            <w:hideMark/>
          </w:tcPr>
          <w:p w14:paraId="5303C906" w14:textId="77777777" w:rsidR="005075E1" w:rsidRPr="0064651A" w:rsidRDefault="005075E1" w:rsidP="006877D8">
            <w:pPr>
              <w:pStyle w:val="NormalWeb"/>
              <w:rPr>
                <w:rFonts w:ascii="Arial" w:hAnsi="Arial" w:cs="Arial"/>
                <w:color w:val="444444"/>
                <w:sz w:val="22"/>
                <w:szCs w:val="22"/>
              </w:rPr>
            </w:pPr>
          </w:p>
        </w:tc>
        <w:tc>
          <w:tcPr>
            <w:tcW w:w="2751"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343C757" w14:textId="4B7A6701" w:rsidR="005075E1" w:rsidRPr="00483CDE" w:rsidRDefault="005075E1" w:rsidP="00526436">
            <w:pPr>
              <w:pStyle w:val="NormalWeb"/>
              <w:rPr>
                <w:rFonts w:ascii="Arial" w:hAnsi="Arial" w:cs="Arial"/>
                <w:color w:val="FF0000"/>
                <w:sz w:val="22"/>
                <w:szCs w:val="22"/>
              </w:rPr>
            </w:pPr>
            <w:r w:rsidRPr="0064651A">
              <w:rPr>
                <w:rFonts w:ascii="Arial" w:hAnsi="Arial" w:cs="Arial"/>
                <w:color w:val="444444"/>
                <w:sz w:val="22"/>
                <w:szCs w:val="22"/>
              </w:rPr>
              <w:t>Línea de conducción</w:t>
            </w:r>
            <w:r>
              <w:rPr>
                <w:rFonts w:ascii="Arial" w:hAnsi="Arial" w:cs="Arial"/>
                <w:color w:val="444444"/>
                <w:sz w:val="22"/>
                <w:szCs w:val="22"/>
              </w:rPr>
              <w:t xml:space="preserve"> entre las progresivas  </w:t>
            </w:r>
            <w:r w:rsidRPr="00951345">
              <w:rPr>
                <w:rFonts w:ascii="Arial" w:hAnsi="Arial" w:cs="Arial"/>
                <w:color w:val="444444"/>
                <w:sz w:val="22"/>
                <w:szCs w:val="22"/>
              </w:rPr>
              <w:t>0+220 y 0+383.50</w:t>
            </w:r>
            <w:r>
              <w:rPr>
                <w:rFonts w:ascii="Arial" w:hAnsi="Arial" w:cs="Arial"/>
                <w:color w:val="444444"/>
                <w:sz w:val="22"/>
                <w:szCs w:val="22"/>
              </w:rPr>
              <w:t>.</w:t>
            </w:r>
          </w:p>
        </w:tc>
      </w:tr>
      <w:tr w:rsidR="008424E1" w:rsidRPr="006877D8" w14:paraId="5B3EA636" w14:textId="723AEC7B" w:rsidTr="00B0708E">
        <w:tc>
          <w:tcPr>
            <w:tcW w:w="2249" w:type="pct"/>
            <w:vMerge w:val="restart"/>
            <w:tcBorders>
              <w:top w:val="outset" w:sz="6" w:space="0" w:color="auto"/>
              <w:left w:val="outset" w:sz="6" w:space="0" w:color="auto"/>
              <w:right w:val="outset" w:sz="6" w:space="0" w:color="auto"/>
            </w:tcBorders>
            <w:shd w:val="clear" w:color="auto" w:fill="auto"/>
            <w:vAlign w:val="center"/>
          </w:tcPr>
          <w:p w14:paraId="2A9120E2" w14:textId="77777777" w:rsidR="008424E1" w:rsidRPr="0064651A" w:rsidRDefault="008424E1" w:rsidP="006877D8">
            <w:pPr>
              <w:spacing w:line="240" w:lineRule="auto"/>
              <w:rPr>
                <w:rFonts w:ascii="Arial" w:hAnsi="Arial" w:cs="Arial"/>
                <w:color w:val="444444"/>
              </w:rPr>
            </w:pPr>
            <w:r>
              <w:rPr>
                <w:rFonts w:ascii="Arial" w:hAnsi="Arial" w:cs="Arial"/>
                <w:color w:val="444444"/>
              </w:rPr>
              <w:t>Sismos</w:t>
            </w:r>
          </w:p>
        </w:tc>
        <w:tc>
          <w:tcPr>
            <w:tcW w:w="2751" w:type="pct"/>
            <w:tcBorders>
              <w:top w:val="outset" w:sz="6" w:space="0" w:color="auto"/>
              <w:left w:val="outset" w:sz="6" w:space="0" w:color="auto"/>
              <w:bottom w:val="outset" w:sz="6" w:space="0" w:color="auto"/>
              <w:right w:val="outset" w:sz="6" w:space="0" w:color="auto"/>
            </w:tcBorders>
            <w:shd w:val="clear" w:color="auto" w:fill="auto"/>
            <w:vAlign w:val="center"/>
          </w:tcPr>
          <w:p w14:paraId="1CA75A44" w14:textId="6AD1EBFB" w:rsidR="008424E1" w:rsidRPr="0064651A" w:rsidRDefault="008424E1" w:rsidP="00937305">
            <w:pPr>
              <w:pStyle w:val="NormalWeb"/>
              <w:rPr>
                <w:rFonts w:ascii="Arial" w:hAnsi="Arial" w:cs="Arial"/>
                <w:color w:val="444444"/>
                <w:sz w:val="22"/>
                <w:szCs w:val="22"/>
              </w:rPr>
            </w:pPr>
            <w:r>
              <w:rPr>
                <w:rFonts w:ascii="Arial" w:hAnsi="Arial" w:cs="Arial"/>
                <w:color w:val="444444"/>
                <w:sz w:val="22"/>
                <w:szCs w:val="22"/>
              </w:rPr>
              <w:t>Infraestructura y líneas del sistema de agua potable (en su totalidad)</w:t>
            </w:r>
          </w:p>
        </w:tc>
      </w:tr>
      <w:tr w:rsidR="008424E1" w:rsidRPr="006877D8" w14:paraId="6B5D4404" w14:textId="60036B1C" w:rsidTr="00B0708E">
        <w:tc>
          <w:tcPr>
            <w:tcW w:w="2249" w:type="pct"/>
            <w:vMerge/>
            <w:tcBorders>
              <w:left w:val="outset" w:sz="6" w:space="0" w:color="auto"/>
              <w:bottom w:val="outset" w:sz="6" w:space="0" w:color="auto"/>
              <w:right w:val="outset" w:sz="6" w:space="0" w:color="auto"/>
            </w:tcBorders>
            <w:shd w:val="clear" w:color="auto" w:fill="auto"/>
            <w:vAlign w:val="center"/>
          </w:tcPr>
          <w:p w14:paraId="3C9AB521" w14:textId="77777777" w:rsidR="008424E1" w:rsidRDefault="008424E1" w:rsidP="006877D8">
            <w:pPr>
              <w:spacing w:line="240" w:lineRule="auto"/>
              <w:rPr>
                <w:rFonts w:ascii="Arial" w:hAnsi="Arial" w:cs="Arial"/>
                <w:color w:val="444444"/>
              </w:rPr>
            </w:pPr>
          </w:p>
        </w:tc>
        <w:tc>
          <w:tcPr>
            <w:tcW w:w="2751" w:type="pct"/>
            <w:tcBorders>
              <w:top w:val="outset" w:sz="6" w:space="0" w:color="auto"/>
              <w:left w:val="outset" w:sz="6" w:space="0" w:color="auto"/>
              <w:bottom w:val="outset" w:sz="6" w:space="0" w:color="auto"/>
              <w:right w:val="outset" w:sz="6" w:space="0" w:color="auto"/>
            </w:tcBorders>
            <w:shd w:val="clear" w:color="auto" w:fill="auto"/>
            <w:vAlign w:val="center"/>
          </w:tcPr>
          <w:p w14:paraId="162382CA" w14:textId="6C586720" w:rsidR="008424E1" w:rsidRDefault="008424E1" w:rsidP="006877D8">
            <w:pPr>
              <w:pStyle w:val="NormalWeb"/>
              <w:rPr>
                <w:rFonts w:ascii="Arial" w:hAnsi="Arial" w:cs="Arial"/>
                <w:color w:val="444444"/>
                <w:sz w:val="22"/>
                <w:szCs w:val="22"/>
              </w:rPr>
            </w:pPr>
            <w:r>
              <w:rPr>
                <w:rFonts w:ascii="Arial" w:hAnsi="Arial" w:cs="Arial"/>
                <w:color w:val="444444"/>
                <w:sz w:val="22"/>
                <w:szCs w:val="22"/>
              </w:rPr>
              <w:t xml:space="preserve">Infraestructura y redes del sistema de alcantarillado, planta de tratamiento de aguas residuales (tanque </w:t>
            </w:r>
            <w:proofErr w:type="spellStart"/>
            <w:r>
              <w:rPr>
                <w:rFonts w:ascii="Arial" w:hAnsi="Arial" w:cs="Arial"/>
                <w:color w:val="444444"/>
                <w:sz w:val="22"/>
                <w:szCs w:val="22"/>
              </w:rPr>
              <w:t>imhoff</w:t>
            </w:r>
            <w:proofErr w:type="spellEnd"/>
            <w:r>
              <w:rPr>
                <w:rFonts w:ascii="Arial" w:hAnsi="Arial" w:cs="Arial"/>
                <w:color w:val="444444"/>
                <w:sz w:val="22"/>
                <w:szCs w:val="22"/>
              </w:rPr>
              <w:t>, tanque séptico y lecho de secados)</w:t>
            </w:r>
          </w:p>
        </w:tc>
      </w:tr>
    </w:tbl>
    <w:p w14:paraId="1B289F57" w14:textId="2972EC37" w:rsidR="007C29BB" w:rsidRDefault="005849EF" w:rsidP="002D335C">
      <w:pPr>
        <w:pStyle w:val="NormalWeb"/>
        <w:jc w:val="both"/>
        <w:rPr>
          <w:rFonts w:ascii="Arial" w:hAnsi="Arial" w:cs="Arial"/>
          <w:bCs/>
          <w:color w:val="444444"/>
          <w:sz w:val="22"/>
          <w:szCs w:val="22"/>
          <w:lang w:val="es-ES"/>
        </w:rPr>
      </w:pPr>
      <w:r>
        <w:rPr>
          <w:rFonts w:ascii="Arial" w:hAnsi="Arial" w:cs="Arial"/>
          <w:bCs/>
          <w:color w:val="444444"/>
          <w:sz w:val="22"/>
          <w:szCs w:val="22"/>
          <w:lang w:val="es-ES"/>
        </w:rPr>
        <w:t xml:space="preserve">Los peligros identificados </w:t>
      </w:r>
      <w:r w:rsidR="00FC41F3">
        <w:rPr>
          <w:rFonts w:ascii="Arial" w:hAnsi="Arial" w:cs="Arial"/>
          <w:bCs/>
          <w:color w:val="444444"/>
          <w:sz w:val="22"/>
          <w:szCs w:val="22"/>
          <w:lang w:val="es-ES"/>
        </w:rPr>
        <w:t xml:space="preserve">como son lluvias intensas puede cambiar de intensidad y de frecuencia, tal y como se puede observar en el mapa de peligros, pues tenemos una variabilidad incremental del 10% al año 2030, de la precipitación promedio multianual, </w:t>
      </w:r>
      <w:r w:rsidR="007F1612">
        <w:rPr>
          <w:rFonts w:ascii="Arial" w:hAnsi="Arial" w:cs="Arial"/>
          <w:bCs/>
          <w:color w:val="444444"/>
          <w:sz w:val="22"/>
          <w:szCs w:val="22"/>
          <w:lang w:val="es-ES"/>
        </w:rPr>
        <w:t xml:space="preserve">del mismo modo, los cambios en la variabilidad climática como son la variación de la temperatura y la variación del ciclo de lluvias, ocasionarán </w:t>
      </w:r>
      <w:r w:rsidR="007C29BB">
        <w:rPr>
          <w:rFonts w:ascii="Arial" w:hAnsi="Arial" w:cs="Arial"/>
          <w:bCs/>
          <w:color w:val="444444"/>
          <w:sz w:val="22"/>
          <w:szCs w:val="22"/>
          <w:lang w:val="es-ES"/>
        </w:rPr>
        <w:t>la disminución del recurso hídrico, esto aunado a las actividades humanas como el cambio de uso de suelos (deforestaci</w:t>
      </w:r>
      <w:r w:rsidR="003512CD">
        <w:rPr>
          <w:rFonts w:ascii="Arial" w:hAnsi="Arial" w:cs="Arial"/>
          <w:bCs/>
          <w:color w:val="444444"/>
          <w:sz w:val="22"/>
          <w:szCs w:val="22"/>
          <w:lang w:val="es-ES"/>
        </w:rPr>
        <w:t>ón) que aceleran éstos pro</w:t>
      </w:r>
      <w:r w:rsidR="007C29BB">
        <w:rPr>
          <w:rFonts w:ascii="Arial" w:hAnsi="Arial" w:cs="Arial"/>
          <w:bCs/>
          <w:color w:val="444444"/>
          <w:sz w:val="22"/>
          <w:szCs w:val="22"/>
          <w:lang w:val="es-ES"/>
        </w:rPr>
        <w:t xml:space="preserve">cesos. </w:t>
      </w:r>
    </w:p>
    <w:p w14:paraId="57D756D1" w14:textId="27CFE4C6" w:rsidR="007F1612" w:rsidRPr="005849EF" w:rsidRDefault="007F1612" w:rsidP="002D335C">
      <w:pPr>
        <w:pStyle w:val="NormalWeb"/>
        <w:jc w:val="both"/>
        <w:rPr>
          <w:rFonts w:ascii="Arial" w:hAnsi="Arial" w:cs="Arial"/>
          <w:bCs/>
          <w:color w:val="444444"/>
          <w:sz w:val="22"/>
          <w:szCs w:val="22"/>
          <w:lang w:val="es-ES"/>
        </w:rPr>
      </w:pPr>
      <w:r>
        <w:rPr>
          <w:rFonts w:ascii="Arial" w:hAnsi="Arial" w:cs="Arial"/>
          <w:bCs/>
          <w:color w:val="444444"/>
          <w:sz w:val="22"/>
          <w:szCs w:val="22"/>
          <w:lang w:val="es-ES"/>
        </w:rPr>
        <w:lastRenderedPageBreak/>
        <w:t xml:space="preserve">En cuanto a los cambios en eventos extremos, pueden suscitarse mayor ocurrencia de lluvias, que sumado al incremento del promedio de las precipitaciones pluviales, podrían ocasionar deslizamientos e inundaciones, generando consigo </w:t>
      </w:r>
      <w:r w:rsidR="002D335C">
        <w:rPr>
          <w:rFonts w:ascii="Arial" w:hAnsi="Arial" w:cs="Arial"/>
          <w:bCs/>
          <w:color w:val="444444"/>
          <w:sz w:val="22"/>
          <w:szCs w:val="22"/>
          <w:lang w:val="es-ES"/>
        </w:rPr>
        <w:t xml:space="preserve">erosión de suelos que perjudican a las cabeceras de la quebrada Nicolás (captación del agua), </w:t>
      </w:r>
      <w:r w:rsidR="003512CD">
        <w:rPr>
          <w:rFonts w:ascii="Arial" w:hAnsi="Arial" w:cs="Arial"/>
          <w:bCs/>
          <w:color w:val="444444"/>
          <w:sz w:val="22"/>
          <w:szCs w:val="22"/>
          <w:lang w:val="es-ES"/>
        </w:rPr>
        <w:t>aunado a actividades humanas (deforestación).</w:t>
      </w:r>
      <w:r w:rsidR="002D335C">
        <w:rPr>
          <w:rFonts w:ascii="Arial" w:hAnsi="Arial" w:cs="Arial"/>
          <w:bCs/>
          <w:color w:val="444444"/>
          <w:sz w:val="22"/>
          <w:szCs w:val="22"/>
          <w:lang w:val="es-ES"/>
        </w:rPr>
        <w:t xml:space="preserve"> </w:t>
      </w:r>
    </w:p>
    <w:p w14:paraId="46975526" w14:textId="3C4FCA12" w:rsidR="00D141D7" w:rsidRDefault="002D7AD7" w:rsidP="006877D8">
      <w:pPr>
        <w:pStyle w:val="NormalWeb"/>
        <w:rPr>
          <w:rFonts w:ascii="Arial" w:hAnsi="Arial" w:cs="Arial"/>
          <w:bCs/>
          <w:color w:val="444444"/>
          <w:sz w:val="22"/>
          <w:szCs w:val="22"/>
          <w:lang w:val="es-ES"/>
        </w:rPr>
      </w:pPr>
      <w:r>
        <w:rPr>
          <w:rFonts w:ascii="Arial" w:hAnsi="Arial" w:cs="Arial"/>
          <w:bCs/>
          <w:noProof/>
          <w:color w:val="444444"/>
          <w:sz w:val="22"/>
          <w:szCs w:val="22"/>
          <w:lang w:val="es-MX" w:eastAsia="es-MX"/>
        </w:rPr>
        <mc:AlternateContent>
          <mc:Choice Requires="wps">
            <w:drawing>
              <wp:anchor distT="0" distB="0" distL="114300" distR="114300" simplePos="0" relativeHeight="251660288" behindDoc="0" locked="0" layoutInCell="1" allowOverlap="1" wp14:anchorId="58C715E4" wp14:editId="710972E1">
                <wp:simplePos x="0" y="0"/>
                <wp:positionH relativeFrom="column">
                  <wp:posOffset>1936020</wp:posOffset>
                </wp:positionH>
                <wp:positionV relativeFrom="paragraph">
                  <wp:posOffset>323244</wp:posOffset>
                </wp:positionV>
                <wp:extent cx="1405255" cy="586854"/>
                <wp:effectExtent l="57150" t="38100" r="80645" b="99060"/>
                <wp:wrapNone/>
                <wp:docPr id="5" name="Rectángulo 5"/>
                <wp:cNvGraphicFramePr/>
                <a:graphic xmlns:a="http://schemas.openxmlformats.org/drawingml/2006/main">
                  <a:graphicData uri="http://schemas.microsoft.com/office/word/2010/wordprocessingShape">
                    <wps:wsp>
                      <wps:cNvSpPr/>
                      <wps:spPr>
                        <a:xfrm>
                          <a:off x="0" y="0"/>
                          <a:ext cx="1405255" cy="58685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6D6F6E8" w14:textId="4C8B66C2" w:rsidR="009F1F8E" w:rsidRPr="003512CD" w:rsidRDefault="009F1F8E" w:rsidP="003512CD">
                            <w:pPr>
                              <w:jc w:val="center"/>
                              <w:rPr>
                                <w:sz w:val="20"/>
                                <w:szCs w:val="20"/>
                              </w:rPr>
                            </w:pPr>
                            <w:r w:rsidRPr="003512CD">
                              <w:rPr>
                                <w:sz w:val="20"/>
                                <w:szCs w:val="20"/>
                              </w:rPr>
                              <w:t>Incremento Promedio de la Temperatura mínima y máxima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C715E4" id="Rectángulo 5" o:spid="_x0000_s1026" style="position:absolute;margin-left:152.45pt;margin-top:25.45pt;width:110.65pt;height:46.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14:paraId="66D6F6E8" w14:textId="4C8B66C2" w:rsidR="009F1F8E" w:rsidRPr="003512CD" w:rsidRDefault="009F1F8E" w:rsidP="003512CD">
                      <w:pPr>
                        <w:jc w:val="center"/>
                        <w:rPr>
                          <w:sz w:val="20"/>
                          <w:szCs w:val="20"/>
                        </w:rPr>
                      </w:pPr>
                      <w:r w:rsidRPr="003512CD">
                        <w:rPr>
                          <w:sz w:val="20"/>
                          <w:szCs w:val="20"/>
                        </w:rPr>
                        <w:t>Incremento Promedio de la Temperatura mínima y máxima</w:t>
                      </w:r>
                    </w:p>
                  </w:txbxContent>
                </v:textbox>
              </v:rect>
            </w:pict>
          </mc:Fallback>
        </mc:AlternateContent>
      </w:r>
      <w:r w:rsidR="0041645F">
        <w:rPr>
          <w:rFonts w:ascii="Arial" w:hAnsi="Arial" w:cs="Arial"/>
          <w:bCs/>
          <w:noProof/>
          <w:color w:val="444444"/>
          <w:sz w:val="22"/>
          <w:szCs w:val="22"/>
          <w:lang w:val="es-MX" w:eastAsia="es-MX"/>
        </w:rPr>
        <mc:AlternateContent>
          <mc:Choice Requires="wps">
            <w:drawing>
              <wp:anchor distT="0" distB="0" distL="114300" distR="114300" simplePos="0" relativeHeight="251661312" behindDoc="0" locked="0" layoutInCell="1" allowOverlap="1" wp14:anchorId="56A3F10F" wp14:editId="5C07DAE5">
                <wp:simplePos x="0" y="0"/>
                <wp:positionH relativeFrom="margin">
                  <wp:posOffset>3778468</wp:posOffset>
                </wp:positionH>
                <wp:positionV relativeFrom="paragraph">
                  <wp:posOffset>289124</wp:posOffset>
                </wp:positionV>
                <wp:extent cx="1985749" cy="572135"/>
                <wp:effectExtent l="57150" t="38100" r="71755" b="94615"/>
                <wp:wrapNone/>
                <wp:docPr id="6" name="Rectángulo 6"/>
                <wp:cNvGraphicFramePr/>
                <a:graphic xmlns:a="http://schemas.openxmlformats.org/drawingml/2006/main">
                  <a:graphicData uri="http://schemas.microsoft.com/office/word/2010/wordprocessingShape">
                    <wps:wsp>
                      <wps:cNvSpPr/>
                      <wps:spPr>
                        <a:xfrm>
                          <a:off x="0" y="0"/>
                          <a:ext cx="1985749" cy="57213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EF54C0B" w14:textId="2D41E99F" w:rsidR="009F1F8E" w:rsidRPr="003512CD" w:rsidRDefault="009F1F8E" w:rsidP="0041645F">
                            <w:pPr>
                              <w:rPr>
                                <w:sz w:val="20"/>
                                <w:szCs w:val="20"/>
                              </w:rPr>
                            </w:pPr>
                            <w:r>
                              <w:rPr>
                                <w:sz w:val="20"/>
                                <w:szCs w:val="20"/>
                              </w:rPr>
                              <w:t>Demanda de agua de la población beneficiaria superior al proyectado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3F10F" id="Rectángulo 6" o:spid="_x0000_s1027" style="position:absolute;margin-left:297.5pt;margin-top:22.75pt;width:156.35pt;height:45.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" fillcolor="#fbcaa2 [1625]" strokecolor="#f68c36 [3049]">
                <v:fill color2="#fdefe3 [505]" rotate="t" angle="180" colors="0 #ffbe86;22938f #ffd0aa;1 #ffebdb" focus="100%" type="gradient"/>
                <v:shadow on="t" color="black" opacity="24903f" origin=",.5" offset="0,.55556mm"/>
                <v:textbox>
                  <w:txbxContent>
                    <w:p w14:paraId="6EF54C0B" w14:textId="2D41E99F" w:rsidR="009F1F8E" w:rsidRPr="003512CD" w:rsidRDefault="009F1F8E" w:rsidP="0041645F">
                      <w:pPr>
                        <w:rPr>
                          <w:sz w:val="20"/>
                          <w:szCs w:val="20"/>
                        </w:rPr>
                      </w:pPr>
                      <w:r>
                        <w:rPr>
                          <w:sz w:val="20"/>
                          <w:szCs w:val="20"/>
                        </w:rPr>
                        <w:t>Demanda de agua de la población beneficiaria superior al proyectado</w:t>
                      </w:r>
                    </w:p>
                  </w:txbxContent>
                </v:textbox>
                <w10:wrap anchorx="margin"/>
              </v:rect>
            </w:pict>
          </mc:Fallback>
        </mc:AlternateContent>
      </w:r>
      <w:r w:rsidR="002D335C" w:rsidRPr="002D335C">
        <w:rPr>
          <w:rFonts w:ascii="Arial" w:hAnsi="Arial" w:cs="Arial"/>
          <w:bCs/>
          <w:color w:val="444444"/>
          <w:sz w:val="22"/>
          <w:szCs w:val="22"/>
          <w:lang w:val="es-ES"/>
        </w:rPr>
        <w:t>A continuación se muestra la cadena de efectos según lo antes indicado:</w:t>
      </w:r>
    </w:p>
    <w:p w14:paraId="6D8840BD" w14:textId="1B7890CE" w:rsidR="003512CD" w:rsidRDefault="0041645F" w:rsidP="006877D8">
      <w:pPr>
        <w:pStyle w:val="NormalWeb"/>
        <w:rPr>
          <w:rFonts w:ascii="Arial" w:hAnsi="Arial" w:cs="Arial"/>
          <w:bCs/>
          <w:color w:val="444444"/>
          <w:sz w:val="22"/>
          <w:szCs w:val="22"/>
          <w:lang w:val="es-ES"/>
        </w:rPr>
      </w:pPr>
      <w:r>
        <w:rPr>
          <w:rFonts w:ascii="Arial" w:hAnsi="Arial" w:cs="Arial"/>
          <w:bCs/>
          <w:noProof/>
          <w:color w:val="444444"/>
          <w:sz w:val="22"/>
          <w:szCs w:val="22"/>
          <w:lang w:val="es-MX" w:eastAsia="es-MX"/>
        </w:rPr>
        <mc:AlternateContent>
          <mc:Choice Requires="wps">
            <w:drawing>
              <wp:anchor distT="0" distB="0" distL="114300" distR="114300" simplePos="0" relativeHeight="251668480" behindDoc="0" locked="0" layoutInCell="1" allowOverlap="1" wp14:anchorId="74EC334B" wp14:editId="758C28FD">
                <wp:simplePos x="0" y="0"/>
                <wp:positionH relativeFrom="column">
                  <wp:posOffset>3416802</wp:posOffset>
                </wp:positionH>
                <wp:positionV relativeFrom="paragraph">
                  <wp:posOffset>209976</wp:posOffset>
                </wp:positionV>
                <wp:extent cx="348018" cy="6824"/>
                <wp:effectExtent l="0" t="57150" r="33020" b="88900"/>
                <wp:wrapNone/>
                <wp:docPr id="11" name="Conector recto de flecha 11"/>
                <wp:cNvGraphicFramePr/>
                <a:graphic xmlns:a="http://schemas.openxmlformats.org/drawingml/2006/main">
                  <a:graphicData uri="http://schemas.microsoft.com/office/word/2010/wordprocessingShape">
                    <wps:wsp>
                      <wps:cNvCnPr/>
                      <wps:spPr>
                        <a:xfrm>
                          <a:off x="0" y="0"/>
                          <a:ext cx="348018"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B86095" id="_x0000_t32" coordsize="21600,21600" o:spt="32" o:oned="t" path="m,l21600,21600e" filled="f">
                <v:path arrowok="t" fillok="f" o:connecttype="none"/>
                <o:lock v:ext="edit" shapetype="t"/>
              </v:shapetype>
              <v:shape id="Conector recto de flecha 11" o:spid="_x0000_s1026" type="#_x0000_t32" style="position:absolute;margin-left:269.05pt;margin-top:16.55pt;width:27.4pt;height:.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" strokecolor="#4579b8 [3044]">
                <v:stroke endarrow="block"/>
              </v:shape>
            </w:pict>
          </mc:Fallback>
        </mc:AlternateContent>
      </w:r>
      <w:r>
        <w:rPr>
          <w:rFonts w:ascii="Arial" w:hAnsi="Arial" w:cs="Arial"/>
          <w:bCs/>
          <w:noProof/>
          <w:color w:val="444444"/>
          <w:sz w:val="22"/>
          <w:szCs w:val="22"/>
          <w:lang w:val="es-MX" w:eastAsia="es-MX"/>
        </w:rPr>
        <mc:AlternateContent>
          <mc:Choice Requires="wps">
            <w:drawing>
              <wp:anchor distT="0" distB="0" distL="114300" distR="114300" simplePos="0" relativeHeight="251666432" behindDoc="0" locked="0" layoutInCell="1" allowOverlap="1" wp14:anchorId="7501FC04" wp14:editId="3A002D1C">
                <wp:simplePos x="0" y="0"/>
                <wp:positionH relativeFrom="column">
                  <wp:posOffset>1478820</wp:posOffset>
                </wp:positionH>
                <wp:positionV relativeFrom="paragraph">
                  <wp:posOffset>264568</wp:posOffset>
                </wp:positionV>
                <wp:extent cx="423081" cy="388961"/>
                <wp:effectExtent l="0" t="38100" r="53340" b="30480"/>
                <wp:wrapNone/>
                <wp:docPr id="9" name="Conector recto de flecha 9"/>
                <wp:cNvGraphicFramePr/>
                <a:graphic xmlns:a="http://schemas.openxmlformats.org/drawingml/2006/main">
                  <a:graphicData uri="http://schemas.microsoft.com/office/word/2010/wordprocessingShape">
                    <wps:wsp>
                      <wps:cNvCnPr/>
                      <wps:spPr>
                        <a:xfrm flipV="1">
                          <a:off x="0" y="0"/>
                          <a:ext cx="423081" cy="3889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6F458" id="Conector recto de flecha 9" o:spid="_x0000_s1026" type="#_x0000_t32" style="position:absolute;margin-left:116.45pt;margin-top:20.85pt;width:33.3pt;height:30.6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" strokecolor="#4579b8 [3044]">
                <v:stroke endarrow="block"/>
              </v:shape>
            </w:pict>
          </mc:Fallback>
        </mc:AlternateContent>
      </w:r>
    </w:p>
    <w:p w14:paraId="1F28976F" w14:textId="2FF0523B" w:rsidR="003512CD" w:rsidRDefault="0041645F" w:rsidP="006877D8">
      <w:pPr>
        <w:pStyle w:val="NormalWeb"/>
        <w:rPr>
          <w:rFonts w:ascii="Arial" w:hAnsi="Arial" w:cs="Arial"/>
          <w:bCs/>
          <w:color w:val="444444"/>
          <w:sz w:val="22"/>
          <w:szCs w:val="22"/>
          <w:lang w:val="es-ES"/>
        </w:rPr>
      </w:pPr>
      <w:r>
        <w:rPr>
          <w:rFonts w:ascii="Arial" w:hAnsi="Arial" w:cs="Arial"/>
          <w:bCs/>
          <w:noProof/>
          <w:color w:val="444444"/>
          <w:sz w:val="22"/>
          <w:szCs w:val="22"/>
          <w:lang w:val="es-MX" w:eastAsia="es-MX"/>
        </w:rPr>
        <mc:AlternateContent>
          <mc:Choice Requires="wps">
            <w:drawing>
              <wp:anchor distT="0" distB="0" distL="114300" distR="114300" simplePos="0" relativeHeight="251659264" behindDoc="0" locked="0" layoutInCell="1" allowOverlap="1" wp14:anchorId="3D5AAA01" wp14:editId="654E6292">
                <wp:simplePos x="0" y="0"/>
                <wp:positionH relativeFrom="column">
                  <wp:posOffset>65272</wp:posOffset>
                </wp:positionH>
                <wp:positionV relativeFrom="paragraph">
                  <wp:posOffset>219028</wp:posOffset>
                </wp:positionV>
                <wp:extent cx="1337310" cy="443230"/>
                <wp:effectExtent l="0" t="0" r="15240" b="13970"/>
                <wp:wrapNone/>
                <wp:docPr id="4" name="Rectángulo redondeado 4"/>
                <wp:cNvGraphicFramePr/>
                <a:graphic xmlns:a="http://schemas.openxmlformats.org/drawingml/2006/main">
                  <a:graphicData uri="http://schemas.microsoft.com/office/word/2010/wordprocessingShape">
                    <wps:wsp>
                      <wps:cNvSpPr/>
                      <wps:spPr>
                        <a:xfrm>
                          <a:off x="0" y="0"/>
                          <a:ext cx="1337310" cy="4432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799C72" w14:textId="41FDA86E" w:rsidR="009F1F8E" w:rsidRPr="003512CD" w:rsidRDefault="009F1F8E" w:rsidP="003512CD">
                            <w:pPr>
                              <w:jc w:val="center"/>
                              <w:rPr>
                                <w:sz w:val="20"/>
                                <w:szCs w:val="20"/>
                              </w:rPr>
                            </w:pPr>
                            <w:r w:rsidRPr="003512CD">
                              <w:rPr>
                                <w:sz w:val="20"/>
                                <w:szCs w:val="20"/>
                              </w:rPr>
                              <w:t>Cambios Promedios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5AAA01" id="Rectángulo redondeado 4" o:spid="_x0000_s1028" style="position:absolute;margin-left:5.15pt;margin-top:17.25pt;width:105.3pt;height:34.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" fillcolor="#4f81bd [3204]" strokecolor="#243f60 [1604]" strokeweight="2pt">
                <v:textbox>
                  <w:txbxContent>
                    <w:p w14:paraId="5E799C72" w14:textId="41FDA86E" w:rsidR="009F1F8E" w:rsidRPr="003512CD" w:rsidRDefault="009F1F8E" w:rsidP="003512CD">
                      <w:pPr>
                        <w:jc w:val="center"/>
                        <w:rPr>
                          <w:sz w:val="20"/>
                          <w:szCs w:val="20"/>
                        </w:rPr>
                      </w:pPr>
                      <w:r w:rsidRPr="003512CD">
                        <w:rPr>
                          <w:sz w:val="20"/>
                          <w:szCs w:val="20"/>
                        </w:rPr>
                        <w:t>Cambios Promedios</w:t>
                      </w:r>
                    </w:p>
                  </w:txbxContent>
                </v:textbox>
              </v:roundrect>
            </w:pict>
          </mc:Fallback>
        </mc:AlternateContent>
      </w:r>
    </w:p>
    <w:p w14:paraId="63083E2B" w14:textId="2CCFFFE4" w:rsidR="003512CD" w:rsidRDefault="0041645F" w:rsidP="006877D8">
      <w:pPr>
        <w:pStyle w:val="NormalWeb"/>
        <w:rPr>
          <w:rFonts w:ascii="Arial" w:hAnsi="Arial" w:cs="Arial"/>
          <w:bCs/>
          <w:color w:val="444444"/>
          <w:sz w:val="22"/>
          <w:szCs w:val="22"/>
          <w:lang w:val="es-ES"/>
        </w:rPr>
      </w:pPr>
      <w:r>
        <w:rPr>
          <w:rFonts w:ascii="Arial" w:hAnsi="Arial" w:cs="Arial"/>
          <w:bCs/>
          <w:noProof/>
          <w:color w:val="444444"/>
          <w:sz w:val="22"/>
          <w:szCs w:val="22"/>
          <w:lang w:val="es-MX" w:eastAsia="es-MX"/>
        </w:rPr>
        <mc:AlternateContent>
          <mc:Choice Requires="wps">
            <w:drawing>
              <wp:anchor distT="0" distB="0" distL="114300" distR="114300" simplePos="0" relativeHeight="251667456" behindDoc="0" locked="0" layoutInCell="1" allowOverlap="1" wp14:anchorId="48D1EBF0" wp14:editId="70DEB0E9">
                <wp:simplePos x="0" y="0"/>
                <wp:positionH relativeFrom="column">
                  <wp:posOffset>1465172</wp:posOffset>
                </wp:positionH>
                <wp:positionV relativeFrom="paragraph">
                  <wp:posOffset>174511</wp:posOffset>
                </wp:positionV>
                <wp:extent cx="416257" cy="436729"/>
                <wp:effectExtent l="0" t="0" r="79375" b="59055"/>
                <wp:wrapNone/>
                <wp:docPr id="10" name="Conector recto de flecha 10"/>
                <wp:cNvGraphicFramePr/>
                <a:graphic xmlns:a="http://schemas.openxmlformats.org/drawingml/2006/main">
                  <a:graphicData uri="http://schemas.microsoft.com/office/word/2010/wordprocessingShape">
                    <wps:wsp>
                      <wps:cNvCnPr/>
                      <wps:spPr>
                        <a:xfrm>
                          <a:off x="0" y="0"/>
                          <a:ext cx="416257" cy="4367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1F907" id="Conector recto de flecha 10" o:spid="_x0000_s1026" type="#_x0000_t32" style="position:absolute;margin-left:115.35pt;margin-top:13.75pt;width:32.8pt;height:34.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" strokecolor="#4579b8 [3044]">
                <v:stroke endarrow="block"/>
              </v:shape>
            </w:pict>
          </mc:Fallback>
        </mc:AlternateContent>
      </w:r>
    </w:p>
    <w:p w14:paraId="06A86108" w14:textId="064C444F" w:rsidR="003512CD" w:rsidRDefault="0041645F" w:rsidP="006877D8">
      <w:pPr>
        <w:pStyle w:val="NormalWeb"/>
        <w:rPr>
          <w:rFonts w:ascii="Arial" w:hAnsi="Arial" w:cs="Arial"/>
          <w:bCs/>
          <w:color w:val="444444"/>
          <w:sz w:val="22"/>
          <w:szCs w:val="22"/>
          <w:lang w:val="es-ES"/>
        </w:rPr>
      </w:pPr>
      <w:r>
        <w:rPr>
          <w:rFonts w:ascii="Arial" w:hAnsi="Arial" w:cs="Arial"/>
          <w:bCs/>
          <w:noProof/>
          <w:color w:val="444444"/>
          <w:sz w:val="22"/>
          <w:szCs w:val="22"/>
          <w:lang w:val="es-MX" w:eastAsia="es-MX"/>
        </w:rPr>
        <mc:AlternateContent>
          <mc:Choice Requires="wps">
            <w:drawing>
              <wp:anchor distT="0" distB="0" distL="114300" distR="114300" simplePos="0" relativeHeight="251665408" behindDoc="0" locked="0" layoutInCell="1" allowOverlap="1" wp14:anchorId="332E2627" wp14:editId="6742F43B">
                <wp:simplePos x="0" y="0"/>
                <wp:positionH relativeFrom="margin">
                  <wp:posOffset>3771265</wp:posOffset>
                </wp:positionH>
                <wp:positionV relativeFrom="paragraph">
                  <wp:posOffset>26196</wp:posOffset>
                </wp:positionV>
                <wp:extent cx="1985645" cy="572135"/>
                <wp:effectExtent l="57150" t="38100" r="71755" b="94615"/>
                <wp:wrapNone/>
                <wp:docPr id="8" name="Rectángulo 8"/>
                <wp:cNvGraphicFramePr/>
                <a:graphic xmlns:a="http://schemas.openxmlformats.org/drawingml/2006/main">
                  <a:graphicData uri="http://schemas.microsoft.com/office/word/2010/wordprocessingShape">
                    <wps:wsp>
                      <wps:cNvSpPr/>
                      <wps:spPr>
                        <a:xfrm>
                          <a:off x="0" y="0"/>
                          <a:ext cx="1985645" cy="57213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D5B2131" w14:textId="66AF15C7" w:rsidR="009F1F8E" w:rsidRPr="003512CD" w:rsidRDefault="009F1F8E" w:rsidP="003512CD">
                            <w:pPr>
                              <w:jc w:val="center"/>
                              <w:rPr>
                                <w:sz w:val="20"/>
                                <w:szCs w:val="20"/>
                              </w:rPr>
                            </w:pPr>
                            <w:r>
                              <w:rPr>
                                <w:sz w:val="20"/>
                                <w:szCs w:val="20"/>
                              </w:rPr>
                              <w:t xml:space="preserve">Disminución de recurso hídrico de la quebrada San Nicolás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E2627" id="Rectángulo 8" o:spid="_x0000_s1029" style="position:absolute;margin-left:296.95pt;margin-top:2.05pt;width:156.35pt;height:45.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" fillcolor="#fbcaa2 [1625]" strokecolor="#f68c36 [3049]">
                <v:fill color2="#fdefe3 [505]" rotate="t" angle="180" colors="0 #ffbe86;22938f #ffd0aa;1 #ffebdb" focus="100%" type="gradient"/>
                <v:shadow on="t" color="black" opacity="24903f" origin=",.5" offset="0,.55556mm"/>
                <v:textbox>
                  <w:txbxContent>
                    <w:p w14:paraId="1D5B2131" w14:textId="66AF15C7" w:rsidR="009F1F8E" w:rsidRPr="003512CD" w:rsidRDefault="009F1F8E" w:rsidP="003512CD">
                      <w:pPr>
                        <w:jc w:val="center"/>
                        <w:rPr>
                          <w:sz w:val="20"/>
                          <w:szCs w:val="20"/>
                        </w:rPr>
                      </w:pPr>
                      <w:r>
                        <w:rPr>
                          <w:sz w:val="20"/>
                          <w:szCs w:val="20"/>
                        </w:rPr>
                        <w:t xml:space="preserve">Disminución de recurso hídrico de la quebrada San Nicolás  </w:t>
                      </w:r>
                    </w:p>
                  </w:txbxContent>
                </v:textbox>
                <w10:wrap anchorx="margin"/>
              </v:rect>
            </w:pict>
          </mc:Fallback>
        </mc:AlternateContent>
      </w:r>
      <w:r>
        <w:rPr>
          <w:rFonts w:ascii="Arial" w:hAnsi="Arial" w:cs="Arial"/>
          <w:bCs/>
          <w:noProof/>
          <w:color w:val="444444"/>
          <w:sz w:val="22"/>
          <w:szCs w:val="22"/>
          <w:lang w:val="es-MX" w:eastAsia="es-MX"/>
        </w:rPr>
        <mc:AlternateContent>
          <mc:Choice Requires="wps">
            <w:drawing>
              <wp:anchor distT="0" distB="0" distL="114300" distR="114300" simplePos="0" relativeHeight="251670528" behindDoc="0" locked="0" layoutInCell="1" allowOverlap="1" wp14:anchorId="7BB38A7F" wp14:editId="36E54D16">
                <wp:simplePos x="0" y="0"/>
                <wp:positionH relativeFrom="column">
                  <wp:posOffset>3377632</wp:posOffset>
                </wp:positionH>
                <wp:positionV relativeFrom="paragraph">
                  <wp:posOffset>295105</wp:posOffset>
                </wp:positionV>
                <wp:extent cx="348018" cy="6824"/>
                <wp:effectExtent l="0" t="57150" r="33020" b="88900"/>
                <wp:wrapNone/>
                <wp:docPr id="12" name="Conector recto de flecha 12"/>
                <wp:cNvGraphicFramePr/>
                <a:graphic xmlns:a="http://schemas.openxmlformats.org/drawingml/2006/main">
                  <a:graphicData uri="http://schemas.microsoft.com/office/word/2010/wordprocessingShape">
                    <wps:wsp>
                      <wps:cNvCnPr/>
                      <wps:spPr>
                        <a:xfrm>
                          <a:off x="0" y="0"/>
                          <a:ext cx="348018"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D6548C" id="Conector recto de flecha 12" o:spid="_x0000_s1026" type="#_x0000_t32" style="position:absolute;margin-left:265.95pt;margin-top:23.25pt;width:27.4pt;height:.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" strokecolor="#4579b8 [3044]">
                <v:stroke endarrow="block"/>
              </v:shape>
            </w:pict>
          </mc:Fallback>
        </mc:AlternateContent>
      </w:r>
      <w:r w:rsidR="003512CD">
        <w:rPr>
          <w:rFonts w:ascii="Arial" w:hAnsi="Arial" w:cs="Arial"/>
          <w:bCs/>
          <w:noProof/>
          <w:color w:val="444444"/>
          <w:sz w:val="22"/>
          <w:szCs w:val="22"/>
          <w:lang w:val="es-MX" w:eastAsia="es-MX"/>
        </w:rPr>
        <mc:AlternateContent>
          <mc:Choice Requires="wps">
            <w:drawing>
              <wp:anchor distT="0" distB="0" distL="114300" distR="114300" simplePos="0" relativeHeight="251663360" behindDoc="0" locked="0" layoutInCell="1" allowOverlap="1" wp14:anchorId="287586CB" wp14:editId="32D78160">
                <wp:simplePos x="0" y="0"/>
                <wp:positionH relativeFrom="column">
                  <wp:posOffset>1922296</wp:posOffset>
                </wp:positionH>
                <wp:positionV relativeFrom="paragraph">
                  <wp:posOffset>13089</wp:posOffset>
                </wp:positionV>
                <wp:extent cx="1405255" cy="545910"/>
                <wp:effectExtent l="57150" t="38100" r="80645" b="102235"/>
                <wp:wrapNone/>
                <wp:docPr id="7" name="Rectángulo 7"/>
                <wp:cNvGraphicFramePr/>
                <a:graphic xmlns:a="http://schemas.openxmlformats.org/drawingml/2006/main">
                  <a:graphicData uri="http://schemas.microsoft.com/office/word/2010/wordprocessingShape">
                    <wps:wsp>
                      <wps:cNvSpPr/>
                      <wps:spPr>
                        <a:xfrm>
                          <a:off x="0" y="0"/>
                          <a:ext cx="1405255" cy="54591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7814BED" w14:textId="5CB4236C" w:rsidR="009F1F8E" w:rsidRPr="003512CD" w:rsidRDefault="009F1F8E" w:rsidP="003512CD">
                            <w:pPr>
                              <w:jc w:val="center"/>
                              <w:rPr>
                                <w:sz w:val="20"/>
                                <w:szCs w:val="20"/>
                              </w:rPr>
                            </w:pPr>
                            <w:r>
                              <w:rPr>
                                <w:sz w:val="20"/>
                                <w:szCs w:val="20"/>
                              </w:rPr>
                              <w:t xml:space="preserve">Cambio del </w:t>
                            </w:r>
                            <w:r w:rsidRPr="003512CD">
                              <w:rPr>
                                <w:sz w:val="20"/>
                                <w:szCs w:val="20"/>
                              </w:rPr>
                              <w:t xml:space="preserve">Promedio de </w:t>
                            </w:r>
                            <w:r>
                              <w:rPr>
                                <w:sz w:val="20"/>
                                <w:szCs w:val="20"/>
                              </w:rPr>
                              <w:t>las precipitaciones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7586CB" id="Rectángulo 7" o:spid="_x0000_s1030" style="position:absolute;margin-left:151.35pt;margin-top:1.05pt;width:110.65pt;height:4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14:paraId="47814BED" w14:textId="5CB4236C" w:rsidR="009F1F8E" w:rsidRPr="003512CD" w:rsidRDefault="009F1F8E" w:rsidP="003512CD">
                      <w:pPr>
                        <w:jc w:val="center"/>
                        <w:rPr>
                          <w:sz w:val="20"/>
                          <w:szCs w:val="20"/>
                        </w:rPr>
                      </w:pPr>
                      <w:r>
                        <w:rPr>
                          <w:sz w:val="20"/>
                          <w:szCs w:val="20"/>
                        </w:rPr>
                        <w:t xml:space="preserve">Cambio del </w:t>
                      </w:r>
                      <w:r w:rsidRPr="003512CD">
                        <w:rPr>
                          <w:sz w:val="20"/>
                          <w:szCs w:val="20"/>
                        </w:rPr>
                        <w:t xml:space="preserve">Promedio de </w:t>
                      </w:r>
                      <w:r>
                        <w:rPr>
                          <w:sz w:val="20"/>
                          <w:szCs w:val="20"/>
                        </w:rPr>
                        <w:t>las precipitaciones</w:t>
                      </w:r>
                    </w:p>
                  </w:txbxContent>
                </v:textbox>
              </v:rect>
            </w:pict>
          </mc:Fallback>
        </mc:AlternateContent>
      </w:r>
    </w:p>
    <w:p w14:paraId="049F18D2" w14:textId="77777777" w:rsidR="003512CD" w:rsidRDefault="003512CD" w:rsidP="006877D8">
      <w:pPr>
        <w:pStyle w:val="NormalWeb"/>
        <w:rPr>
          <w:rFonts w:ascii="Arial" w:hAnsi="Arial" w:cs="Arial"/>
          <w:bCs/>
          <w:color w:val="444444"/>
          <w:sz w:val="22"/>
          <w:szCs w:val="22"/>
          <w:lang w:val="es-ES"/>
        </w:rPr>
      </w:pPr>
    </w:p>
    <w:p w14:paraId="6687EA82" w14:textId="77777777" w:rsidR="003512CD" w:rsidRDefault="003512CD" w:rsidP="006877D8">
      <w:pPr>
        <w:pStyle w:val="NormalWeb"/>
        <w:rPr>
          <w:rFonts w:ascii="Arial" w:hAnsi="Arial" w:cs="Arial"/>
          <w:bCs/>
          <w:color w:val="444444"/>
          <w:sz w:val="22"/>
          <w:szCs w:val="22"/>
          <w:lang w:val="es-ES"/>
        </w:rPr>
      </w:pPr>
    </w:p>
    <w:p w14:paraId="0EA05B0C" w14:textId="5E9A4284" w:rsidR="0041645F" w:rsidRDefault="002D7AD7" w:rsidP="006877D8">
      <w:pPr>
        <w:pStyle w:val="NormalWeb"/>
        <w:rPr>
          <w:rFonts w:ascii="Arial" w:hAnsi="Arial" w:cs="Arial"/>
          <w:bCs/>
          <w:color w:val="444444"/>
          <w:sz w:val="22"/>
          <w:szCs w:val="22"/>
          <w:lang w:val="es-ES"/>
        </w:rPr>
      </w:pPr>
      <w:r>
        <w:rPr>
          <w:rFonts w:ascii="Arial" w:hAnsi="Arial" w:cs="Arial"/>
          <w:bCs/>
          <w:noProof/>
          <w:color w:val="444444"/>
          <w:sz w:val="22"/>
          <w:szCs w:val="22"/>
          <w:lang w:val="es-MX" w:eastAsia="es-MX"/>
        </w:rPr>
        <mc:AlternateContent>
          <mc:Choice Requires="wps">
            <w:drawing>
              <wp:anchor distT="0" distB="0" distL="114300" distR="114300" simplePos="0" relativeHeight="251683840" behindDoc="0" locked="0" layoutInCell="1" allowOverlap="1" wp14:anchorId="62E66DD0" wp14:editId="35F46A38">
                <wp:simplePos x="0" y="0"/>
                <wp:positionH relativeFrom="column">
                  <wp:posOffset>3287149</wp:posOffset>
                </wp:positionH>
                <wp:positionV relativeFrom="paragraph">
                  <wp:posOffset>328769</wp:posOffset>
                </wp:positionV>
                <wp:extent cx="423080" cy="0"/>
                <wp:effectExtent l="0" t="76200" r="15240" b="95250"/>
                <wp:wrapNone/>
                <wp:docPr id="20" name="Conector recto de flecha 20"/>
                <wp:cNvGraphicFramePr/>
                <a:graphic xmlns:a="http://schemas.openxmlformats.org/drawingml/2006/main">
                  <a:graphicData uri="http://schemas.microsoft.com/office/word/2010/wordprocessingShape">
                    <wps:wsp>
                      <wps:cNvCnPr/>
                      <wps:spPr>
                        <a:xfrm>
                          <a:off x="0" y="0"/>
                          <a:ext cx="4230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1D314D" id="Conector recto de flecha 20" o:spid="_x0000_s1026" type="#_x0000_t32" style="position:absolute;margin-left:258.85pt;margin-top:25.9pt;width:33.3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" strokecolor="#4579b8 [3044]">
                <v:stroke endarrow="block"/>
              </v:shape>
            </w:pict>
          </mc:Fallback>
        </mc:AlternateContent>
      </w:r>
      <w:r>
        <w:rPr>
          <w:rFonts w:ascii="Arial" w:hAnsi="Arial" w:cs="Arial"/>
          <w:bCs/>
          <w:noProof/>
          <w:color w:val="444444"/>
          <w:sz w:val="22"/>
          <w:szCs w:val="22"/>
          <w:lang w:val="es-MX" w:eastAsia="es-MX"/>
        </w:rPr>
        <mc:AlternateContent>
          <mc:Choice Requires="wps">
            <w:drawing>
              <wp:anchor distT="0" distB="0" distL="114300" distR="114300" simplePos="0" relativeHeight="251678720" behindDoc="0" locked="0" layoutInCell="1" allowOverlap="1" wp14:anchorId="7E16D06F" wp14:editId="08BEA40A">
                <wp:simplePos x="0" y="0"/>
                <wp:positionH relativeFrom="margin">
                  <wp:align>right</wp:align>
                </wp:positionH>
                <wp:positionV relativeFrom="paragraph">
                  <wp:posOffset>48611</wp:posOffset>
                </wp:positionV>
                <wp:extent cx="1787752" cy="572135"/>
                <wp:effectExtent l="57150" t="38100" r="79375" b="94615"/>
                <wp:wrapNone/>
                <wp:docPr id="16" name="Rectángulo 16"/>
                <wp:cNvGraphicFramePr/>
                <a:graphic xmlns:a="http://schemas.openxmlformats.org/drawingml/2006/main">
                  <a:graphicData uri="http://schemas.microsoft.com/office/word/2010/wordprocessingShape">
                    <wps:wsp>
                      <wps:cNvSpPr/>
                      <wps:spPr>
                        <a:xfrm>
                          <a:off x="0" y="0"/>
                          <a:ext cx="1787752" cy="57213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2C5A086" w14:textId="47CA5D54" w:rsidR="009F1F8E" w:rsidRPr="003512CD" w:rsidRDefault="009F1F8E" w:rsidP="002D7AD7">
                            <w:pPr>
                              <w:jc w:val="center"/>
                              <w:rPr>
                                <w:sz w:val="20"/>
                                <w:szCs w:val="20"/>
                              </w:rPr>
                            </w:pPr>
                            <w:r>
                              <w:rPr>
                                <w:sz w:val="20"/>
                                <w:szCs w:val="20"/>
                              </w:rPr>
                              <w:t xml:space="preserve">Ocurrencia de </w:t>
                            </w:r>
                            <w:proofErr w:type="spellStart"/>
                            <w:r>
                              <w:rPr>
                                <w:sz w:val="20"/>
                                <w:szCs w:val="20"/>
                              </w:rPr>
                              <w:t>friajes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6D06F" id="Rectángulo 16" o:spid="_x0000_s1031" style="position:absolute;margin-left:89.55pt;margin-top:3.85pt;width:140.75pt;height:45.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" fillcolor="#fbcaa2 [1625]" strokecolor="#f68c36 [3049]">
                <v:fill color2="#fdefe3 [505]" rotate="t" angle="180" colors="0 #ffbe86;22938f #ffd0aa;1 #ffebdb" focus="100%" type="gradient"/>
                <v:shadow on="t" color="black" opacity="24903f" origin=",.5" offset="0,.55556mm"/>
                <v:textbox>
                  <w:txbxContent>
                    <w:p w14:paraId="62C5A086" w14:textId="47CA5D54" w:rsidR="009F1F8E" w:rsidRPr="003512CD" w:rsidRDefault="009F1F8E" w:rsidP="002D7AD7">
                      <w:pPr>
                        <w:jc w:val="center"/>
                        <w:rPr>
                          <w:sz w:val="20"/>
                          <w:szCs w:val="20"/>
                        </w:rPr>
                      </w:pPr>
                      <w:r>
                        <w:rPr>
                          <w:sz w:val="20"/>
                          <w:szCs w:val="20"/>
                        </w:rPr>
                        <w:t xml:space="preserve">Ocurrencia de </w:t>
                      </w:r>
                      <w:proofErr w:type="spellStart"/>
                      <w:r>
                        <w:rPr>
                          <w:sz w:val="20"/>
                          <w:szCs w:val="20"/>
                        </w:rPr>
                        <w:t>friajes</w:t>
                      </w:r>
                      <w:proofErr w:type="spellEnd"/>
                    </w:p>
                  </w:txbxContent>
                </v:textbox>
                <w10:wrap anchorx="margin"/>
              </v:rect>
            </w:pict>
          </mc:Fallback>
        </mc:AlternateContent>
      </w:r>
      <w:r>
        <w:rPr>
          <w:rFonts w:ascii="Arial" w:hAnsi="Arial" w:cs="Arial"/>
          <w:bCs/>
          <w:noProof/>
          <w:color w:val="444444"/>
          <w:sz w:val="22"/>
          <w:szCs w:val="22"/>
          <w:lang w:val="es-MX" w:eastAsia="es-MX"/>
        </w:rPr>
        <mc:AlternateContent>
          <mc:Choice Requires="wps">
            <w:drawing>
              <wp:anchor distT="0" distB="0" distL="114300" distR="114300" simplePos="0" relativeHeight="251676672" behindDoc="0" locked="0" layoutInCell="1" allowOverlap="1" wp14:anchorId="2BA2F582" wp14:editId="1C08F5B4">
                <wp:simplePos x="0" y="0"/>
                <wp:positionH relativeFrom="column">
                  <wp:posOffset>1842182</wp:posOffset>
                </wp:positionH>
                <wp:positionV relativeFrom="paragraph">
                  <wp:posOffset>44260</wp:posOffset>
                </wp:positionV>
                <wp:extent cx="1405255" cy="586854"/>
                <wp:effectExtent l="57150" t="38100" r="80645" b="99060"/>
                <wp:wrapNone/>
                <wp:docPr id="15" name="Rectángulo 15"/>
                <wp:cNvGraphicFramePr/>
                <a:graphic xmlns:a="http://schemas.openxmlformats.org/drawingml/2006/main">
                  <a:graphicData uri="http://schemas.microsoft.com/office/word/2010/wordprocessingShape">
                    <wps:wsp>
                      <wps:cNvSpPr/>
                      <wps:spPr>
                        <a:xfrm>
                          <a:off x="0" y="0"/>
                          <a:ext cx="1405255" cy="58685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EADFD56" w14:textId="1C72104A" w:rsidR="009F1F8E" w:rsidRPr="003512CD" w:rsidRDefault="009F1F8E" w:rsidP="002D7AD7">
                            <w:pPr>
                              <w:jc w:val="center"/>
                              <w:rPr>
                                <w:sz w:val="20"/>
                                <w:szCs w:val="20"/>
                              </w:rPr>
                            </w:pPr>
                            <w:r>
                              <w:rPr>
                                <w:sz w:val="20"/>
                                <w:szCs w:val="20"/>
                              </w:rPr>
                              <w:t>Variaciones</w:t>
                            </w:r>
                            <w:r w:rsidRPr="003512CD">
                              <w:rPr>
                                <w:sz w:val="20"/>
                                <w:szCs w:val="20"/>
                              </w:rPr>
                              <w:t xml:space="preserve"> de la Temperatura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2F582" id="Rectángulo 15" o:spid="_x0000_s1032" style="position:absolute;margin-left:145.05pt;margin-top:3.5pt;width:110.65pt;height:46.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14:paraId="3EADFD56" w14:textId="1C72104A" w:rsidR="009F1F8E" w:rsidRPr="003512CD" w:rsidRDefault="009F1F8E" w:rsidP="002D7AD7">
                      <w:pPr>
                        <w:jc w:val="center"/>
                        <w:rPr>
                          <w:sz w:val="20"/>
                          <w:szCs w:val="20"/>
                        </w:rPr>
                      </w:pPr>
                      <w:r>
                        <w:rPr>
                          <w:sz w:val="20"/>
                          <w:szCs w:val="20"/>
                        </w:rPr>
                        <w:t>Variaciones</w:t>
                      </w:r>
                      <w:r w:rsidRPr="003512CD">
                        <w:rPr>
                          <w:sz w:val="20"/>
                          <w:szCs w:val="20"/>
                        </w:rPr>
                        <w:t xml:space="preserve"> de la Temperatura </w:t>
                      </w:r>
                    </w:p>
                  </w:txbxContent>
                </v:textbox>
              </v:rect>
            </w:pict>
          </mc:Fallback>
        </mc:AlternateContent>
      </w:r>
    </w:p>
    <w:p w14:paraId="6DA9DE42" w14:textId="722931C0" w:rsidR="0041645F" w:rsidRDefault="002D7AD7" w:rsidP="006877D8">
      <w:pPr>
        <w:pStyle w:val="NormalWeb"/>
        <w:rPr>
          <w:rFonts w:ascii="Arial" w:hAnsi="Arial" w:cs="Arial"/>
          <w:bCs/>
          <w:color w:val="444444"/>
          <w:sz w:val="22"/>
          <w:szCs w:val="22"/>
          <w:lang w:val="es-ES"/>
        </w:rPr>
      </w:pPr>
      <w:r>
        <w:rPr>
          <w:rFonts w:ascii="Arial" w:hAnsi="Arial" w:cs="Arial"/>
          <w:bCs/>
          <w:noProof/>
          <w:color w:val="444444"/>
          <w:sz w:val="22"/>
          <w:szCs w:val="22"/>
          <w:lang w:val="es-MX" w:eastAsia="es-MX"/>
        </w:rPr>
        <mc:AlternateContent>
          <mc:Choice Requires="wps">
            <w:drawing>
              <wp:anchor distT="0" distB="0" distL="114300" distR="114300" simplePos="0" relativeHeight="251681792" behindDoc="0" locked="0" layoutInCell="1" allowOverlap="1" wp14:anchorId="1F89C01E" wp14:editId="4745CAA2">
                <wp:simplePos x="0" y="0"/>
                <wp:positionH relativeFrom="column">
                  <wp:posOffset>1478820</wp:posOffset>
                </wp:positionH>
                <wp:positionV relativeFrom="paragraph">
                  <wp:posOffset>10785</wp:posOffset>
                </wp:positionV>
                <wp:extent cx="313671" cy="450376"/>
                <wp:effectExtent l="0" t="38100" r="48895" b="26035"/>
                <wp:wrapNone/>
                <wp:docPr id="18" name="Conector recto de flecha 18"/>
                <wp:cNvGraphicFramePr/>
                <a:graphic xmlns:a="http://schemas.openxmlformats.org/drawingml/2006/main">
                  <a:graphicData uri="http://schemas.microsoft.com/office/word/2010/wordprocessingShape">
                    <wps:wsp>
                      <wps:cNvCnPr/>
                      <wps:spPr>
                        <a:xfrm flipV="1">
                          <a:off x="0" y="0"/>
                          <a:ext cx="313671" cy="450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30A93" id="Conector recto de flecha 18" o:spid="_x0000_s1026" type="#_x0000_t32" style="position:absolute;margin-left:116.45pt;margin-top:.85pt;width:24.7pt;height:35.4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" strokecolor="#4579b8 [3044]">
                <v:stroke endarrow="block"/>
              </v:shape>
            </w:pict>
          </mc:Fallback>
        </mc:AlternateContent>
      </w:r>
      <w:r>
        <w:rPr>
          <w:rFonts w:ascii="Arial" w:hAnsi="Arial" w:cs="Arial"/>
          <w:bCs/>
          <w:noProof/>
          <w:color w:val="444444"/>
          <w:sz w:val="22"/>
          <w:szCs w:val="22"/>
          <w:lang w:val="es-MX" w:eastAsia="es-MX"/>
        </w:rPr>
        <mc:AlternateContent>
          <mc:Choice Requires="wps">
            <w:drawing>
              <wp:anchor distT="0" distB="0" distL="114300" distR="114300" simplePos="0" relativeHeight="251672576" behindDoc="0" locked="0" layoutInCell="1" allowOverlap="1" wp14:anchorId="714C35FD" wp14:editId="709A6E10">
                <wp:simplePos x="0" y="0"/>
                <wp:positionH relativeFrom="margin">
                  <wp:posOffset>0</wp:posOffset>
                </wp:positionH>
                <wp:positionV relativeFrom="paragraph">
                  <wp:posOffset>244636</wp:posOffset>
                </wp:positionV>
                <wp:extent cx="1452880" cy="668655"/>
                <wp:effectExtent l="0" t="0" r="13970" b="17145"/>
                <wp:wrapNone/>
                <wp:docPr id="13" name="Rectángulo redondeado 13"/>
                <wp:cNvGraphicFramePr/>
                <a:graphic xmlns:a="http://schemas.openxmlformats.org/drawingml/2006/main">
                  <a:graphicData uri="http://schemas.microsoft.com/office/word/2010/wordprocessingShape">
                    <wps:wsp>
                      <wps:cNvSpPr/>
                      <wps:spPr>
                        <a:xfrm>
                          <a:off x="0" y="0"/>
                          <a:ext cx="1452880" cy="6686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9DD734" w14:textId="303FACD5" w:rsidR="009F1F8E" w:rsidRPr="003512CD" w:rsidRDefault="009F1F8E" w:rsidP="0041645F">
                            <w:pPr>
                              <w:jc w:val="center"/>
                              <w:rPr>
                                <w:sz w:val="20"/>
                                <w:szCs w:val="20"/>
                              </w:rPr>
                            </w:pPr>
                            <w:r>
                              <w:rPr>
                                <w:sz w:val="20"/>
                                <w:szCs w:val="20"/>
                              </w:rPr>
                              <w:t>Cambios en variabilidad climática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C35FD" id="Rectángulo redondeado 13" o:spid="_x0000_s1033" style="position:absolute;margin-left:0;margin-top:19.25pt;width:114.4pt;height:52.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" fillcolor="#4f81bd [3204]" strokecolor="#243f60 [1604]" strokeweight="2pt">
                <v:textbox>
                  <w:txbxContent>
                    <w:p w14:paraId="019DD734" w14:textId="303FACD5" w:rsidR="009F1F8E" w:rsidRPr="003512CD" w:rsidRDefault="009F1F8E" w:rsidP="0041645F">
                      <w:pPr>
                        <w:jc w:val="center"/>
                        <w:rPr>
                          <w:sz w:val="20"/>
                          <w:szCs w:val="20"/>
                        </w:rPr>
                      </w:pPr>
                      <w:r>
                        <w:rPr>
                          <w:sz w:val="20"/>
                          <w:szCs w:val="20"/>
                        </w:rPr>
                        <w:t>Cambios en variabilidad climática</w:t>
                      </w:r>
                    </w:p>
                  </w:txbxContent>
                </v:textbox>
                <w10:wrap anchorx="margin"/>
              </v:roundrect>
            </w:pict>
          </mc:Fallback>
        </mc:AlternateContent>
      </w:r>
    </w:p>
    <w:p w14:paraId="28C06E9B" w14:textId="2A61FF72" w:rsidR="0041645F" w:rsidRDefault="002D7AD7" w:rsidP="006877D8">
      <w:pPr>
        <w:pStyle w:val="NormalWeb"/>
        <w:rPr>
          <w:rFonts w:ascii="Arial" w:hAnsi="Arial" w:cs="Arial"/>
          <w:bCs/>
          <w:color w:val="444444"/>
          <w:sz w:val="22"/>
          <w:szCs w:val="22"/>
          <w:lang w:val="es-ES"/>
        </w:rPr>
      </w:pPr>
      <w:r>
        <w:rPr>
          <w:rFonts w:ascii="Arial" w:hAnsi="Arial" w:cs="Arial"/>
          <w:bCs/>
          <w:noProof/>
          <w:color w:val="444444"/>
          <w:sz w:val="22"/>
          <w:szCs w:val="22"/>
          <w:lang w:val="es-MX" w:eastAsia="es-MX"/>
        </w:rPr>
        <mc:AlternateContent>
          <mc:Choice Requires="wps">
            <w:drawing>
              <wp:anchor distT="0" distB="0" distL="114300" distR="114300" simplePos="0" relativeHeight="251682816" behindDoc="0" locked="0" layoutInCell="1" allowOverlap="1" wp14:anchorId="11282B13" wp14:editId="44ADBB6D">
                <wp:simplePos x="0" y="0"/>
                <wp:positionH relativeFrom="column">
                  <wp:posOffset>1471996</wp:posOffset>
                </wp:positionH>
                <wp:positionV relativeFrom="paragraph">
                  <wp:posOffset>197769</wp:posOffset>
                </wp:positionV>
                <wp:extent cx="334370" cy="470848"/>
                <wp:effectExtent l="0" t="0" r="66040" b="62865"/>
                <wp:wrapNone/>
                <wp:docPr id="19" name="Conector recto de flecha 19"/>
                <wp:cNvGraphicFramePr/>
                <a:graphic xmlns:a="http://schemas.openxmlformats.org/drawingml/2006/main">
                  <a:graphicData uri="http://schemas.microsoft.com/office/word/2010/wordprocessingShape">
                    <wps:wsp>
                      <wps:cNvCnPr/>
                      <wps:spPr>
                        <a:xfrm>
                          <a:off x="0" y="0"/>
                          <a:ext cx="334370" cy="470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0935F" id="Conector recto de flecha 19" o:spid="_x0000_s1026" type="#_x0000_t32" style="position:absolute;margin-left:115.9pt;margin-top:15.55pt;width:26.35pt;height:3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" strokecolor="#4579b8 [3044]">
                <v:stroke endarrow="block"/>
              </v:shape>
            </w:pict>
          </mc:Fallback>
        </mc:AlternateContent>
      </w:r>
    </w:p>
    <w:p w14:paraId="7960080C" w14:textId="0C917E7A" w:rsidR="0041645F" w:rsidRPr="002D335C" w:rsidRDefault="002D7AD7" w:rsidP="006877D8">
      <w:pPr>
        <w:pStyle w:val="NormalWeb"/>
        <w:rPr>
          <w:rFonts w:ascii="Arial" w:hAnsi="Arial" w:cs="Arial"/>
          <w:bCs/>
          <w:color w:val="444444"/>
          <w:sz w:val="22"/>
          <w:szCs w:val="22"/>
          <w:lang w:val="es-ES"/>
        </w:rPr>
      </w:pPr>
      <w:r>
        <w:rPr>
          <w:rFonts w:ascii="Arial" w:hAnsi="Arial" w:cs="Arial"/>
          <w:bCs/>
          <w:noProof/>
          <w:color w:val="444444"/>
          <w:sz w:val="22"/>
          <w:szCs w:val="22"/>
          <w:lang w:val="es-MX" w:eastAsia="es-MX"/>
        </w:rPr>
        <mc:AlternateContent>
          <mc:Choice Requires="wps">
            <w:drawing>
              <wp:anchor distT="0" distB="0" distL="114300" distR="114300" simplePos="0" relativeHeight="251685888" behindDoc="0" locked="0" layoutInCell="1" allowOverlap="1" wp14:anchorId="3E588A99" wp14:editId="16FCAD55">
                <wp:simplePos x="0" y="0"/>
                <wp:positionH relativeFrom="column">
                  <wp:posOffset>3264696</wp:posOffset>
                </wp:positionH>
                <wp:positionV relativeFrom="paragraph">
                  <wp:posOffset>382270</wp:posOffset>
                </wp:positionV>
                <wp:extent cx="422910" cy="0"/>
                <wp:effectExtent l="0" t="76200" r="15240" b="95250"/>
                <wp:wrapNone/>
                <wp:docPr id="21" name="Conector recto de flecha 21"/>
                <wp:cNvGraphicFramePr/>
                <a:graphic xmlns:a="http://schemas.openxmlformats.org/drawingml/2006/main">
                  <a:graphicData uri="http://schemas.microsoft.com/office/word/2010/wordprocessingShape">
                    <wps:wsp>
                      <wps:cNvCnPr/>
                      <wps:spPr>
                        <a:xfrm>
                          <a:off x="0" y="0"/>
                          <a:ext cx="4229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035705" id="Conector recto de flecha 21" o:spid="_x0000_s1026" type="#_x0000_t32" style="position:absolute;margin-left:257.05pt;margin-top:30.1pt;width:33.3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" strokecolor="#4579b8 [3044]">
                <v:stroke endarrow="block"/>
              </v:shape>
            </w:pict>
          </mc:Fallback>
        </mc:AlternateContent>
      </w:r>
      <w:r>
        <w:rPr>
          <w:rFonts w:ascii="Arial" w:hAnsi="Arial" w:cs="Arial"/>
          <w:bCs/>
          <w:noProof/>
          <w:color w:val="444444"/>
          <w:sz w:val="22"/>
          <w:szCs w:val="22"/>
          <w:lang w:val="es-MX" w:eastAsia="es-MX"/>
        </w:rPr>
        <mc:AlternateContent>
          <mc:Choice Requires="wps">
            <w:drawing>
              <wp:anchor distT="0" distB="0" distL="114300" distR="114300" simplePos="0" relativeHeight="251680768" behindDoc="0" locked="0" layoutInCell="1" allowOverlap="1" wp14:anchorId="3B8ED181" wp14:editId="5480B809">
                <wp:simplePos x="0" y="0"/>
                <wp:positionH relativeFrom="margin">
                  <wp:posOffset>3732264</wp:posOffset>
                </wp:positionH>
                <wp:positionV relativeFrom="paragraph">
                  <wp:posOffset>139255</wp:posOffset>
                </wp:positionV>
                <wp:extent cx="1787752" cy="572135"/>
                <wp:effectExtent l="57150" t="38100" r="79375" b="94615"/>
                <wp:wrapNone/>
                <wp:docPr id="17" name="Rectángulo 17"/>
                <wp:cNvGraphicFramePr/>
                <a:graphic xmlns:a="http://schemas.openxmlformats.org/drawingml/2006/main">
                  <a:graphicData uri="http://schemas.microsoft.com/office/word/2010/wordprocessingShape">
                    <wps:wsp>
                      <wps:cNvSpPr/>
                      <wps:spPr>
                        <a:xfrm>
                          <a:off x="0" y="0"/>
                          <a:ext cx="1787752" cy="57213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A398703" w14:textId="539EE4A4" w:rsidR="009F1F8E" w:rsidRPr="003512CD" w:rsidRDefault="009F1F8E" w:rsidP="002D7AD7">
                            <w:pPr>
                              <w:jc w:val="center"/>
                              <w:rPr>
                                <w:sz w:val="20"/>
                                <w:szCs w:val="20"/>
                              </w:rPr>
                            </w:pPr>
                            <w:r>
                              <w:rPr>
                                <w:sz w:val="20"/>
                                <w:szCs w:val="20"/>
                              </w:rPr>
                              <w:t xml:space="preserve">Colapso del sistema de agua potable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ED181" id="Rectángulo 17" o:spid="_x0000_s1034" style="position:absolute;margin-left:293.9pt;margin-top:10.95pt;width:140.75pt;height:45.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" fillcolor="#fbcaa2 [1625]" strokecolor="#f68c36 [3049]">
                <v:fill color2="#fdefe3 [505]" rotate="t" angle="180" colors="0 #ffbe86;22938f #ffd0aa;1 #ffebdb" focus="100%" type="gradient"/>
                <v:shadow on="t" color="black" opacity="24903f" origin=",.5" offset="0,.55556mm"/>
                <v:textbox>
                  <w:txbxContent>
                    <w:p w14:paraId="0A398703" w14:textId="539EE4A4" w:rsidR="009F1F8E" w:rsidRPr="003512CD" w:rsidRDefault="009F1F8E" w:rsidP="002D7AD7">
                      <w:pPr>
                        <w:jc w:val="center"/>
                        <w:rPr>
                          <w:sz w:val="20"/>
                          <w:szCs w:val="20"/>
                        </w:rPr>
                      </w:pPr>
                      <w:r>
                        <w:rPr>
                          <w:sz w:val="20"/>
                          <w:szCs w:val="20"/>
                        </w:rPr>
                        <w:t xml:space="preserve">Colapso del sistema de agua potable </w:t>
                      </w:r>
                    </w:p>
                  </w:txbxContent>
                </v:textbox>
                <w10:wrap anchorx="margin"/>
              </v:rect>
            </w:pict>
          </mc:Fallback>
        </mc:AlternateContent>
      </w:r>
      <w:r>
        <w:rPr>
          <w:rFonts w:ascii="Arial" w:hAnsi="Arial" w:cs="Arial"/>
          <w:bCs/>
          <w:noProof/>
          <w:color w:val="444444"/>
          <w:sz w:val="22"/>
          <w:szCs w:val="22"/>
          <w:lang w:val="es-MX" w:eastAsia="es-MX"/>
        </w:rPr>
        <mc:AlternateContent>
          <mc:Choice Requires="wps">
            <w:drawing>
              <wp:anchor distT="0" distB="0" distL="114300" distR="114300" simplePos="0" relativeHeight="251674624" behindDoc="0" locked="0" layoutInCell="1" allowOverlap="1" wp14:anchorId="243558C6" wp14:editId="61FC9E91">
                <wp:simplePos x="0" y="0"/>
                <wp:positionH relativeFrom="column">
                  <wp:posOffset>1828800</wp:posOffset>
                </wp:positionH>
                <wp:positionV relativeFrom="paragraph">
                  <wp:posOffset>94795</wp:posOffset>
                </wp:positionV>
                <wp:extent cx="1405255" cy="586854"/>
                <wp:effectExtent l="57150" t="38100" r="80645" b="99060"/>
                <wp:wrapNone/>
                <wp:docPr id="14" name="Rectángulo 14"/>
                <wp:cNvGraphicFramePr/>
                <a:graphic xmlns:a="http://schemas.openxmlformats.org/drawingml/2006/main">
                  <a:graphicData uri="http://schemas.microsoft.com/office/word/2010/wordprocessingShape">
                    <wps:wsp>
                      <wps:cNvSpPr/>
                      <wps:spPr>
                        <a:xfrm>
                          <a:off x="0" y="0"/>
                          <a:ext cx="1405255" cy="58685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9D4F018" w14:textId="51A15B24" w:rsidR="009F1F8E" w:rsidRPr="003512CD" w:rsidRDefault="009F1F8E" w:rsidP="002D7AD7">
                            <w:pPr>
                              <w:jc w:val="center"/>
                              <w:rPr>
                                <w:sz w:val="20"/>
                                <w:szCs w:val="20"/>
                              </w:rPr>
                            </w:pPr>
                            <w:r>
                              <w:rPr>
                                <w:sz w:val="20"/>
                                <w:szCs w:val="20"/>
                              </w:rPr>
                              <w:t>Variación del ciclo de lluvias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3558C6" id="Rectángulo 14" o:spid="_x0000_s1035" style="position:absolute;margin-left:2in;margin-top:7.45pt;width:110.65pt;height:46.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14:paraId="09D4F018" w14:textId="51A15B24" w:rsidR="009F1F8E" w:rsidRPr="003512CD" w:rsidRDefault="009F1F8E" w:rsidP="002D7AD7">
                      <w:pPr>
                        <w:jc w:val="center"/>
                        <w:rPr>
                          <w:sz w:val="20"/>
                          <w:szCs w:val="20"/>
                        </w:rPr>
                      </w:pPr>
                      <w:r>
                        <w:rPr>
                          <w:sz w:val="20"/>
                          <w:szCs w:val="20"/>
                        </w:rPr>
                        <w:t>Variación del ciclo de lluvias</w:t>
                      </w:r>
                    </w:p>
                  </w:txbxContent>
                </v:textbox>
              </v:rect>
            </w:pict>
          </mc:Fallback>
        </mc:AlternateContent>
      </w:r>
    </w:p>
    <w:p w14:paraId="36AA63A7" w14:textId="396B3349" w:rsidR="00D141D7" w:rsidRDefault="00D141D7" w:rsidP="006877D8">
      <w:pPr>
        <w:pStyle w:val="NormalWeb"/>
        <w:rPr>
          <w:rFonts w:ascii="Arial" w:hAnsi="Arial" w:cs="Arial"/>
          <w:b/>
          <w:bCs/>
          <w:color w:val="444444"/>
          <w:sz w:val="22"/>
          <w:szCs w:val="22"/>
          <w:lang w:val="es-ES"/>
        </w:rPr>
      </w:pPr>
    </w:p>
    <w:p w14:paraId="728D1662" w14:textId="77777777" w:rsidR="00526436" w:rsidRDefault="00526436" w:rsidP="006877D8">
      <w:pPr>
        <w:pStyle w:val="NormalWeb"/>
        <w:rPr>
          <w:rFonts w:ascii="Arial" w:hAnsi="Arial" w:cs="Arial"/>
          <w:b/>
          <w:bCs/>
          <w:color w:val="444444"/>
          <w:sz w:val="22"/>
          <w:szCs w:val="22"/>
          <w:lang w:val="es-ES"/>
        </w:rPr>
      </w:pPr>
    </w:p>
    <w:p w14:paraId="57639D9C" w14:textId="77777777" w:rsidR="00D141D7" w:rsidRDefault="00D141D7" w:rsidP="006877D8">
      <w:pPr>
        <w:pStyle w:val="NormalWeb"/>
        <w:rPr>
          <w:rFonts w:ascii="Arial" w:hAnsi="Arial" w:cs="Arial"/>
          <w:b/>
          <w:bCs/>
          <w:color w:val="444444"/>
          <w:sz w:val="22"/>
          <w:szCs w:val="22"/>
          <w:lang w:val="es-ES"/>
        </w:rPr>
      </w:pPr>
    </w:p>
    <w:p w14:paraId="0D7B58B6" w14:textId="77777777" w:rsidR="0084798E" w:rsidRPr="0064651A" w:rsidRDefault="0084798E" w:rsidP="006877D8">
      <w:pPr>
        <w:pStyle w:val="NormalWeb"/>
        <w:rPr>
          <w:rFonts w:ascii="Arial" w:hAnsi="Arial" w:cs="Arial"/>
          <w:color w:val="444444"/>
          <w:sz w:val="22"/>
          <w:szCs w:val="22"/>
          <w:lang w:val="es-ES"/>
        </w:rPr>
      </w:pPr>
      <w:r w:rsidRPr="0064651A">
        <w:rPr>
          <w:rFonts w:ascii="Arial" w:hAnsi="Arial" w:cs="Arial"/>
          <w:b/>
          <w:bCs/>
          <w:color w:val="444444"/>
          <w:sz w:val="22"/>
          <w:szCs w:val="22"/>
          <w:lang w:val="es-ES"/>
        </w:rPr>
        <w:t>Paso 3:</w:t>
      </w:r>
      <w:r w:rsidRPr="0064651A">
        <w:rPr>
          <w:rStyle w:val="Textoennegrita"/>
          <w:rFonts w:ascii="Arial" w:hAnsi="Arial" w:cs="Arial"/>
          <w:color w:val="444444"/>
          <w:sz w:val="22"/>
          <w:szCs w:val="22"/>
          <w:lang w:val="es-ES"/>
        </w:rPr>
        <w:t xml:space="preserve"> Construcción de escenarios</w:t>
      </w:r>
    </w:p>
    <w:p w14:paraId="5006F198" w14:textId="46F26D5E" w:rsidR="0084798E" w:rsidRDefault="0084798E" w:rsidP="006877D8">
      <w:pPr>
        <w:pStyle w:val="NormalWeb"/>
        <w:rPr>
          <w:rFonts w:ascii="Arial" w:hAnsi="Arial" w:cs="Arial"/>
          <w:color w:val="444444"/>
          <w:sz w:val="22"/>
          <w:szCs w:val="22"/>
          <w:lang w:val="es-ES"/>
        </w:rPr>
      </w:pPr>
      <w:r w:rsidRPr="0064651A">
        <w:rPr>
          <w:rFonts w:ascii="Arial" w:hAnsi="Arial" w:cs="Arial"/>
          <w:color w:val="444444"/>
          <w:sz w:val="22"/>
          <w:szCs w:val="22"/>
          <w:lang w:val="es-ES"/>
        </w:rPr>
        <w:t xml:space="preserve">Los peligros que al manifestarse podrían afectar al PIP o alguno de sus elementos, son las grandes avenidas </w:t>
      </w:r>
      <w:r w:rsidR="003D2802">
        <w:rPr>
          <w:rFonts w:ascii="Arial" w:hAnsi="Arial" w:cs="Arial"/>
          <w:color w:val="444444"/>
          <w:sz w:val="22"/>
          <w:szCs w:val="22"/>
          <w:lang w:val="es-ES"/>
        </w:rPr>
        <w:t xml:space="preserve">de la quebraba San </w:t>
      </w:r>
      <w:proofErr w:type="spellStart"/>
      <w:r w:rsidR="003D2802">
        <w:rPr>
          <w:rFonts w:ascii="Arial" w:hAnsi="Arial" w:cs="Arial"/>
          <w:color w:val="444444"/>
          <w:sz w:val="22"/>
          <w:szCs w:val="22"/>
          <w:lang w:val="es-ES"/>
        </w:rPr>
        <w:t>Nicolpas</w:t>
      </w:r>
      <w:proofErr w:type="spellEnd"/>
      <w:r w:rsidR="003D2802">
        <w:rPr>
          <w:rFonts w:ascii="Arial" w:hAnsi="Arial" w:cs="Arial"/>
          <w:color w:val="444444"/>
          <w:sz w:val="22"/>
          <w:szCs w:val="22"/>
          <w:lang w:val="es-ES"/>
        </w:rPr>
        <w:t xml:space="preserve">, </w:t>
      </w:r>
      <w:r w:rsidRPr="0064651A">
        <w:rPr>
          <w:rFonts w:ascii="Arial" w:hAnsi="Arial" w:cs="Arial"/>
          <w:color w:val="444444"/>
          <w:sz w:val="22"/>
          <w:szCs w:val="22"/>
          <w:lang w:val="es-ES"/>
        </w:rPr>
        <w:t xml:space="preserve"> del cual se capta </w:t>
      </w:r>
      <w:r w:rsidR="0064651A" w:rsidRPr="0064651A">
        <w:rPr>
          <w:rFonts w:ascii="Arial" w:hAnsi="Arial" w:cs="Arial"/>
          <w:color w:val="444444"/>
          <w:sz w:val="22"/>
          <w:szCs w:val="22"/>
          <w:lang w:val="es-ES"/>
        </w:rPr>
        <w:t xml:space="preserve">el agua </w:t>
      </w:r>
      <w:r w:rsidR="003D2802">
        <w:rPr>
          <w:rFonts w:ascii="Arial" w:hAnsi="Arial" w:cs="Arial"/>
          <w:color w:val="444444"/>
          <w:sz w:val="22"/>
          <w:szCs w:val="22"/>
          <w:lang w:val="es-ES"/>
        </w:rPr>
        <w:t>potable</w:t>
      </w:r>
      <w:r w:rsidRPr="0064651A">
        <w:rPr>
          <w:rFonts w:ascii="Arial" w:hAnsi="Arial" w:cs="Arial"/>
          <w:color w:val="444444"/>
          <w:sz w:val="22"/>
          <w:szCs w:val="22"/>
          <w:lang w:val="es-ES"/>
        </w:rPr>
        <w:t>, las cuales están asociadas a lluvias intensas y los derrumbes.</w:t>
      </w:r>
    </w:p>
    <w:p w14:paraId="5D5A8F94" w14:textId="084315FA" w:rsidR="003D2802" w:rsidRPr="0064651A" w:rsidRDefault="003D2802" w:rsidP="006877D8">
      <w:pPr>
        <w:pStyle w:val="NormalWeb"/>
        <w:rPr>
          <w:rFonts w:ascii="Arial" w:hAnsi="Arial" w:cs="Arial"/>
          <w:color w:val="444444"/>
          <w:sz w:val="22"/>
          <w:szCs w:val="22"/>
          <w:lang w:val="es-ES"/>
        </w:rPr>
      </w:pPr>
      <w:r>
        <w:rPr>
          <w:rFonts w:ascii="Arial" w:hAnsi="Arial" w:cs="Arial"/>
          <w:color w:val="444444"/>
          <w:sz w:val="22"/>
          <w:szCs w:val="22"/>
          <w:lang w:val="es-ES"/>
        </w:rPr>
        <w:t>También el segundo peligro identificado son los sismos, debido a que la Región San Martín, perteneciente a la cuenca del río Mayo, catalogada como zona altamente sísmica y con intensidades máximas observadas de grado X en la escala de Mercalli modificada (</w:t>
      </w:r>
      <w:proofErr w:type="spellStart"/>
      <w:r>
        <w:rPr>
          <w:rFonts w:ascii="Arial" w:hAnsi="Arial" w:cs="Arial"/>
          <w:color w:val="444444"/>
          <w:sz w:val="22"/>
          <w:szCs w:val="22"/>
          <w:lang w:val="es-ES"/>
        </w:rPr>
        <w:t>Kuroiwa</w:t>
      </w:r>
      <w:proofErr w:type="spellEnd"/>
      <w:r>
        <w:rPr>
          <w:rFonts w:ascii="Arial" w:hAnsi="Arial" w:cs="Arial"/>
          <w:color w:val="444444"/>
          <w:sz w:val="22"/>
          <w:szCs w:val="22"/>
          <w:lang w:val="es-ES"/>
        </w:rPr>
        <w:t xml:space="preserve"> y </w:t>
      </w:r>
      <w:proofErr w:type="spellStart"/>
      <w:r>
        <w:rPr>
          <w:rFonts w:ascii="Arial" w:hAnsi="Arial" w:cs="Arial"/>
          <w:color w:val="444444"/>
          <w:sz w:val="22"/>
          <w:szCs w:val="22"/>
          <w:lang w:val="es-ES"/>
        </w:rPr>
        <w:t>Deza</w:t>
      </w:r>
      <w:proofErr w:type="spellEnd"/>
      <w:r>
        <w:rPr>
          <w:rFonts w:ascii="Arial" w:hAnsi="Arial" w:cs="Arial"/>
          <w:color w:val="444444"/>
          <w:sz w:val="22"/>
          <w:szCs w:val="22"/>
          <w:lang w:val="es-ES"/>
        </w:rPr>
        <w:t>, 1968).</w:t>
      </w:r>
    </w:p>
    <w:p w14:paraId="040D7539" w14:textId="2E7C5E86" w:rsidR="00AC1954" w:rsidRPr="00AC1954" w:rsidRDefault="0084798E" w:rsidP="00AC1954">
      <w:pPr>
        <w:pStyle w:val="NormalWeb"/>
        <w:ind w:left="450"/>
        <w:rPr>
          <w:color w:val="FF0000"/>
        </w:rPr>
      </w:pPr>
      <w:r w:rsidRPr="00D37161">
        <w:rPr>
          <w:rFonts w:ascii="Arial" w:hAnsi="Arial" w:cs="Arial"/>
          <w:color w:val="444444"/>
          <w:sz w:val="22"/>
          <w:szCs w:val="22"/>
          <w:lang w:val="es-ES"/>
        </w:rPr>
        <w:t xml:space="preserve">Los escenarios </w:t>
      </w:r>
      <w:r w:rsidR="003D2802">
        <w:rPr>
          <w:rFonts w:ascii="Arial" w:hAnsi="Arial" w:cs="Arial"/>
          <w:color w:val="444444"/>
          <w:sz w:val="22"/>
          <w:szCs w:val="22"/>
          <w:lang w:val="es-ES"/>
        </w:rPr>
        <w:t xml:space="preserve">para la ocurrencia de </w:t>
      </w:r>
      <w:r w:rsidR="003D2802" w:rsidRPr="0033542E">
        <w:rPr>
          <w:rFonts w:ascii="Arial" w:hAnsi="Arial" w:cs="Arial"/>
          <w:b/>
          <w:color w:val="444444"/>
          <w:sz w:val="22"/>
          <w:szCs w:val="22"/>
          <w:lang w:val="es-ES"/>
        </w:rPr>
        <w:t>lluvias intensas</w:t>
      </w:r>
      <w:r w:rsidR="003D2802">
        <w:rPr>
          <w:rFonts w:ascii="Arial" w:hAnsi="Arial" w:cs="Arial"/>
          <w:color w:val="444444"/>
          <w:sz w:val="22"/>
          <w:szCs w:val="22"/>
          <w:lang w:val="es-ES"/>
        </w:rPr>
        <w:t xml:space="preserve"> </w:t>
      </w:r>
      <w:r w:rsidRPr="00D37161">
        <w:rPr>
          <w:rFonts w:ascii="Arial" w:hAnsi="Arial" w:cs="Arial"/>
          <w:color w:val="444444"/>
          <w:sz w:val="22"/>
          <w:szCs w:val="22"/>
          <w:lang w:val="es-ES"/>
        </w:rPr>
        <w:t>que podríamos considerar son:</w:t>
      </w:r>
      <w:r w:rsidR="00AC1954">
        <w:rPr>
          <w:rFonts w:ascii="Arial" w:hAnsi="Arial" w:cs="Arial"/>
          <w:color w:val="444444"/>
          <w:sz w:val="22"/>
          <w:szCs w:val="22"/>
          <w:lang w:val="es-ES"/>
        </w:rPr>
        <w:t xml:space="preserve"> </w:t>
      </w:r>
    </w:p>
    <w:p w14:paraId="1F5A980D" w14:textId="4091E770" w:rsidR="00F261AF" w:rsidRPr="00F261AF" w:rsidRDefault="00F261AF" w:rsidP="00F261AF">
      <w:pPr>
        <w:numPr>
          <w:ilvl w:val="0"/>
          <w:numId w:val="17"/>
        </w:numPr>
        <w:spacing w:before="100" w:beforeAutospacing="1" w:after="100" w:afterAutospacing="1" w:line="300" w:lineRule="atLeast"/>
        <w:ind w:left="375"/>
        <w:jc w:val="both"/>
        <w:rPr>
          <w:rFonts w:ascii="Arial" w:hAnsi="Arial" w:cs="Arial"/>
          <w:color w:val="444444"/>
          <w:lang w:val="es-ES"/>
        </w:rPr>
      </w:pPr>
      <w:r w:rsidRPr="00F261AF">
        <w:rPr>
          <w:rFonts w:ascii="Arial" w:hAnsi="Arial" w:cs="Arial"/>
          <w:color w:val="444444"/>
          <w:lang w:val="es-ES"/>
        </w:rPr>
        <w:lastRenderedPageBreak/>
        <w:t xml:space="preserve">Está documentado (Municipalidad Distrital de </w:t>
      </w:r>
      <w:proofErr w:type="spellStart"/>
      <w:r w:rsidRPr="00F261AF">
        <w:rPr>
          <w:rFonts w:ascii="Arial" w:hAnsi="Arial" w:cs="Arial"/>
          <w:color w:val="444444"/>
          <w:lang w:val="es-ES"/>
        </w:rPr>
        <w:t>Soritor</w:t>
      </w:r>
      <w:proofErr w:type="spellEnd"/>
      <w:r w:rsidRPr="00F261AF">
        <w:rPr>
          <w:rFonts w:ascii="Arial" w:hAnsi="Arial" w:cs="Arial"/>
          <w:color w:val="444444"/>
          <w:lang w:val="es-ES"/>
        </w:rPr>
        <w:t xml:space="preserve">, 2014) que </w:t>
      </w:r>
      <w:r>
        <w:rPr>
          <w:rFonts w:ascii="Arial" w:hAnsi="Arial" w:cs="Arial"/>
          <w:color w:val="444444"/>
          <w:lang w:val="es-ES"/>
        </w:rPr>
        <w:t>se suscitaron intensas precipitaciones en los años 1980, 1989, 1999, 2005, 2010</w:t>
      </w:r>
      <w:r w:rsidRPr="00F261AF">
        <w:rPr>
          <w:rFonts w:ascii="Arial" w:hAnsi="Arial" w:cs="Arial"/>
          <w:color w:val="444444"/>
          <w:lang w:val="es-ES"/>
        </w:rPr>
        <w:t xml:space="preserve">. El periodo de recurrencia promedio es de </w:t>
      </w:r>
      <w:r>
        <w:rPr>
          <w:rFonts w:ascii="Arial" w:hAnsi="Arial" w:cs="Arial"/>
          <w:color w:val="444444"/>
          <w:lang w:val="es-ES"/>
        </w:rPr>
        <w:t>7.</w:t>
      </w:r>
      <w:r w:rsidR="00DA33CD">
        <w:rPr>
          <w:rFonts w:ascii="Arial" w:hAnsi="Arial" w:cs="Arial"/>
          <w:color w:val="444444"/>
          <w:lang w:val="es-ES"/>
        </w:rPr>
        <w:t>7</w:t>
      </w:r>
      <w:r>
        <w:rPr>
          <w:rFonts w:ascii="Arial" w:hAnsi="Arial" w:cs="Arial"/>
          <w:color w:val="444444"/>
          <w:lang w:val="es-ES"/>
        </w:rPr>
        <w:t>5</w:t>
      </w:r>
      <w:r w:rsidRPr="00F261AF">
        <w:rPr>
          <w:rFonts w:ascii="Arial" w:hAnsi="Arial" w:cs="Arial"/>
          <w:color w:val="444444"/>
          <w:lang w:val="es-ES"/>
        </w:rPr>
        <w:t xml:space="preserve"> años con mayor frecuencia en la última década como es consistente con investigaciones sobre la frecuencia incre</w:t>
      </w:r>
      <w:r w:rsidR="00DA33CD">
        <w:rPr>
          <w:rFonts w:ascii="Arial" w:hAnsi="Arial" w:cs="Arial"/>
          <w:color w:val="444444"/>
          <w:lang w:val="es-ES"/>
        </w:rPr>
        <w:t>mentada por el cambio climático (SENAMHI, 2013).</w:t>
      </w:r>
    </w:p>
    <w:p w14:paraId="2FD15781" w14:textId="31A825B0" w:rsidR="00DA33CD" w:rsidRPr="00DA33CD" w:rsidRDefault="0084798E" w:rsidP="00DA33CD">
      <w:pPr>
        <w:pStyle w:val="NormalWeb"/>
        <w:ind w:left="450"/>
        <w:rPr>
          <w:rFonts w:ascii="Arial" w:hAnsi="Arial" w:cs="Arial"/>
          <w:color w:val="444444"/>
          <w:sz w:val="22"/>
          <w:szCs w:val="22"/>
          <w:lang w:val="es-ES"/>
        </w:rPr>
      </w:pPr>
      <w:r w:rsidRPr="00DA33CD">
        <w:rPr>
          <w:rFonts w:ascii="Arial" w:hAnsi="Arial" w:cs="Arial"/>
          <w:b/>
          <w:bCs/>
          <w:color w:val="444444"/>
          <w:sz w:val="22"/>
          <w:szCs w:val="22"/>
          <w:lang w:val="es-ES"/>
        </w:rPr>
        <w:t xml:space="preserve">Escenario </w:t>
      </w:r>
      <w:r w:rsidR="003D2802" w:rsidRPr="00DA33CD">
        <w:rPr>
          <w:rFonts w:ascii="Arial" w:hAnsi="Arial" w:cs="Arial"/>
          <w:b/>
          <w:bCs/>
          <w:color w:val="444444"/>
          <w:sz w:val="22"/>
          <w:szCs w:val="22"/>
          <w:lang w:val="es-ES"/>
        </w:rPr>
        <w:t>Optimista</w:t>
      </w:r>
      <w:r w:rsidRPr="00DA33CD">
        <w:rPr>
          <w:rFonts w:ascii="Arial" w:hAnsi="Arial" w:cs="Arial"/>
          <w:b/>
          <w:bCs/>
          <w:color w:val="444444"/>
          <w:sz w:val="22"/>
          <w:szCs w:val="22"/>
          <w:lang w:val="es-ES"/>
        </w:rPr>
        <w:t>:</w:t>
      </w:r>
      <w:r w:rsidRPr="00DA33CD">
        <w:rPr>
          <w:rFonts w:ascii="Arial" w:hAnsi="Arial" w:cs="Arial"/>
          <w:color w:val="444444"/>
          <w:sz w:val="22"/>
          <w:szCs w:val="22"/>
          <w:lang w:val="es-ES"/>
        </w:rPr>
        <w:t> </w:t>
      </w:r>
      <w:r w:rsidR="00DA33CD" w:rsidRPr="00DA33CD">
        <w:rPr>
          <w:rFonts w:ascii="Arial" w:hAnsi="Arial" w:cs="Arial"/>
          <w:color w:val="444444"/>
          <w:sz w:val="22"/>
          <w:szCs w:val="22"/>
          <w:lang w:val="es-ES"/>
        </w:rPr>
        <w:t>El escenario más optimista es asumir que</w:t>
      </w:r>
      <w:r w:rsidR="00DA33CD">
        <w:rPr>
          <w:rFonts w:ascii="Arial" w:hAnsi="Arial" w:cs="Arial"/>
          <w:color w:val="444444"/>
          <w:sz w:val="22"/>
          <w:szCs w:val="22"/>
          <w:lang w:val="es-ES"/>
        </w:rPr>
        <w:t xml:space="preserve"> en el período de evaluación (20 </w:t>
      </w:r>
      <w:r w:rsidR="00DA33CD" w:rsidRPr="00DA33CD">
        <w:rPr>
          <w:rFonts w:ascii="Arial" w:hAnsi="Arial" w:cs="Arial"/>
          <w:color w:val="444444"/>
          <w:sz w:val="22"/>
          <w:szCs w:val="22"/>
          <w:lang w:val="es-ES"/>
        </w:rPr>
        <w:t>años) puede</w:t>
      </w:r>
      <w:r w:rsidR="00DA33CD">
        <w:rPr>
          <w:rFonts w:ascii="Arial" w:hAnsi="Arial" w:cs="Arial"/>
          <w:color w:val="444444"/>
          <w:sz w:val="22"/>
          <w:szCs w:val="22"/>
          <w:lang w:val="es-ES"/>
        </w:rPr>
        <w:t>n</w:t>
      </w:r>
      <w:r w:rsidR="00DA33CD" w:rsidRPr="00DA33CD">
        <w:rPr>
          <w:rFonts w:ascii="Arial" w:hAnsi="Arial" w:cs="Arial"/>
          <w:color w:val="444444"/>
          <w:sz w:val="22"/>
          <w:szCs w:val="22"/>
          <w:lang w:val="es-ES"/>
        </w:rPr>
        <w:t xml:space="preserve"> ocurrir </w:t>
      </w:r>
      <w:r w:rsidR="00DA33CD">
        <w:rPr>
          <w:rFonts w:ascii="Arial" w:hAnsi="Arial" w:cs="Arial"/>
          <w:color w:val="444444"/>
          <w:sz w:val="22"/>
          <w:szCs w:val="22"/>
          <w:lang w:val="es-ES"/>
        </w:rPr>
        <w:t xml:space="preserve">2 </w:t>
      </w:r>
      <w:r w:rsidR="00DA33CD" w:rsidRPr="00DA33CD">
        <w:rPr>
          <w:rFonts w:ascii="Arial" w:hAnsi="Arial" w:cs="Arial"/>
          <w:color w:val="444444"/>
          <w:sz w:val="22"/>
          <w:szCs w:val="22"/>
          <w:lang w:val="es-ES"/>
        </w:rPr>
        <w:t>evento</w:t>
      </w:r>
      <w:r w:rsidR="00DA33CD">
        <w:rPr>
          <w:rFonts w:ascii="Arial" w:hAnsi="Arial" w:cs="Arial"/>
          <w:color w:val="444444"/>
          <w:sz w:val="22"/>
          <w:szCs w:val="22"/>
          <w:lang w:val="es-ES"/>
        </w:rPr>
        <w:t>s</w:t>
      </w:r>
      <w:r w:rsidR="00DA33CD" w:rsidRPr="00DA33CD">
        <w:rPr>
          <w:rFonts w:ascii="Arial" w:hAnsi="Arial" w:cs="Arial"/>
          <w:color w:val="444444"/>
          <w:sz w:val="22"/>
          <w:szCs w:val="22"/>
          <w:lang w:val="es-ES"/>
        </w:rPr>
        <w:t xml:space="preserve"> de características similares, el cual ocurriría en el año </w:t>
      </w:r>
      <w:r w:rsidR="00DA33CD">
        <w:rPr>
          <w:rFonts w:ascii="Arial" w:hAnsi="Arial" w:cs="Arial"/>
          <w:color w:val="444444"/>
          <w:sz w:val="22"/>
          <w:szCs w:val="22"/>
          <w:lang w:val="es-ES"/>
        </w:rPr>
        <w:t>7</w:t>
      </w:r>
      <w:r w:rsidR="00DA33CD" w:rsidRPr="00DA33CD">
        <w:rPr>
          <w:rFonts w:ascii="Arial" w:hAnsi="Arial" w:cs="Arial"/>
          <w:color w:val="444444"/>
          <w:sz w:val="22"/>
          <w:szCs w:val="22"/>
          <w:lang w:val="es-ES"/>
        </w:rPr>
        <w:t xml:space="preserve"> de la fase de </w:t>
      </w:r>
      <w:proofErr w:type="spellStart"/>
      <w:r w:rsidR="00DA33CD" w:rsidRPr="00DA33CD">
        <w:rPr>
          <w:rFonts w:ascii="Arial" w:hAnsi="Arial" w:cs="Arial"/>
          <w:color w:val="444444"/>
          <w:sz w:val="22"/>
          <w:szCs w:val="22"/>
          <w:lang w:val="es-ES"/>
        </w:rPr>
        <w:t>postinversión</w:t>
      </w:r>
      <w:proofErr w:type="spellEnd"/>
      <w:r w:rsidR="00DA33CD">
        <w:rPr>
          <w:rFonts w:ascii="Arial" w:hAnsi="Arial" w:cs="Arial"/>
          <w:color w:val="444444"/>
          <w:sz w:val="22"/>
          <w:szCs w:val="22"/>
          <w:lang w:val="es-ES"/>
        </w:rPr>
        <w:t xml:space="preserve"> y en el año 15 del mismo.</w:t>
      </w:r>
    </w:p>
    <w:p w14:paraId="0D16CBE1" w14:textId="5355D0FB" w:rsidR="00DA33CD" w:rsidRPr="00F31F8A" w:rsidRDefault="00DA33CD" w:rsidP="00DA33CD">
      <w:pPr>
        <w:pStyle w:val="NormalWeb"/>
        <w:ind w:left="426"/>
        <w:rPr>
          <w:rFonts w:ascii="Arial" w:hAnsi="Arial" w:cs="Arial"/>
          <w:b/>
          <w:bCs/>
          <w:color w:val="444444"/>
          <w:sz w:val="22"/>
          <w:szCs w:val="22"/>
          <w:u w:val="single"/>
          <w:lang w:val="es-ES"/>
        </w:rPr>
      </w:pPr>
      <w:r w:rsidRPr="00DA33CD">
        <w:rPr>
          <w:rFonts w:ascii="Arial" w:hAnsi="Arial" w:cs="Arial"/>
          <w:b/>
          <w:bCs/>
          <w:color w:val="444444"/>
          <w:sz w:val="22"/>
          <w:szCs w:val="22"/>
          <w:lang w:val="es-ES"/>
        </w:rPr>
        <w:t xml:space="preserve">Escenario optimista: evento ocurre en el año </w:t>
      </w:r>
      <w:r>
        <w:rPr>
          <w:rFonts w:ascii="Arial" w:hAnsi="Arial" w:cs="Arial"/>
          <w:b/>
          <w:bCs/>
          <w:color w:val="444444"/>
          <w:sz w:val="22"/>
          <w:szCs w:val="22"/>
          <w:lang w:val="es-ES"/>
        </w:rPr>
        <w:t>7 y 15</w:t>
      </w:r>
      <w:r w:rsidRPr="00DA33CD">
        <w:rPr>
          <w:rFonts w:ascii="Arial" w:hAnsi="Arial" w:cs="Arial"/>
          <w:b/>
          <w:bCs/>
          <w:color w:val="444444"/>
          <w:sz w:val="22"/>
          <w:szCs w:val="22"/>
          <w:lang w:val="es-ES"/>
        </w:rPr>
        <w:t xml:space="preserve"> de la fase de </w:t>
      </w:r>
      <w:proofErr w:type="spellStart"/>
      <w:r w:rsidRPr="00DA33CD">
        <w:rPr>
          <w:rFonts w:ascii="Arial" w:hAnsi="Arial" w:cs="Arial"/>
          <w:b/>
          <w:bCs/>
          <w:color w:val="444444"/>
          <w:sz w:val="22"/>
          <w:szCs w:val="22"/>
          <w:lang w:val="es-ES"/>
        </w:rPr>
        <w:t>postinversión</w:t>
      </w:r>
      <w:proofErr w:type="spellEnd"/>
      <w:r w:rsidRPr="00DA33CD">
        <w:rPr>
          <w:rFonts w:ascii="Arial" w:hAnsi="Arial" w:cs="Arial"/>
          <w:b/>
          <w:bCs/>
          <w:color w:val="444444"/>
          <w:sz w:val="22"/>
          <w:szCs w:val="22"/>
          <w:lang w:val="es-ES"/>
        </w:rPr>
        <w:t xml:space="preserve"> con </w:t>
      </w:r>
      <w:r w:rsidRPr="00F31F8A">
        <w:rPr>
          <w:rFonts w:ascii="Arial" w:hAnsi="Arial" w:cs="Arial"/>
          <w:b/>
          <w:bCs/>
          <w:color w:val="444444"/>
          <w:sz w:val="22"/>
          <w:szCs w:val="22"/>
          <w:u w:val="single"/>
          <w:lang w:val="es-ES"/>
        </w:rPr>
        <w:t>probabilidad de 1</w:t>
      </w:r>
    </w:p>
    <w:p w14:paraId="5A853EB9" w14:textId="415A7D2D" w:rsidR="00D742F3" w:rsidRDefault="00F31F8A" w:rsidP="00DC258F">
      <w:pPr>
        <w:spacing w:before="100" w:beforeAutospacing="1" w:after="100" w:afterAutospacing="1" w:line="240" w:lineRule="auto"/>
        <w:ind w:left="375"/>
        <w:jc w:val="center"/>
        <w:rPr>
          <w:rFonts w:ascii="Arial" w:eastAsia="Times New Roman" w:hAnsi="Arial" w:cs="Arial"/>
          <w:highlight w:val="yellow"/>
          <w:u w:val="single"/>
          <w:lang w:eastAsia="es-PE"/>
        </w:rPr>
      </w:pPr>
      <w:r w:rsidRPr="00F31F8A">
        <w:rPr>
          <w:rFonts w:ascii="Arial" w:eastAsia="Times New Roman" w:hAnsi="Arial" w:cs="Arial"/>
          <w:highlight w:val="yellow"/>
          <w:u w:val="single"/>
          <w:lang w:eastAsia="es-PE"/>
        </w:rPr>
        <w:t>GRAFICO</w:t>
      </w:r>
    </w:p>
    <w:p w14:paraId="7B8CB1C9" w14:textId="3AD822F5" w:rsidR="00DC258F" w:rsidRPr="00F31F8A" w:rsidRDefault="00DC258F" w:rsidP="00DC258F">
      <w:pPr>
        <w:spacing w:before="100" w:beforeAutospacing="1" w:after="100" w:afterAutospacing="1" w:line="240" w:lineRule="auto"/>
        <w:ind w:left="375"/>
        <w:rPr>
          <w:rFonts w:ascii="Arial" w:eastAsia="Times New Roman" w:hAnsi="Arial" w:cs="Arial"/>
          <w:highlight w:val="yellow"/>
          <w:u w:val="single"/>
          <w:lang w:eastAsia="es-PE"/>
        </w:rPr>
      </w:pPr>
      <w:r>
        <w:object w:dxaOrig="14241" w:dyaOrig="2408" w14:anchorId="75A38C0A">
          <v:shape id="_x0000_i1025" type="#_x0000_t75" style="width:441.4pt;height:75.15pt" o:ole="">
            <v:imagedata r:id="rId14" o:title=""/>
          </v:shape>
          <o:OLEObject Type="Embed" ProgID="Visio.Drawing.11" ShapeID="_x0000_i1025" DrawAspect="Content" ObjectID="_1473457010" r:id="rId15"/>
        </w:object>
      </w:r>
    </w:p>
    <w:p w14:paraId="2479ABDE" w14:textId="78F98575" w:rsidR="00F31F8A" w:rsidRPr="00F31F8A" w:rsidRDefault="00F31F8A" w:rsidP="00F31F8A">
      <w:pPr>
        <w:pStyle w:val="NormalWeb"/>
        <w:numPr>
          <w:ilvl w:val="0"/>
          <w:numId w:val="15"/>
        </w:numPr>
        <w:rPr>
          <w:rFonts w:ascii="Arial" w:hAnsi="Arial" w:cs="Arial"/>
          <w:color w:val="444444"/>
          <w:sz w:val="20"/>
          <w:szCs w:val="20"/>
          <w:lang w:val="es-ES"/>
        </w:rPr>
      </w:pPr>
      <w:r w:rsidRPr="00F31F8A">
        <w:rPr>
          <w:rFonts w:ascii="Arial" w:hAnsi="Arial" w:cs="Arial"/>
          <w:color w:val="444444"/>
          <w:sz w:val="20"/>
          <w:szCs w:val="20"/>
          <w:lang w:val="es-ES"/>
        </w:rPr>
        <w:t>Un escenario menos optimista se construye tomando en cuenta la tendencia de una mayor frecuencia en un contexto de cambio climático; en este caso, se toma el prom</w:t>
      </w:r>
      <w:r>
        <w:rPr>
          <w:rFonts w:ascii="Arial" w:hAnsi="Arial" w:cs="Arial"/>
          <w:color w:val="444444"/>
          <w:sz w:val="20"/>
          <w:szCs w:val="20"/>
          <w:lang w:val="es-ES"/>
        </w:rPr>
        <w:t>edio de los 2 últimos eventos (5.5</w:t>
      </w:r>
      <w:r w:rsidRPr="00F31F8A">
        <w:rPr>
          <w:rFonts w:ascii="Arial" w:hAnsi="Arial" w:cs="Arial"/>
          <w:color w:val="444444"/>
          <w:sz w:val="20"/>
          <w:szCs w:val="20"/>
          <w:lang w:val="es-ES"/>
        </w:rPr>
        <w:t xml:space="preserve"> años) y se concluye que podría ocurrir en el año 6</w:t>
      </w:r>
      <w:r>
        <w:rPr>
          <w:rFonts w:ascii="Arial" w:hAnsi="Arial" w:cs="Arial"/>
          <w:color w:val="444444"/>
          <w:sz w:val="20"/>
          <w:szCs w:val="20"/>
          <w:lang w:val="es-ES"/>
        </w:rPr>
        <w:t>, en el año 11 y en el año 17</w:t>
      </w:r>
      <w:r w:rsidRPr="00F31F8A">
        <w:rPr>
          <w:rFonts w:ascii="Arial" w:hAnsi="Arial" w:cs="Arial"/>
          <w:color w:val="444444"/>
          <w:sz w:val="20"/>
          <w:szCs w:val="20"/>
          <w:lang w:val="es-ES"/>
        </w:rPr>
        <w:t xml:space="preserve"> de la fase de </w:t>
      </w:r>
      <w:proofErr w:type="spellStart"/>
      <w:r w:rsidRPr="00F31F8A">
        <w:rPr>
          <w:rFonts w:ascii="Arial" w:hAnsi="Arial" w:cs="Arial"/>
          <w:color w:val="444444"/>
          <w:sz w:val="20"/>
          <w:szCs w:val="20"/>
          <w:lang w:val="es-ES"/>
        </w:rPr>
        <w:t>postinversión</w:t>
      </w:r>
      <w:proofErr w:type="spellEnd"/>
      <w:r w:rsidRPr="00F31F8A">
        <w:rPr>
          <w:rFonts w:ascii="Arial" w:hAnsi="Arial" w:cs="Arial"/>
          <w:color w:val="444444"/>
          <w:sz w:val="20"/>
          <w:szCs w:val="20"/>
          <w:lang w:val="es-ES"/>
        </w:rPr>
        <w:t>.</w:t>
      </w:r>
    </w:p>
    <w:p w14:paraId="6AC31FBD" w14:textId="4B869B8B" w:rsidR="00F31F8A" w:rsidRDefault="00F31F8A" w:rsidP="00F31F8A">
      <w:pPr>
        <w:pStyle w:val="NormalWeb"/>
        <w:spacing w:line="375" w:lineRule="atLeast"/>
        <w:ind w:left="720"/>
        <w:rPr>
          <w:rFonts w:ascii="Helvetica" w:hAnsi="Helvetica" w:cs="Helvetica"/>
          <w:color w:val="444444"/>
          <w:sz w:val="20"/>
          <w:szCs w:val="20"/>
          <w:lang w:val="es-ES"/>
        </w:rPr>
      </w:pPr>
      <w:r>
        <w:rPr>
          <w:rFonts w:ascii="Helvetica" w:hAnsi="Helvetica" w:cs="Helvetica"/>
          <w:b/>
          <w:bCs/>
          <w:color w:val="444444"/>
          <w:sz w:val="20"/>
          <w:szCs w:val="20"/>
          <w:lang w:val="es-ES"/>
        </w:rPr>
        <w:t xml:space="preserve">Escenario menos optimista: evento ocurre en el año 6, 11 y 17 de la fase de </w:t>
      </w:r>
      <w:proofErr w:type="spellStart"/>
      <w:r>
        <w:rPr>
          <w:rFonts w:ascii="Helvetica" w:hAnsi="Helvetica" w:cs="Helvetica"/>
          <w:b/>
          <w:bCs/>
          <w:color w:val="444444"/>
          <w:sz w:val="20"/>
          <w:szCs w:val="20"/>
          <w:lang w:val="es-ES"/>
        </w:rPr>
        <w:t>postinversión</w:t>
      </w:r>
      <w:proofErr w:type="spellEnd"/>
      <w:r>
        <w:rPr>
          <w:rFonts w:ascii="Helvetica" w:hAnsi="Helvetica" w:cs="Helvetica"/>
          <w:b/>
          <w:bCs/>
          <w:color w:val="444444"/>
          <w:sz w:val="20"/>
          <w:szCs w:val="20"/>
          <w:lang w:val="es-ES"/>
        </w:rPr>
        <w:t>, con probabilidad de 1</w:t>
      </w:r>
    </w:p>
    <w:p w14:paraId="333215A5" w14:textId="77777777" w:rsidR="00F31F8A" w:rsidRDefault="00F31F8A" w:rsidP="00DC258F">
      <w:pPr>
        <w:spacing w:before="100" w:beforeAutospacing="1" w:after="100" w:afterAutospacing="1" w:line="240" w:lineRule="auto"/>
        <w:ind w:left="375"/>
        <w:jc w:val="center"/>
        <w:rPr>
          <w:rFonts w:ascii="Arial" w:eastAsia="Times New Roman" w:hAnsi="Arial" w:cs="Arial"/>
          <w:highlight w:val="yellow"/>
          <w:u w:val="single"/>
          <w:lang w:eastAsia="es-PE"/>
        </w:rPr>
      </w:pPr>
      <w:r w:rsidRPr="00F31F8A">
        <w:rPr>
          <w:rFonts w:ascii="Arial" w:eastAsia="Times New Roman" w:hAnsi="Arial" w:cs="Arial"/>
          <w:highlight w:val="yellow"/>
          <w:u w:val="single"/>
          <w:lang w:eastAsia="es-PE"/>
        </w:rPr>
        <w:t>GRAFICO</w:t>
      </w:r>
    </w:p>
    <w:p w14:paraId="127F8E94" w14:textId="608BDB2E" w:rsidR="00DC258F" w:rsidRDefault="00DC258F" w:rsidP="00DC258F">
      <w:pPr>
        <w:spacing w:before="100" w:beforeAutospacing="1" w:after="100" w:afterAutospacing="1" w:line="240" w:lineRule="auto"/>
        <w:ind w:left="375"/>
        <w:rPr>
          <w:rFonts w:ascii="Arial" w:eastAsia="Times New Roman" w:hAnsi="Arial" w:cs="Arial"/>
          <w:highlight w:val="yellow"/>
          <w:u w:val="single"/>
          <w:lang w:eastAsia="es-PE"/>
        </w:rPr>
      </w:pPr>
      <w:r>
        <w:object w:dxaOrig="14241" w:dyaOrig="2408" w14:anchorId="3476BD09">
          <v:shape id="_x0000_i1026" type="#_x0000_t75" style="width:441.4pt;height:75.15pt" o:ole="">
            <v:imagedata r:id="rId16" o:title=""/>
          </v:shape>
          <o:OLEObject Type="Embed" ProgID="Visio.Drawing.11" ShapeID="_x0000_i1026" DrawAspect="Content" ObjectID="_1473457011" r:id="rId17"/>
        </w:object>
      </w:r>
    </w:p>
    <w:p w14:paraId="21390C80" w14:textId="77777777" w:rsidR="0033542E" w:rsidRPr="0033542E" w:rsidRDefault="0033542E" w:rsidP="0033542E">
      <w:pPr>
        <w:pStyle w:val="NormalWeb"/>
        <w:ind w:left="720"/>
        <w:rPr>
          <w:color w:val="FF0000"/>
        </w:rPr>
      </w:pPr>
    </w:p>
    <w:p w14:paraId="21CC6422" w14:textId="2C8AAAFD" w:rsidR="0033542E" w:rsidRPr="00AC1954" w:rsidRDefault="0033542E" w:rsidP="0033542E">
      <w:pPr>
        <w:pStyle w:val="NormalWeb"/>
        <w:numPr>
          <w:ilvl w:val="0"/>
          <w:numId w:val="15"/>
        </w:numPr>
        <w:rPr>
          <w:color w:val="FF0000"/>
        </w:rPr>
      </w:pPr>
      <w:r w:rsidRPr="00D37161">
        <w:rPr>
          <w:rFonts w:ascii="Arial" w:hAnsi="Arial" w:cs="Arial"/>
          <w:color w:val="444444"/>
          <w:sz w:val="22"/>
          <w:szCs w:val="22"/>
          <w:lang w:val="es-ES"/>
        </w:rPr>
        <w:t xml:space="preserve">Los escenarios </w:t>
      </w:r>
      <w:r>
        <w:rPr>
          <w:rFonts w:ascii="Arial" w:hAnsi="Arial" w:cs="Arial"/>
          <w:color w:val="444444"/>
          <w:sz w:val="22"/>
          <w:szCs w:val="22"/>
          <w:lang w:val="es-ES"/>
        </w:rPr>
        <w:t xml:space="preserve">para la ocurrencia de </w:t>
      </w:r>
      <w:r w:rsidRPr="0063642A">
        <w:rPr>
          <w:rFonts w:ascii="Arial" w:hAnsi="Arial" w:cs="Arial"/>
          <w:b/>
          <w:color w:val="444444"/>
          <w:sz w:val="22"/>
          <w:szCs w:val="22"/>
          <w:lang w:val="es-ES"/>
        </w:rPr>
        <w:t>sismos</w:t>
      </w:r>
      <w:r>
        <w:rPr>
          <w:rFonts w:ascii="Arial" w:hAnsi="Arial" w:cs="Arial"/>
          <w:color w:val="444444"/>
          <w:sz w:val="22"/>
          <w:szCs w:val="22"/>
          <w:lang w:val="es-ES"/>
        </w:rPr>
        <w:t xml:space="preserve"> </w:t>
      </w:r>
      <w:r w:rsidRPr="00D37161">
        <w:rPr>
          <w:rFonts w:ascii="Arial" w:hAnsi="Arial" w:cs="Arial"/>
          <w:color w:val="444444"/>
          <w:sz w:val="22"/>
          <w:szCs w:val="22"/>
          <w:lang w:val="es-ES"/>
        </w:rPr>
        <w:t>que podríamos considerar son:</w:t>
      </w:r>
      <w:r>
        <w:rPr>
          <w:rFonts w:ascii="Arial" w:hAnsi="Arial" w:cs="Arial"/>
          <w:color w:val="444444"/>
          <w:sz w:val="22"/>
          <w:szCs w:val="22"/>
          <w:lang w:val="es-ES"/>
        </w:rPr>
        <w:t xml:space="preserve"> </w:t>
      </w:r>
    </w:p>
    <w:p w14:paraId="31F9BEED" w14:textId="41FA432E" w:rsidR="0033542E" w:rsidRDefault="0033542E" w:rsidP="0033542E">
      <w:pPr>
        <w:spacing w:before="100" w:beforeAutospacing="1" w:after="100" w:afterAutospacing="1" w:line="300" w:lineRule="atLeast"/>
        <w:ind w:left="720"/>
        <w:jc w:val="both"/>
        <w:rPr>
          <w:rFonts w:ascii="Arial" w:hAnsi="Arial" w:cs="Arial"/>
          <w:color w:val="444444"/>
          <w:lang w:val="es-ES"/>
        </w:rPr>
      </w:pPr>
      <w:r w:rsidRPr="00F261AF">
        <w:rPr>
          <w:rFonts w:ascii="Arial" w:hAnsi="Arial" w:cs="Arial"/>
          <w:color w:val="444444"/>
          <w:lang w:val="es-ES"/>
        </w:rPr>
        <w:t xml:space="preserve">Está documentado </w:t>
      </w:r>
      <w:r>
        <w:rPr>
          <w:rFonts w:ascii="Arial" w:hAnsi="Arial" w:cs="Arial"/>
          <w:color w:val="444444"/>
          <w:lang w:val="es-ES"/>
        </w:rPr>
        <w:t>(</w:t>
      </w:r>
      <w:proofErr w:type="spellStart"/>
      <w:r>
        <w:rPr>
          <w:rFonts w:ascii="Arial" w:hAnsi="Arial" w:cs="Arial"/>
          <w:color w:val="444444"/>
          <w:lang w:val="es-ES"/>
        </w:rPr>
        <w:t>Kuroiwa</w:t>
      </w:r>
      <w:proofErr w:type="spellEnd"/>
      <w:r>
        <w:rPr>
          <w:rFonts w:ascii="Arial" w:hAnsi="Arial" w:cs="Arial"/>
          <w:color w:val="444444"/>
          <w:lang w:val="es-ES"/>
        </w:rPr>
        <w:t xml:space="preserve"> y </w:t>
      </w:r>
      <w:proofErr w:type="spellStart"/>
      <w:r>
        <w:rPr>
          <w:rFonts w:ascii="Arial" w:hAnsi="Arial" w:cs="Arial"/>
          <w:color w:val="444444"/>
          <w:lang w:val="es-ES"/>
        </w:rPr>
        <w:t>Deza</w:t>
      </w:r>
      <w:proofErr w:type="spellEnd"/>
      <w:r>
        <w:rPr>
          <w:rFonts w:ascii="Arial" w:hAnsi="Arial" w:cs="Arial"/>
          <w:color w:val="444444"/>
          <w:lang w:val="es-ES"/>
        </w:rPr>
        <w:t>, 1968)</w:t>
      </w:r>
      <w:r w:rsidRPr="00F261AF">
        <w:rPr>
          <w:rFonts w:ascii="Arial" w:hAnsi="Arial" w:cs="Arial"/>
          <w:color w:val="444444"/>
          <w:lang w:val="es-ES"/>
        </w:rPr>
        <w:t xml:space="preserve"> que </w:t>
      </w:r>
      <w:r>
        <w:rPr>
          <w:rFonts w:ascii="Arial" w:hAnsi="Arial" w:cs="Arial"/>
          <w:color w:val="444444"/>
          <w:lang w:val="es-ES"/>
        </w:rPr>
        <w:t>se suscitaron sismos de alta intensidad en los años 1906, 1928, 1945, 1954, 1968, 1972, 1990</w:t>
      </w:r>
      <w:r w:rsidRPr="00F261AF">
        <w:rPr>
          <w:rFonts w:ascii="Arial" w:hAnsi="Arial" w:cs="Arial"/>
          <w:color w:val="444444"/>
          <w:lang w:val="es-ES"/>
        </w:rPr>
        <w:t xml:space="preserve">. El periodo de recurrencia promedio es de </w:t>
      </w:r>
      <w:r w:rsidR="002D7AD7">
        <w:rPr>
          <w:rFonts w:ascii="Arial" w:hAnsi="Arial" w:cs="Arial"/>
          <w:color w:val="444444"/>
          <w:lang w:val="es-ES"/>
        </w:rPr>
        <w:t>12.38 años,</w:t>
      </w:r>
    </w:p>
    <w:p w14:paraId="784D3FC9" w14:textId="1A78AFE1" w:rsidR="0063642A" w:rsidRPr="00DA33CD" w:rsidRDefault="0063642A" w:rsidP="0063642A">
      <w:pPr>
        <w:pStyle w:val="NormalWeb"/>
        <w:ind w:left="450"/>
        <w:rPr>
          <w:rFonts w:ascii="Arial" w:hAnsi="Arial" w:cs="Arial"/>
          <w:color w:val="444444"/>
          <w:sz w:val="22"/>
          <w:szCs w:val="22"/>
          <w:lang w:val="es-ES"/>
        </w:rPr>
      </w:pPr>
      <w:r w:rsidRPr="00DA33CD">
        <w:rPr>
          <w:rFonts w:ascii="Arial" w:hAnsi="Arial" w:cs="Arial"/>
          <w:b/>
          <w:bCs/>
          <w:color w:val="444444"/>
          <w:sz w:val="22"/>
          <w:szCs w:val="22"/>
          <w:lang w:val="es-ES"/>
        </w:rPr>
        <w:lastRenderedPageBreak/>
        <w:t>Escenario Optimista:</w:t>
      </w:r>
      <w:r w:rsidRPr="00DA33CD">
        <w:rPr>
          <w:rFonts w:ascii="Arial" w:hAnsi="Arial" w:cs="Arial"/>
          <w:color w:val="444444"/>
          <w:sz w:val="22"/>
          <w:szCs w:val="22"/>
          <w:lang w:val="es-ES"/>
        </w:rPr>
        <w:t> El escenario más optimista es asumir que</w:t>
      </w:r>
      <w:r>
        <w:rPr>
          <w:rFonts w:ascii="Arial" w:hAnsi="Arial" w:cs="Arial"/>
          <w:color w:val="444444"/>
          <w:sz w:val="22"/>
          <w:szCs w:val="22"/>
          <w:lang w:val="es-ES"/>
        </w:rPr>
        <w:t xml:space="preserve"> en el período de evaluación (20 </w:t>
      </w:r>
      <w:r w:rsidRPr="00DA33CD">
        <w:rPr>
          <w:rFonts w:ascii="Arial" w:hAnsi="Arial" w:cs="Arial"/>
          <w:color w:val="444444"/>
          <w:sz w:val="22"/>
          <w:szCs w:val="22"/>
          <w:lang w:val="es-ES"/>
        </w:rPr>
        <w:t xml:space="preserve">años) </w:t>
      </w:r>
      <w:proofErr w:type="gramStart"/>
      <w:r w:rsidRPr="00DA33CD">
        <w:rPr>
          <w:rFonts w:ascii="Arial" w:hAnsi="Arial" w:cs="Arial"/>
          <w:color w:val="444444"/>
          <w:sz w:val="22"/>
          <w:szCs w:val="22"/>
          <w:lang w:val="es-ES"/>
        </w:rPr>
        <w:t>puede</w:t>
      </w:r>
      <w:r>
        <w:rPr>
          <w:rFonts w:ascii="Arial" w:hAnsi="Arial" w:cs="Arial"/>
          <w:color w:val="444444"/>
          <w:sz w:val="22"/>
          <w:szCs w:val="22"/>
          <w:lang w:val="es-ES"/>
        </w:rPr>
        <w:t>n</w:t>
      </w:r>
      <w:proofErr w:type="gramEnd"/>
      <w:r w:rsidRPr="00DA33CD">
        <w:rPr>
          <w:rFonts w:ascii="Arial" w:hAnsi="Arial" w:cs="Arial"/>
          <w:color w:val="444444"/>
          <w:sz w:val="22"/>
          <w:szCs w:val="22"/>
          <w:lang w:val="es-ES"/>
        </w:rPr>
        <w:t xml:space="preserve"> ocurrir </w:t>
      </w:r>
      <w:r>
        <w:rPr>
          <w:rFonts w:ascii="Arial" w:hAnsi="Arial" w:cs="Arial"/>
          <w:color w:val="444444"/>
          <w:sz w:val="22"/>
          <w:szCs w:val="22"/>
          <w:lang w:val="es-ES"/>
        </w:rPr>
        <w:t xml:space="preserve">1 </w:t>
      </w:r>
      <w:r w:rsidRPr="00DA33CD">
        <w:rPr>
          <w:rFonts w:ascii="Arial" w:hAnsi="Arial" w:cs="Arial"/>
          <w:color w:val="444444"/>
          <w:sz w:val="22"/>
          <w:szCs w:val="22"/>
          <w:lang w:val="es-ES"/>
        </w:rPr>
        <w:t xml:space="preserve">evento de características similares, el cual ocurriría en el año </w:t>
      </w:r>
      <w:r>
        <w:rPr>
          <w:rFonts w:ascii="Arial" w:hAnsi="Arial" w:cs="Arial"/>
          <w:color w:val="444444"/>
          <w:sz w:val="22"/>
          <w:szCs w:val="22"/>
          <w:lang w:val="es-ES"/>
        </w:rPr>
        <w:t>11</w:t>
      </w:r>
      <w:r w:rsidRPr="00DA33CD">
        <w:rPr>
          <w:rFonts w:ascii="Arial" w:hAnsi="Arial" w:cs="Arial"/>
          <w:color w:val="444444"/>
          <w:sz w:val="22"/>
          <w:szCs w:val="22"/>
          <w:lang w:val="es-ES"/>
        </w:rPr>
        <w:t xml:space="preserve"> de la fase de </w:t>
      </w:r>
      <w:proofErr w:type="spellStart"/>
      <w:r w:rsidRPr="00DA33CD">
        <w:rPr>
          <w:rFonts w:ascii="Arial" w:hAnsi="Arial" w:cs="Arial"/>
          <w:color w:val="444444"/>
          <w:sz w:val="22"/>
          <w:szCs w:val="22"/>
          <w:lang w:val="es-ES"/>
        </w:rPr>
        <w:t>postinversión</w:t>
      </w:r>
      <w:proofErr w:type="spellEnd"/>
      <w:r>
        <w:rPr>
          <w:rFonts w:ascii="Arial" w:hAnsi="Arial" w:cs="Arial"/>
          <w:color w:val="444444"/>
          <w:sz w:val="22"/>
          <w:szCs w:val="22"/>
          <w:lang w:val="es-ES"/>
        </w:rPr>
        <w:t>.</w:t>
      </w:r>
    </w:p>
    <w:p w14:paraId="4695060B" w14:textId="735BCEF1" w:rsidR="0063642A" w:rsidRPr="00F31F8A" w:rsidRDefault="0063642A" w:rsidP="0063642A">
      <w:pPr>
        <w:pStyle w:val="NormalWeb"/>
        <w:ind w:left="426"/>
        <w:rPr>
          <w:rFonts w:ascii="Arial" w:hAnsi="Arial" w:cs="Arial"/>
          <w:b/>
          <w:bCs/>
          <w:color w:val="444444"/>
          <w:sz w:val="22"/>
          <w:szCs w:val="22"/>
          <w:u w:val="single"/>
          <w:lang w:val="es-ES"/>
        </w:rPr>
      </w:pPr>
      <w:r w:rsidRPr="00DA33CD">
        <w:rPr>
          <w:rFonts w:ascii="Arial" w:hAnsi="Arial" w:cs="Arial"/>
          <w:b/>
          <w:bCs/>
          <w:color w:val="444444"/>
          <w:sz w:val="22"/>
          <w:szCs w:val="22"/>
          <w:lang w:val="es-ES"/>
        </w:rPr>
        <w:t xml:space="preserve">Escenario optimista: evento ocurre en el año </w:t>
      </w:r>
      <w:r>
        <w:rPr>
          <w:rFonts w:ascii="Arial" w:hAnsi="Arial" w:cs="Arial"/>
          <w:b/>
          <w:bCs/>
          <w:color w:val="444444"/>
          <w:sz w:val="22"/>
          <w:szCs w:val="22"/>
          <w:lang w:val="es-ES"/>
        </w:rPr>
        <w:t>11</w:t>
      </w:r>
      <w:r w:rsidRPr="00DA33CD">
        <w:rPr>
          <w:rFonts w:ascii="Arial" w:hAnsi="Arial" w:cs="Arial"/>
          <w:b/>
          <w:bCs/>
          <w:color w:val="444444"/>
          <w:sz w:val="22"/>
          <w:szCs w:val="22"/>
          <w:lang w:val="es-ES"/>
        </w:rPr>
        <w:t xml:space="preserve"> de la fase de </w:t>
      </w:r>
      <w:proofErr w:type="spellStart"/>
      <w:r w:rsidRPr="00DA33CD">
        <w:rPr>
          <w:rFonts w:ascii="Arial" w:hAnsi="Arial" w:cs="Arial"/>
          <w:b/>
          <w:bCs/>
          <w:color w:val="444444"/>
          <w:sz w:val="22"/>
          <w:szCs w:val="22"/>
          <w:lang w:val="es-ES"/>
        </w:rPr>
        <w:t>postinversión</w:t>
      </w:r>
      <w:proofErr w:type="spellEnd"/>
      <w:r w:rsidRPr="00DA33CD">
        <w:rPr>
          <w:rFonts w:ascii="Arial" w:hAnsi="Arial" w:cs="Arial"/>
          <w:b/>
          <w:bCs/>
          <w:color w:val="444444"/>
          <w:sz w:val="22"/>
          <w:szCs w:val="22"/>
          <w:lang w:val="es-ES"/>
        </w:rPr>
        <w:t xml:space="preserve"> con </w:t>
      </w:r>
      <w:r w:rsidRPr="00F31F8A">
        <w:rPr>
          <w:rFonts w:ascii="Arial" w:hAnsi="Arial" w:cs="Arial"/>
          <w:b/>
          <w:bCs/>
          <w:color w:val="444444"/>
          <w:sz w:val="22"/>
          <w:szCs w:val="22"/>
          <w:u w:val="single"/>
          <w:lang w:val="es-ES"/>
        </w:rPr>
        <w:t>probabilidad de 1</w:t>
      </w:r>
    </w:p>
    <w:p w14:paraId="5E15AFEE" w14:textId="42D31B76" w:rsidR="0063642A" w:rsidRDefault="0063642A" w:rsidP="0022146B">
      <w:pPr>
        <w:spacing w:before="100" w:beforeAutospacing="1" w:after="100" w:afterAutospacing="1" w:line="240" w:lineRule="auto"/>
        <w:ind w:left="375"/>
        <w:jc w:val="center"/>
        <w:rPr>
          <w:rFonts w:ascii="Arial" w:eastAsia="Times New Roman" w:hAnsi="Arial" w:cs="Arial"/>
          <w:highlight w:val="yellow"/>
          <w:u w:val="single"/>
          <w:lang w:eastAsia="es-PE"/>
        </w:rPr>
      </w:pPr>
      <w:r w:rsidRPr="00F31F8A">
        <w:rPr>
          <w:rFonts w:ascii="Arial" w:eastAsia="Times New Roman" w:hAnsi="Arial" w:cs="Arial"/>
          <w:highlight w:val="yellow"/>
          <w:u w:val="single"/>
          <w:lang w:eastAsia="es-PE"/>
        </w:rPr>
        <w:t>GRAFICO</w:t>
      </w:r>
    </w:p>
    <w:p w14:paraId="37D15F0D" w14:textId="77777777" w:rsidR="0022146B" w:rsidRDefault="0022146B" w:rsidP="0022146B">
      <w:pPr>
        <w:spacing w:before="100" w:beforeAutospacing="1" w:after="100" w:afterAutospacing="1" w:line="240" w:lineRule="auto"/>
        <w:ind w:left="375"/>
        <w:jc w:val="center"/>
        <w:rPr>
          <w:rFonts w:ascii="Arial" w:eastAsia="Times New Roman" w:hAnsi="Arial" w:cs="Arial"/>
          <w:highlight w:val="yellow"/>
          <w:u w:val="single"/>
          <w:lang w:eastAsia="es-PE"/>
        </w:rPr>
      </w:pPr>
    </w:p>
    <w:p w14:paraId="054C6BD5" w14:textId="600BE167" w:rsidR="0022146B" w:rsidRDefault="0022146B" w:rsidP="0022146B">
      <w:pPr>
        <w:spacing w:before="100" w:beforeAutospacing="1" w:after="100" w:afterAutospacing="1" w:line="240" w:lineRule="auto"/>
        <w:ind w:left="375"/>
        <w:rPr>
          <w:rFonts w:ascii="Arial" w:eastAsia="Times New Roman" w:hAnsi="Arial" w:cs="Arial"/>
          <w:highlight w:val="yellow"/>
          <w:u w:val="single"/>
          <w:lang w:eastAsia="es-PE"/>
        </w:rPr>
      </w:pPr>
      <w:r>
        <w:object w:dxaOrig="14241" w:dyaOrig="2351" w14:anchorId="75AFCA5E">
          <v:shape id="_x0000_i1027" type="#_x0000_t75" style="width:441.4pt;height:72.65pt" o:ole="">
            <v:imagedata r:id="rId18" o:title=""/>
          </v:shape>
          <o:OLEObject Type="Embed" ProgID="Visio.Drawing.11" ShapeID="_x0000_i1027" DrawAspect="Content" ObjectID="_1473457012" r:id="rId19"/>
        </w:object>
      </w:r>
    </w:p>
    <w:p w14:paraId="581A58D1" w14:textId="73F89537" w:rsidR="0063642A" w:rsidRPr="00666668" w:rsidRDefault="0063642A" w:rsidP="00666668">
      <w:pPr>
        <w:pStyle w:val="NormalWeb"/>
        <w:numPr>
          <w:ilvl w:val="0"/>
          <w:numId w:val="15"/>
        </w:numPr>
        <w:jc w:val="both"/>
        <w:rPr>
          <w:rFonts w:ascii="Arial" w:hAnsi="Arial" w:cs="Arial"/>
          <w:color w:val="444444"/>
          <w:sz w:val="22"/>
          <w:szCs w:val="22"/>
          <w:lang w:val="es-ES"/>
        </w:rPr>
      </w:pPr>
      <w:r w:rsidRPr="00666668">
        <w:rPr>
          <w:rFonts w:ascii="Arial" w:hAnsi="Arial" w:cs="Arial"/>
          <w:color w:val="444444"/>
          <w:sz w:val="22"/>
          <w:szCs w:val="22"/>
          <w:lang w:val="es-ES"/>
        </w:rPr>
        <w:t xml:space="preserve">Un escenario menos optimista se construye tomando en cuenta la tendencia de una mayor frecuencia en un contexto de cambio climático; en este caso, se toma el promedio de los 2 últimos eventos (7.5 años) y se concluye que podría ocurrir en el año 7 </w:t>
      </w:r>
      <w:r w:rsidR="00666668" w:rsidRPr="00666668">
        <w:rPr>
          <w:rFonts w:ascii="Arial" w:hAnsi="Arial" w:cs="Arial"/>
          <w:color w:val="444444"/>
          <w:sz w:val="22"/>
          <w:szCs w:val="22"/>
          <w:lang w:val="es-ES"/>
        </w:rPr>
        <w:t xml:space="preserve">y 15 </w:t>
      </w:r>
      <w:r w:rsidRPr="00666668">
        <w:rPr>
          <w:rFonts w:ascii="Arial" w:hAnsi="Arial" w:cs="Arial"/>
          <w:color w:val="444444"/>
          <w:sz w:val="22"/>
          <w:szCs w:val="22"/>
          <w:lang w:val="es-ES"/>
        </w:rPr>
        <w:t xml:space="preserve">de la fase de </w:t>
      </w:r>
      <w:proofErr w:type="spellStart"/>
      <w:r w:rsidRPr="00666668">
        <w:rPr>
          <w:rFonts w:ascii="Arial" w:hAnsi="Arial" w:cs="Arial"/>
          <w:color w:val="444444"/>
          <w:sz w:val="22"/>
          <w:szCs w:val="22"/>
          <w:lang w:val="es-ES"/>
        </w:rPr>
        <w:t>postinversión</w:t>
      </w:r>
      <w:proofErr w:type="spellEnd"/>
      <w:r w:rsidRPr="00666668">
        <w:rPr>
          <w:rFonts w:ascii="Arial" w:hAnsi="Arial" w:cs="Arial"/>
          <w:color w:val="444444"/>
          <w:sz w:val="22"/>
          <w:szCs w:val="22"/>
          <w:lang w:val="es-ES"/>
        </w:rPr>
        <w:t>.</w:t>
      </w:r>
    </w:p>
    <w:p w14:paraId="05CE2BA3" w14:textId="667A115A" w:rsidR="0063642A" w:rsidRPr="00666668" w:rsidRDefault="0063642A" w:rsidP="00666668">
      <w:pPr>
        <w:pStyle w:val="NormalWeb"/>
        <w:ind w:left="720"/>
        <w:rPr>
          <w:rFonts w:ascii="Arial" w:hAnsi="Arial" w:cs="Arial"/>
          <w:b/>
          <w:bCs/>
          <w:color w:val="444444"/>
          <w:sz w:val="22"/>
          <w:szCs w:val="22"/>
          <w:lang w:val="es-ES"/>
        </w:rPr>
      </w:pPr>
      <w:r w:rsidRPr="00666668">
        <w:rPr>
          <w:rFonts w:ascii="Arial" w:hAnsi="Arial" w:cs="Arial"/>
          <w:b/>
          <w:bCs/>
          <w:color w:val="444444"/>
          <w:sz w:val="22"/>
          <w:szCs w:val="22"/>
          <w:lang w:val="es-ES"/>
        </w:rPr>
        <w:t xml:space="preserve">Escenario menos optimista: evento ocurre en el año 7 </w:t>
      </w:r>
      <w:r w:rsidR="00666668" w:rsidRPr="00666668">
        <w:rPr>
          <w:rFonts w:ascii="Arial" w:hAnsi="Arial" w:cs="Arial"/>
          <w:b/>
          <w:bCs/>
          <w:color w:val="444444"/>
          <w:sz w:val="22"/>
          <w:szCs w:val="22"/>
          <w:lang w:val="es-ES"/>
        </w:rPr>
        <w:t xml:space="preserve">y 15 </w:t>
      </w:r>
      <w:r w:rsidRPr="00666668">
        <w:rPr>
          <w:rFonts w:ascii="Arial" w:hAnsi="Arial" w:cs="Arial"/>
          <w:b/>
          <w:bCs/>
          <w:color w:val="444444"/>
          <w:sz w:val="22"/>
          <w:szCs w:val="22"/>
          <w:lang w:val="es-ES"/>
        </w:rPr>
        <w:t xml:space="preserve">de la fase de </w:t>
      </w:r>
      <w:proofErr w:type="spellStart"/>
      <w:r w:rsidRPr="00666668">
        <w:rPr>
          <w:rFonts w:ascii="Arial" w:hAnsi="Arial" w:cs="Arial"/>
          <w:b/>
          <w:bCs/>
          <w:color w:val="444444"/>
          <w:sz w:val="22"/>
          <w:szCs w:val="22"/>
          <w:lang w:val="es-ES"/>
        </w:rPr>
        <w:t>postinversión</w:t>
      </w:r>
      <w:proofErr w:type="spellEnd"/>
      <w:r w:rsidRPr="00666668">
        <w:rPr>
          <w:rFonts w:ascii="Arial" w:hAnsi="Arial" w:cs="Arial"/>
          <w:b/>
          <w:bCs/>
          <w:color w:val="444444"/>
          <w:sz w:val="22"/>
          <w:szCs w:val="22"/>
          <w:lang w:val="es-ES"/>
        </w:rPr>
        <w:t>, con probabilidad de 1.</w:t>
      </w:r>
    </w:p>
    <w:p w14:paraId="1E38C198" w14:textId="0267AC4E" w:rsidR="0063642A" w:rsidRDefault="0063642A" w:rsidP="005939B5">
      <w:pPr>
        <w:pStyle w:val="NormalWeb"/>
        <w:spacing w:line="375" w:lineRule="atLeast"/>
        <w:ind w:left="720"/>
        <w:jc w:val="center"/>
        <w:rPr>
          <w:rFonts w:ascii="Arial" w:hAnsi="Arial" w:cs="Arial"/>
          <w:u w:val="single"/>
        </w:rPr>
      </w:pPr>
      <w:r w:rsidRPr="00F31F8A">
        <w:rPr>
          <w:rFonts w:ascii="Arial" w:hAnsi="Arial" w:cs="Arial"/>
          <w:highlight w:val="yellow"/>
          <w:u w:val="single"/>
        </w:rPr>
        <w:t>GRAFICO</w:t>
      </w:r>
    </w:p>
    <w:p w14:paraId="12DBBD2E" w14:textId="41B4E5DD" w:rsidR="005939B5" w:rsidRDefault="005939B5" w:rsidP="0063642A">
      <w:pPr>
        <w:pStyle w:val="NormalWeb"/>
        <w:spacing w:line="375" w:lineRule="atLeast"/>
        <w:ind w:left="720"/>
        <w:rPr>
          <w:rFonts w:ascii="Helvetica" w:hAnsi="Helvetica" w:cs="Helvetica"/>
          <w:color w:val="444444"/>
          <w:sz w:val="20"/>
          <w:szCs w:val="20"/>
          <w:lang w:val="es-ES"/>
        </w:rPr>
      </w:pPr>
      <w:r>
        <w:object w:dxaOrig="14241" w:dyaOrig="2408" w14:anchorId="687B67A8">
          <v:shape id="_x0000_i1028" type="#_x0000_t75" style="width:441.4pt;height:75.15pt" o:ole="">
            <v:imagedata r:id="rId20" o:title=""/>
          </v:shape>
          <o:OLEObject Type="Embed" ProgID="Visio.Drawing.11" ShapeID="_x0000_i1028" DrawAspect="Content" ObjectID="_1473457013" r:id="rId21"/>
        </w:object>
      </w:r>
    </w:p>
    <w:p w14:paraId="4E713979" w14:textId="5C4BEC26" w:rsidR="002D7AD7" w:rsidRDefault="002D7AD7" w:rsidP="006877D8">
      <w:pPr>
        <w:spacing w:before="100" w:beforeAutospacing="1" w:after="100" w:afterAutospacing="1" w:line="240" w:lineRule="auto"/>
        <w:ind w:left="450"/>
        <w:jc w:val="both"/>
        <w:rPr>
          <w:rFonts w:ascii="Arial" w:eastAsia="Times New Roman" w:hAnsi="Arial" w:cs="Arial"/>
          <w:lang w:eastAsia="es-PE"/>
        </w:rPr>
      </w:pPr>
      <w:r>
        <w:rPr>
          <w:rFonts w:ascii="Arial" w:eastAsia="Times New Roman" w:hAnsi="Arial" w:cs="Arial"/>
          <w:lang w:eastAsia="es-PE"/>
        </w:rPr>
        <w:t> 3.2.  </w:t>
      </w:r>
      <w:r w:rsidR="00FE75CC" w:rsidRPr="006877D8">
        <w:rPr>
          <w:rFonts w:ascii="Arial" w:eastAsia="Times New Roman" w:hAnsi="Arial" w:cs="Arial"/>
          <w:lang w:eastAsia="es-PE"/>
        </w:rPr>
        <w:t xml:space="preserve"> </w:t>
      </w:r>
      <w:r w:rsidR="008424E1" w:rsidRPr="006877D8">
        <w:rPr>
          <w:rFonts w:ascii="Arial" w:eastAsia="Times New Roman" w:hAnsi="Arial" w:cs="Arial"/>
          <w:lang w:eastAsia="es-PE"/>
        </w:rPr>
        <w:t>Variables</w:t>
      </w:r>
      <w:r w:rsidR="00FE75CC" w:rsidRPr="006877D8">
        <w:rPr>
          <w:rFonts w:ascii="Arial" w:eastAsia="Times New Roman" w:hAnsi="Arial" w:cs="Arial"/>
          <w:lang w:eastAsia="es-PE"/>
        </w:rPr>
        <w:t xml:space="preserve"> que podrían verse afectadas por los efectos del cambio </w:t>
      </w:r>
      <w:r w:rsidR="008424E1">
        <w:rPr>
          <w:rFonts w:ascii="Arial" w:eastAsia="Times New Roman" w:hAnsi="Arial" w:cs="Arial"/>
          <w:lang w:eastAsia="es-PE"/>
        </w:rPr>
        <w:t>climático:</w:t>
      </w:r>
    </w:p>
    <w:p w14:paraId="5A4BD11C" w14:textId="723DB6D4" w:rsidR="008426D6" w:rsidRDefault="002D7AD7" w:rsidP="006877D8">
      <w:pPr>
        <w:spacing w:before="100" w:beforeAutospacing="1" w:after="100" w:afterAutospacing="1" w:line="240" w:lineRule="auto"/>
        <w:ind w:left="1350"/>
        <w:jc w:val="both"/>
        <w:rPr>
          <w:rFonts w:ascii="Arial" w:eastAsia="Times New Roman" w:hAnsi="Arial" w:cs="Arial"/>
          <w:lang w:eastAsia="es-PE"/>
        </w:rPr>
      </w:pPr>
      <w:r w:rsidRPr="006877D8">
        <w:rPr>
          <w:rFonts w:ascii="Arial" w:eastAsia="Times New Roman" w:hAnsi="Arial" w:cs="Arial"/>
          <w:lang w:eastAsia="es-PE"/>
        </w:rPr>
        <w:t>i) qué variables fueron analizadas;</w:t>
      </w:r>
    </w:p>
    <w:p w14:paraId="29A20D2B" w14:textId="0770C1B5" w:rsidR="006C4BED" w:rsidRDefault="008424E1" w:rsidP="006877D8">
      <w:pPr>
        <w:spacing w:before="100" w:beforeAutospacing="1" w:after="100" w:afterAutospacing="1" w:line="240" w:lineRule="auto"/>
        <w:ind w:left="1350"/>
        <w:jc w:val="both"/>
        <w:rPr>
          <w:rFonts w:ascii="Arial" w:eastAsia="Times New Roman" w:hAnsi="Arial" w:cs="Arial"/>
          <w:lang w:eastAsia="es-PE"/>
        </w:rPr>
      </w:pPr>
      <w:r>
        <w:rPr>
          <w:rFonts w:ascii="Arial" w:eastAsia="Times New Roman" w:hAnsi="Arial" w:cs="Arial"/>
          <w:lang w:eastAsia="es-PE"/>
        </w:rPr>
        <w:t>E</w:t>
      </w:r>
      <w:r w:rsidR="006C4BED">
        <w:rPr>
          <w:rFonts w:ascii="Arial" w:eastAsia="Times New Roman" w:hAnsi="Arial" w:cs="Arial"/>
          <w:lang w:eastAsia="es-PE"/>
        </w:rPr>
        <w:t xml:space="preserve">n el PIP en análisis, no se identificaron variables que podrían verse afectadas por el cambio climático. </w:t>
      </w:r>
    </w:p>
    <w:p w14:paraId="449BC5B2" w14:textId="1CA0551D" w:rsidR="002D7AD7" w:rsidRDefault="002D7AD7" w:rsidP="006877D8">
      <w:pPr>
        <w:spacing w:before="100" w:beforeAutospacing="1" w:after="100" w:afterAutospacing="1" w:line="240" w:lineRule="auto"/>
        <w:ind w:left="1350"/>
        <w:jc w:val="both"/>
        <w:rPr>
          <w:rFonts w:ascii="Arial" w:eastAsia="Times New Roman" w:hAnsi="Arial" w:cs="Arial"/>
          <w:lang w:eastAsia="es-PE"/>
        </w:rPr>
      </w:pPr>
      <w:r>
        <w:rPr>
          <w:rFonts w:ascii="Arial" w:eastAsia="Times New Roman" w:hAnsi="Arial" w:cs="Arial"/>
          <w:lang w:eastAsia="es-PE"/>
        </w:rPr>
        <w:t xml:space="preserve">ii) propuesta de </w:t>
      </w:r>
      <w:r w:rsidRPr="006877D8">
        <w:rPr>
          <w:rFonts w:ascii="Arial" w:eastAsia="Times New Roman" w:hAnsi="Arial" w:cs="Arial"/>
          <w:lang w:eastAsia="es-PE"/>
        </w:rPr>
        <w:t>cómo lo hubiera presentado</w:t>
      </w:r>
    </w:p>
    <w:p w14:paraId="67AF48FE" w14:textId="77777777" w:rsidR="008424E1" w:rsidRDefault="008424E1" w:rsidP="006877D8">
      <w:pPr>
        <w:spacing w:before="100" w:beforeAutospacing="1" w:after="100" w:afterAutospacing="1" w:line="240" w:lineRule="auto"/>
        <w:ind w:left="1350"/>
        <w:jc w:val="both"/>
        <w:rPr>
          <w:rFonts w:ascii="Arial" w:eastAsia="Times New Roman" w:hAnsi="Arial" w:cs="Arial"/>
          <w:lang w:eastAsia="es-PE"/>
        </w:rPr>
      </w:pPr>
    </w:p>
    <w:p w14:paraId="4A901449" w14:textId="77777777" w:rsidR="008424E1" w:rsidRDefault="008424E1" w:rsidP="006877D8">
      <w:pPr>
        <w:spacing w:before="100" w:beforeAutospacing="1" w:after="100" w:afterAutospacing="1" w:line="240" w:lineRule="auto"/>
        <w:ind w:left="1350"/>
        <w:jc w:val="both"/>
        <w:rPr>
          <w:rFonts w:ascii="Arial" w:eastAsia="Times New Roman" w:hAnsi="Arial" w:cs="Arial"/>
          <w:lang w:eastAsia="es-PE"/>
        </w:rPr>
      </w:pPr>
    </w:p>
    <w:tbl>
      <w:tblPr>
        <w:tblStyle w:val="Tablaconcuadrcula"/>
        <w:tblW w:w="0" w:type="auto"/>
        <w:tblInd w:w="1350" w:type="dxa"/>
        <w:tblLook w:val="04A0" w:firstRow="1" w:lastRow="0" w:firstColumn="1" w:lastColumn="0" w:noHBand="0" w:noVBand="1"/>
      </w:tblPr>
      <w:tblGrid>
        <w:gridCol w:w="2366"/>
        <w:gridCol w:w="2434"/>
        <w:gridCol w:w="2678"/>
      </w:tblGrid>
      <w:tr w:rsidR="00CB0996" w14:paraId="223F0C6F" w14:textId="77777777" w:rsidTr="00080CD2">
        <w:tc>
          <w:tcPr>
            <w:tcW w:w="2538" w:type="dxa"/>
          </w:tcPr>
          <w:p w14:paraId="48E00270" w14:textId="77777777" w:rsidR="00CB0996" w:rsidRDefault="00CB0996" w:rsidP="006877D8">
            <w:pPr>
              <w:spacing w:before="100" w:beforeAutospacing="1" w:after="100" w:afterAutospacing="1"/>
              <w:jc w:val="both"/>
              <w:rPr>
                <w:rFonts w:ascii="Arial" w:eastAsia="Times New Roman" w:hAnsi="Arial" w:cs="Arial"/>
                <w:lang w:eastAsia="es-PE"/>
              </w:rPr>
            </w:pPr>
            <w:r>
              <w:rPr>
                <w:rFonts w:ascii="Arial" w:eastAsia="Times New Roman" w:hAnsi="Arial" w:cs="Arial"/>
                <w:lang w:eastAsia="es-PE"/>
              </w:rPr>
              <w:lastRenderedPageBreak/>
              <w:t>Efectos del CC</w:t>
            </w:r>
          </w:p>
        </w:tc>
        <w:tc>
          <w:tcPr>
            <w:tcW w:w="2618" w:type="dxa"/>
          </w:tcPr>
          <w:p w14:paraId="54CA5808" w14:textId="77777777" w:rsidR="00CB0996" w:rsidRDefault="00CB0996" w:rsidP="006877D8">
            <w:pPr>
              <w:spacing w:before="100" w:beforeAutospacing="1" w:after="100" w:afterAutospacing="1"/>
              <w:jc w:val="both"/>
              <w:rPr>
                <w:rFonts w:ascii="Arial" w:eastAsia="Times New Roman" w:hAnsi="Arial" w:cs="Arial"/>
                <w:lang w:eastAsia="es-PE"/>
              </w:rPr>
            </w:pPr>
            <w:r>
              <w:rPr>
                <w:rFonts w:ascii="Arial" w:eastAsia="Times New Roman" w:hAnsi="Arial" w:cs="Arial"/>
                <w:lang w:eastAsia="es-PE"/>
              </w:rPr>
              <w:t>Escenarios en los PIP</w:t>
            </w:r>
          </w:p>
        </w:tc>
        <w:tc>
          <w:tcPr>
            <w:tcW w:w="2548" w:type="dxa"/>
          </w:tcPr>
          <w:p w14:paraId="71A00079" w14:textId="77777777" w:rsidR="00CB0996" w:rsidRDefault="00CB0996" w:rsidP="00CB0996">
            <w:pPr>
              <w:spacing w:before="100" w:beforeAutospacing="1" w:after="100" w:afterAutospacing="1"/>
              <w:jc w:val="both"/>
              <w:rPr>
                <w:rFonts w:ascii="Arial" w:eastAsia="Times New Roman" w:hAnsi="Arial" w:cs="Arial"/>
                <w:lang w:eastAsia="es-PE"/>
              </w:rPr>
            </w:pPr>
            <w:r>
              <w:rPr>
                <w:rFonts w:ascii="Arial" w:eastAsia="Times New Roman" w:hAnsi="Arial" w:cs="Arial"/>
                <w:lang w:eastAsia="es-PE"/>
              </w:rPr>
              <w:t>Efectos sobre el PIP</w:t>
            </w:r>
          </w:p>
        </w:tc>
      </w:tr>
      <w:tr w:rsidR="00080CD2" w14:paraId="141C9EA1" w14:textId="77777777" w:rsidTr="00CB0996">
        <w:tc>
          <w:tcPr>
            <w:tcW w:w="2992" w:type="dxa"/>
          </w:tcPr>
          <w:p w14:paraId="15F0445E" w14:textId="77777777" w:rsidR="00080CD2" w:rsidRDefault="00080CD2" w:rsidP="00080CD2">
            <w:pPr>
              <w:spacing w:before="100" w:beforeAutospacing="1" w:after="100" w:afterAutospacing="1"/>
              <w:jc w:val="both"/>
              <w:rPr>
                <w:rFonts w:ascii="Arial" w:eastAsia="Times New Roman" w:hAnsi="Arial" w:cs="Arial"/>
                <w:lang w:eastAsia="es-PE"/>
              </w:rPr>
            </w:pPr>
            <w:r>
              <w:rPr>
                <w:rFonts w:ascii="Arial" w:eastAsia="Times New Roman" w:hAnsi="Arial" w:cs="Arial"/>
                <w:lang w:eastAsia="es-PE"/>
              </w:rPr>
              <w:t>Cambios en los regímenes de lluvias y disminución de las fuentes de agua.</w:t>
            </w:r>
          </w:p>
        </w:tc>
        <w:tc>
          <w:tcPr>
            <w:tcW w:w="2993" w:type="dxa"/>
          </w:tcPr>
          <w:p w14:paraId="3D7B7E39" w14:textId="134A8DE2" w:rsidR="00080CD2" w:rsidRDefault="00080CD2" w:rsidP="00080CD2">
            <w:pPr>
              <w:pStyle w:val="Prrafodelista"/>
              <w:numPr>
                <w:ilvl w:val="1"/>
                <w:numId w:val="1"/>
              </w:numPr>
              <w:spacing w:before="100" w:beforeAutospacing="1" w:after="100" w:afterAutospacing="1"/>
              <w:ind w:left="255" w:hanging="142"/>
              <w:jc w:val="both"/>
              <w:rPr>
                <w:rFonts w:ascii="Arial" w:eastAsia="Times New Roman" w:hAnsi="Arial" w:cs="Arial"/>
                <w:lang w:eastAsia="es-PE"/>
              </w:rPr>
            </w:pPr>
            <w:r>
              <w:rPr>
                <w:rFonts w:ascii="Arial" w:eastAsia="Times New Roman" w:hAnsi="Arial" w:cs="Arial"/>
                <w:lang w:eastAsia="es-PE"/>
              </w:rPr>
              <w:t>Disminución de la fuente de agua de la captación en un 10% en los próximos 20 años.</w:t>
            </w:r>
          </w:p>
        </w:tc>
        <w:tc>
          <w:tcPr>
            <w:tcW w:w="2993" w:type="dxa"/>
          </w:tcPr>
          <w:p w14:paraId="27023FE9" w14:textId="77777777" w:rsidR="00080CD2" w:rsidRDefault="005A04CD" w:rsidP="00080CD2">
            <w:pPr>
              <w:spacing w:before="100" w:beforeAutospacing="1" w:after="100" w:afterAutospacing="1"/>
              <w:jc w:val="both"/>
              <w:rPr>
                <w:rFonts w:ascii="Arial" w:eastAsia="Times New Roman" w:hAnsi="Arial" w:cs="Arial"/>
                <w:lang w:eastAsia="es-PE"/>
              </w:rPr>
            </w:pPr>
            <w:r>
              <w:rPr>
                <w:rFonts w:ascii="Arial" w:eastAsia="Times New Roman" w:hAnsi="Arial" w:cs="Arial"/>
                <w:lang w:eastAsia="es-PE"/>
              </w:rPr>
              <w:t>Menor oferta de agua para el consumo de la población:</w:t>
            </w:r>
          </w:p>
          <w:p w14:paraId="52A88ACD" w14:textId="194A5541" w:rsidR="00182910" w:rsidRDefault="00182910" w:rsidP="005A04CD">
            <w:pPr>
              <w:pStyle w:val="Prrafodelista"/>
              <w:numPr>
                <w:ilvl w:val="1"/>
                <w:numId w:val="1"/>
              </w:numPr>
              <w:spacing w:before="100" w:beforeAutospacing="1" w:after="100" w:afterAutospacing="1"/>
              <w:ind w:left="393" w:hanging="283"/>
              <w:jc w:val="both"/>
              <w:rPr>
                <w:rFonts w:ascii="Arial" w:eastAsia="Times New Roman" w:hAnsi="Arial" w:cs="Arial"/>
                <w:lang w:eastAsia="es-PE"/>
              </w:rPr>
            </w:pPr>
            <w:r>
              <w:rPr>
                <w:rFonts w:ascii="Arial" w:eastAsia="Times New Roman" w:hAnsi="Arial" w:cs="Arial"/>
                <w:lang w:eastAsia="es-PE"/>
              </w:rPr>
              <w:t>Necesidad de cubrir la demanda de agua con otros mecanismos de abastecimiento (ej. cisternas), que generarán incremento de los costos de operación.</w:t>
            </w:r>
          </w:p>
          <w:p w14:paraId="797F9120" w14:textId="77777777" w:rsidR="005A04CD" w:rsidRDefault="005A04CD" w:rsidP="005A04CD">
            <w:pPr>
              <w:pStyle w:val="Prrafodelista"/>
              <w:numPr>
                <w:ilvl w:val="1"/>
                <w:numId w:val="1"/>
              </w:numPr>
              <w:spacing w:before="100" w:beforeAutospacing="1" w:after="100" w:afterAutospacing="1"/>
              <w:ind w:left="393" w:hanging="283"/>
              <w:jc w:val="both"/>
              <w:rPr>
                <w:rFonts w:ascii="Arial" w:eastAsia="Times New Roman" w:hAnsi="Arial" w:cs="Arial"/>
                <w:lang w:eastAsia="es-PE"/>
              </w:rPr>
            </w:pPr>
            <w:r>
              <w:rPr>
                <w:rFonts w:ascii="Arial" w:eastAsia="Times New Roman" w:hAnsi="Arial" w:cs="Arial"/>
                <w:lang w:eastAsia="es-PE"/>
              </w:rPr>
              <w:t>A</w:t>
            </w:r>
            <w:r w:rsidR="00B069CC">
              <w:rPr>
                <w:rFonts w:ascii="Arial" w:eastAsia="Times New Roman" w:hAnsi="Arial" w:cs="Arial"/>
                <w:lang w:eastAsia="es-PE"/>
              </w:rPr>
              <w:t xml:space="preserve">lmacenamiento inadecuado del agua </w:t>
            </w:r>
            <w:r w:rsidR="00182910">
              <w:rPr>
                <w:rFonts w:ascii="Arial" w:eastAsia="Times New Roman" w:hAnsi="Arial" w:cs="Arial"/>
                <w:lang w:eastAsia="es-PE"/>
              </w:rPr>
              <w:t>para consumo doméstico, que conllevará a la contaminación del mismo.</w:t>
            </w:r>
          </w:p>
          <w:p w14:paraId="3DDAFEFF" w14:textId="77777777" w:rsidR="00182910" w:rsidRDefault="00182910" w:rsidP="005A04CD">
            <w:pPr>
              <w:pStyle w:val="Prrafodelista"/>
              <w:numPr>
                <w:ilvl w:val="1"/>
                <w:numId w:val="1"/>
              </w:numPr>
              <w:spacing w:before="100" w:beforeAutospacing="1" w:after="100" w:afterAutospacing="1"/>
              <w:ind w:left="393" w:hanging="283"/>
              <w:jc w:val="both"/>
              <w:rPr>
                <w:rFonts w:ascii="Arial" w:eastAsia="Times New Roman" w:hAnsi="Arial" w:cs="Arial"/>
                <w:lang w:eastAsia="es-PE"/>
              </w:rPr>
            </w:pPr>
            <w:r>
              <w:rPr>
                <w:rFonts w:ascii="Arial" w:eastAsia="Times New Roman" w:hAnsi="Arial" w:cs="Arial"/>
                <w:lang w:eastAsia="es-PE"/>
              </w:rPr>
              <w:t>Disminución de la voluntad de pago de la población, que pondrá en riesgo la sostenibilidad del PIP.</w:t>
            </w:r>
          </w:p>
          <w:p w14:paraId="45A633C3" w14:textId="6116AC40" w:rsidR="00182910" w:rsidRPr="005A04CD" w:rsidRDefault="00182910" w:rsidP="00182910">
            <w:pPr>
              <w:pStyle w:val="Prrafodelista"/>
              <w:spacing w:before="100" w:beforeAutospacing="1" w:after="100" w:afterAutospacing="1"/>
              <w:ind w:left="393"/>
              <w:jc w:val="both"/>
              <w:rPr>
                <w:rFonts w:ascii="Arial" w:eastAsia="Times New Roman" w:hAnsi="Arial" w:cs="Arial"/>
                <w:lang w:eastAsia="es-PE"/>
              </w:rPr>
            </w:pPr>
          </w:p>
        </w:tc>
      </w:tr>
      <w:tr w:rsidR="00A454E9" w14:paraId="79A18A4D" w14:textId="77777777" w:rsidTr="00CB0996">
        <w:tc>
          <w:tcPr>
            <w:tcW w:w="2992" w:type="dxa"/>
          </w:tcPr>
          <w:p w14:paraId="1117683A" w14:textId="08B5D76C" w:rsidR="00A454E9" w:rsidRDefault="00A454E9" w:rsidP="00080CD2">
            <w:pPr>
              <w:spacing w:before="100" w:beforeAutospacing="1" w:after="100" w:afterAutospacing="1"/>
              <w:jc w:val="both"/>
              <w:rPr>
                <w:rFonts w:ascii="Arial" w:eastAsia="Times New Roman" w:hAnsi="Arial" w:cs="Arial"/>
                <w:lang w:eastAsia="es-PE"/>
              </w:rPr>
            </w:pPr>
            <w:r>
              <w:rPr>
                <w:rFonts w:ascii="Arial" w:eastAsia="Times New Roman" w:hAnsi="Arial" w:cs="Arial"/>
                <w:lang w:eastAsia="es-PE"/>
              </w:rPr>
              <w:t>Cambios en las temperaturas Mínima y Máxima</w:t>
            </w:r>
          </w:p>
        </w:tc>
        <w:tc>
          <w:tcPr>
            <w:tcW w:w="2993" w:type="dxa"/>
          </w:tcPr>
          <w:p w14:paraId="4A063D54" w14:textId="33A3B0E0" w:rsidR="00A454E9" w:rsidRDefault="00A454E9" w:rsidP="00A454E9">
            <w:pPr>
              <w:pStyle w:val="Prrafodelista"/>
              <w:spacing w:before="100" w:beforeAutospacing="1" w:after="100" w:afterAutospacing="1"/>
              <w:ind w:left="255"/>
              <w:jc w:val="both"/>
              <w:rPr>
                <w:rFonts w:ascii="Arial" w:eastAsia="Times New Roman" w:hAnsi="Arial" w:cs="Arial"/>
                <w:lang w:eastAsia="es-PE"/>
              </w:rPr>
            </w:pPr>
            <w:r>
              <w:rPr>
                <w:rFonts w:ascii="Arial" w:eastAsia="Times New Roman" w:hAnsi="Arial" w:cs="Arial"/>
                <w:lang w:eastAsia="es-PE"/>
              </w:rPr>
              <w:t xml:space="preserve">Incremento de la demanda de agua en 10 l/s/h a partir del año 10 de la etapa de post inversión. </w:t>
            </w:r>
          </w:p>
        </w:tc>
        <w:tc>
          <w:tcPr>
            <w:tcW w:w="2993" w:type="dxa"/>
          </w:tcPr>
          <w:p w14:paraId="6C6BAB8F" w14:textId="54F4488F" w:rsidR="00A454E9" w:rsidRDefault="00A454E9" w:rsidP="00080CD2">
            <w:pPr>
              <w:spacing w:before="100" w:beforeAutospacing="1" w:after="100" w:afterAutospacing="1"/>
              <w:jc w:val="both"/>
              <w:rPr>
                <w:rFonts w:ascii="Arial" w:eastAsia="Times New Roman" w:hAnsi="Arial" w:cs="Arial"/>
                <w:lang w:eastAsia="es-PE"/>
              </w:rPr>
            </w:pPr>
            <w:r>
              <w:rPr>
                <w:rFonts w:ascii="Arial" w:eastAsia="Times New Roman" w:hAnsi="Arial" w:cs="Arial"/>
                <w:lang w:eastAsia="es-PE"/>
              </w:rPr>
              <w:t xml:space="preserve">Modificaciones de la capacidad con la que fue </w:t>
            </w:r>
            <w:proofErr w:type="gramStart"/>
            <w:r>
              <w:rPr>
                <w:rFonts w:ascii="Arial" w:eastAsia="Times New Roman" w:hAnsi="Arial" w:cs="Arial"/>
                <w:lang w:eastAsia="es-PE"/>
              </w:rPr>
              <w:t>diseñada</w:t>
            </w:r>
            <w:proofErr w:type="gramEnd"/>
            <w:r>
              <w:rPr>
                <w:rFonts w:ascii="Arial" w:eastAsia="Times New Roman" w:hAnsi="Arial" w:cs="Arial"/>
                <w:lang w:eastAsia="es-PE"/>
              </w:rPr>
              <w:t xml:space="preserve"> el sistema de agua potable. </w:t>
            </w:r>
          </w:p>
        </w:tc>
      </w:tr>
    </w:tbl>
    <w:p w14:paraId="28FE3159" w14:textId="15755E1F" w:rsidR="00F77131" w:rsidRPr="006877D8" w:rsidRDefault="00F77131" w:rsidP="006877D8">
      <w:pPr>
        <w:spacing w:before="100" w:beforeAutospacing="1" w:after="100" w:afterAutospacing="1" w:line="240" w:lineRule="auto"/>
        <w:ind w:left="1350"/>
        <w:jc w:val="both"/>
        <w:rPr>
          <w:rFonts w:ascii="Arial" w:eastAsia="Times New Roman" w:hAnsi="Arial" w:cs="Arial"/>
          <w:lang w:eastAsia="es-PE"/>
        </w:rPr>
      </w:pPr>
    </w:p>
    <w:p w14:paraId="3EE2D962" w14:textId="3A907077" w:rsidR="00FE75CC" w:rsidRDefault="00FE75CC" w:rsidP="00A454E9">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 xml:space="preserve">4. ¿El problema, sus causas y sus efectos cuentan con indicadores apropiados que los respaldan? </w:t>
      </w:r>
    </w:p>
    <w:p w14:paraId="02B0540D" w14:textId="41952913" w:rsidR="008424E1" w:rsidRPr="006877D8" w:rsidRDefault="008424E1" w:rsidP="008424E1">
      <w:pPr>
        <w:spacing w:before="100" w:beforeAutospacing="1" w:after="100" w:afterAutospacing="1" w:line="240" w:lineRule="auto"/>
        <w:ind w:left="1350" w:hanging="1350"/>
        <w:jc w:val="both"/>
        <w:rPr>
          <w:rFonts w:ascii="Arial" w:eastAsia="Times New Roman" w:hAnsi="Arial" w:cs="Arial"/>
          <w:lang w:eastAsia="es-PE"/>
        </w:rPr>
      </w:pPr>
      <w:r w:rsidRPr="006877D8">
        <w:rPr>
          <w:rFonts w:ascii="Arial" w:eastAsia="Times New Roman" w:hAnsi="Arial" w:cs="Arial"/>
          <w:lang w:eastAsia="es-PE"/>
        </w:rPr>
        <w:t>i) qué parte sí se incorporó</w:t>
      </w:r>
    </w:p>
    <w:p w14:paraId="202DE51A" w14:textId="77777777" w:rsidR="008424E1" w:rsidRDefault="00FE75CC" w:rsidP="008424E1">
      <w:pPr>
        <w:spacing w:before="100" w:beforeAutospacing="1" w:after="100" w:afterAutospacing="1" w:line="240" w:lineRule="auto"/>
        <w:ind w:left="142"/>
        <w:jc w:val="both"/>
        <w:rPr>
          <w:rFonts w:ascii="Arial" w:eastAsia="Times New Roman" w:hAnsi="Arial" w:cs="Arial"/>
          <w:lang w:eastAsia="es-PE"/>
        </w:rPr>
      </w:pPr>
      <w:r w:rsidRPr="00B7310F">
        <w:rPr>
          <w:rFonts w:ascii="Arial" w:eastAsia="Times New Roman" w:hAnsi="Arial" w:cs="Arial"/>
          <w:i/>
          <w:lang w:eastAsia="es-PE"/>
        </w:rPr>
        <w:t> </w:t>
      </w:r>
      <w:r w:rsidR="00B0523E" w:rsidRPr="008424E1">
        <w:rPr>
          <w:rFonts w:ascii="Arial" w:eastAsia="Times New Roman" w:hAnsi="Arial" w:cs="Arial"/>
          <w:lang w:eastAsia="es-PE"/>
        </w:rPr>
        <w:t>El problema y sus causas, no cuentan con indicadores apropiados que lo respaldan, además se observa que las causas identificadas no presentan relación de causalidad</w:t>
      </w:r>
      <w:r w:rsidR="008424E1">
        <w:rPr>
          <w:rFonts w:ascii="Arial" w:eastAsia="Times New Roman" w:hAnsi="Arial" w:cs="Arial"/>
          <w:lang w:eastAsia="es-PE"/>
        </w:rPr>
        <w:t>.</w:t>
      </w:r>
    </w:p>
    <w:p w14:paraId="495342EA" w14:textId="5236ECB0" w:rsidR="00B0523E" w:rsidRPr="008424E1" w:rsidRDefault="008424E1" w:rsidP="008424E1">
      <w:pPr>
        <w:spacing w:before="100" w:beforeAutospacing="1" w:after="100" w:afterAutospacing="1" w:line="240" w:lineRule="auto"/>
        <w:ind w:left="142"/>
        <w:jc w:val="both"/>
        <w:rPr>
          <w:rFonts w:ascii="Arial" w:eastAsia="Times New Roman" w:hAnsi="Arial" w:cs="Arial"/>
          <w:lang w:eastAsia="es-PE"/>
        </w:rPr>
      </w:pPr>
      <w:r>
        <w:rPr>
          <w:rFonts w:ascii="Arial" w:eastAsia="Times New Roman" w:hAnsi="Arial" w:cs="Arial"/>
          <w:lang w:eastAsia="es-PE"/>
        </w:rPr>
        <w:t>La unidad productora que actualmente existe es la del sistema de agua, no se hizo un a</w:t>
      </w:r>
      <w:r w:rsidR="001814C4">
        <w:rPr>
          <w:rFonts w:ascii="Arial" w:eastAsia="Times New Roman" w:hAnsi="Arial" w:cs="Arial"/>
          <w:lang w:eastAsia="es-PE"/>
        </w:rPr>
        <w:t xml:space="preserve">nálisis de riesgo del indicado y por ende no se refleja en el árbol de problemas. </w:t>
      </w:r>
    </w:p>
    <w:p w14:paraId="13A77DC2" w14:textId="21A52535" w:rsidR="008424E1" w:rsidRDefault="008424E1" w:rsidP="006877D8">
      <w:pPr>
        <w:spacing w:before="100" w:beforeAutospacing="1" w:after="100" w:afterAutospacing="1" w:line="240" w:lineRule="auto"/>
        <w:jc w:val="both"/>
        <w:rPr>
          <w:rFonts w:ascii="Arial" w:eastAsia="Times New Roman" w:hAnsi="Arial" w:cs="Arial"/>
          <w:highlight w:val="yellow"/>
          <w:lang w:eastAsia="es-PE"/>
        </w:rPr>
      </w:pPr>
      <w:r>
        <w:rPr>
          <w:rFonts w:ascii="Arial" w:eastAsia="Times New Roman" w:hAnsi="Arial" w:cs="Arial"/>
          <w:lang w:eastAsia="es-PE"/>
        </w:rPr>
        <w:t xml:space="preserve">ii) propuesta de </w:t>
      </w:r>
      <w:r w:rsidRPr="006877D8">
        <w:rPr>
          <w:rFonts w:ascii="Arial" w:eastAsia="Times New Roman" w:hAnsi="Arial" w:cs="Arial"/>
          <w:lang w:eastAsia="es-PE"/>
        </w:rPr>
        <w:t>cómo lo hubiera presentado</w:t>
      </w:r>
      <w:r>
        <w:rPr>
          <w:rFonts w:ascii="Arial" w:eastAsia="Times New Roman" w:hAnsi="Arial" w:cs="Arial"/>
          <w:lang w:eastAsia="es-PE"/>
        </w:rPr>
        <w:t>:</w:t>
      </w:r>
    </w:p>
    <w:p w14:paraId="1A3AF46F" w14:textId="77777777" w:rsidR="00B0523E" w:rsidRDefault="00C81381" w:rsidP="006877D8">
      <w:pPr>
        <w:spacing w:before="100" w:beforeAutospacing="1" w:after="100" w:afterAutospacing="1" w:line="240" w:lineRule="auto"/>
        <w:jc w:val="both"/>
        <w:rPr>
          <w:rFonts w:ascii="Arial" w:eastAsia="Times New Roman" w:hAnsi="Arial" w:cs="Arial"/>
          <w:lang w:eastAsia="es-PE"/>
        </w:rPr>
      </w:pPr>
      <w:r w:rsidRPr="00C81381">
        <w:rPr>
          <w:rFonts w:ascii="Arial" w:eastAsia="Times New Roman" w:hAnsi="Arial" w:cs="Arial"/>
          <w:highlight w:val="yellow"/>
          <w:lang w:eastAsia="es-PE"/>
        </w:rPr>
        <w:lastRenderedPageBreak/>
        <w:t>La propuesta seria la siguiente:</w:t>
      </w:r>
    </w:p>
    <w:p w14:paraId="59F106BC" w14:textId="2D6DB2EE" w:rsidR="00BE44B8" w:rsidRPr="000B796D" w:rsidRDefault="00BE44B8" w:rsidP="006877D8">
      <w:pPr>
        <w:spacing w:before="100" w:beforeAutospacing="1" w:after="100" w:afterAutospacing="1" w:line="240" w:lineRule="auto"/>
        <w:jc w:val="both"/>
        <w:rPr>
          <w:rFonts w:ascii="Arial" w:hAnsi="Arial" w:cs="Arial"/>
          <w:b/>
          <w:lang w:val="es-ES"/>
        </w:rPr>
      </w:pPr>
      <w:r w:rsidRPr="000B796D">
        <w:rPr>
          <w:rFonts w:ascii="Arial" w:hAnsi="Arial" w:cs="Arial"/>
          <w:b/>
          <w:lang w:val="es-ES"/>
        </w:rPr>
        <w:t>Análisis de la Exposición al Peligro</w:t>
      </w:r>
      <w:r w:rsidR="00A065D2" w:rsidRPr="000B796D">
        <w:rPr>
          <w:rFonts w:ascii="Arial" w:hAnsi="Arial" w:cs="Arial"/>
          <w:b/>
          <w:lang w:val="es-ES"/>
        </w:rPr>
        <w:t>: Sistema de agua existente</w:t>
      </w:r>
    </w:p>
    <w:tbl>
      <w:tblPr>
        <w:tblW w:w="8365" w:type="dxa"/>
        <w:tblInd w:w="137" w:type="dxa"/>
        <w:tblCellMar>
          <w:left w:w="70" w:type="dxa"/>
          <w:right w:w="70" w:type="dxa"/>
        </w:tblCellMar>
        <w:tblLook w:val="04A0" w:firstRow="1" w:lastRow="0" w:firstColumn="1" w:lastColumn="0" w:noHBand="0" w:noVBand="1"/>
      </w:tblPr>
      <w:tblGrid>
        <w:gridCol w:w="4255"/>
        <w:gridCol w:w="3001"/>
        <w:gridCol w:w="640"/>
        <w:gridCol w:w="674"/>
      </w:tblGrid>
      <w:tr w:rsidR="00A065D2" w:rsidRPr="000B796D" w14:paraId="3F91330C" w14:textId="77777777" w:rsidTr="00A065D2">
        <w:trPr>
          <w:trHeight w:val="300"/>
        </w:trPr>
        <w:tc>
          <w:tcPr>
            <w:tcW w:w="83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9DB763" w14:textId="77777777" w:rsidR="00A065D2" w:rsidRPr="000B796D" w:rsidRDefault="00A065D2" w:rsidP="00B0708E">
            <w:pPr>
              <w:spacing w:after="0" w:line="240" w:lineRule="auto"/>
              <w:jc w:val="center"/>
              <w:rPr>
                <w:rFonts w:ascii="Arial" w:eastAsia="Times New Roman" w:hAnsi="Arial" w:cs="Arial"/>
                <w:b/>
                <w:bCs/>
                <w:color w:val="000000"/>
                <w:lang w:eastAsia="es-MX"/>
              </w:rPr>
            </w:pPr>
            <w:r w:rsidRPr="000B796D">
              <w:rPr>
                <w:rFonts w:ascii="Arial" w:eastAsia="Times New Roman" w:hAnsi="Arial" w:cs="Arial"/>
                <w:b/>
                <w:bCs/>
                <w:color w:val="000000"/>
                <w:lang w:eastAsia="es-MX"/>
              </w:rPr>
              <w:t>Tabla 01: Análisis de Exposición</w:t>
            </w:r>
          </w:p>
        </w:tc>
      </w:tr>
      <w:tr w:rsidR="00A065D2" w:rsidRPr="000B796D" w14:paraId="57EDAD77" w14:textId="77777777" w:rsidTr="00A065D2">
        <w:trPr>
          <w:trHeight w:val="300"/>
        </w:trPr>
        <w:tc>
          <w:tcPr>
            <w:tcW w:w="4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02448" w14:textId="77777777" w:rsidR="00A065D2" w:rsidRPr="000B796D" w:rsidRDefault="00A065D2" w:rsidP="00B0708E">
            <w:pPr>
              <w:spacing w:after="0" w:line="240" w:lineRule="auto"/>
              <w:jc w:val="center"/>
              <w:rPr>
                <w:rFonts w:ascii="Arial" w:eastAsia="Times New Roman" w:hAnsi="Arial" w:cs="Arial"/>
                <w:b/>
                <w:bCs/>
                <w:color w:val="000000"/>
                <w:lang w:eastAsia="es-MX"/>
              </w:rPr>
            </w:pPr>
            <w:r w:rsidRPr="000B796D">
              <w:rPr>
                <w:rFonts w:ascii="Arial" w:eastAsia="Times New Roman" w:hAnsi="Arial" w:cs="Arial"/>
                <w:b/>
                <w:bCs/>
                <w:color w:val="000000"/>
                <w:lang w:eastAsia="es-MX"/>
              </w:rPr>
              <w:t>Peligros</w:t>
            </w:r>
          </w:p>
        </w:tc>
        <w:tc>
          <w:tcPr>
            <w:tcW w:w="3001" w:type="dxa"/>
            <w:vMerge w:val="restart"/>
            <w:tcBorders>
              <w:top w:val="nil"/>
              <w:left w:val="nil"/>
              <w:bottom w:val="single" w:sz="4" w:space="0" w:color="000000"/>
              <w:right w:val="single" w:sz="4" w:space="0" w:color="auto"/>
            </w:tcBorders>
            <w:shd w:val="clear" w:color="auto" w:fill="auto"/>
            <w:vAlign w:val="center"/>
            <w:hideMark/>
          </w:tcPr>
          <w:p w14:paraId="435CBE97" w14:textId="77777777" w:rsidR="00A065D2" w:rsidRPr="000B796D" w:rsidRDefault="00A065D2" w:rsidP="00B0708E">
            <w:pPr>
              <w:spacing w:after="0" w:line="240" w:lineRule="auto"/>
              <w:jc w:val="center"/>
              <w:rPr>
                <w:rFonts w:ascii="Arial" w:eastAsia="Times New Roman" w:hAnsi="Arial" w:cs="Arial"/>
                <w:b/>
                <w:bCs/>
                <w:color w:val="000000"/>
                <w:lang w:eastAsia="es-MX"/>
              </w:rPr>
            </w:pPr>
            <w:r w:rsidRPr="000B796D">
              <w:rPr>
                <w:rFonts w:ascii="Arial" w:eastAsia="Times New Roman" w:hAnsi="Arial" w:cs="Arial"/>
                <w:b/>
                <w:bCs/>
                <w:color w:val="000000"/>
                <w:lang w:eastAsia="es-MX"/>
              </w:rPr>
              <w:t>Relación de elementos del PIP</w:t>
            </w:r>
          </w:p>
        </w:tc>
        <w:tc>
          <w:tcPr>
            <w:tcW w:w="110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80877ED" w14:textId="77777777" w:rsidR="00A065D2" w:rsidRPr="000B796D" w:rsidRDefault="00A065D2" w:rsidP="00B0708E">
            <w:pPr>
              <w:spacing w:after="0" w:line="240" w:lineRule="auto"/>
              <w:jc w:val="center"/>
              <w:rPr>
                <w:rFonts w:ascii="Arial" w:eastAsia="Times New Roman" w:hAnsi="Arial" w:cs="Arial"/>
                <w:b/>
                <w:bCs/>
                <w:color w:val="000000"/>
                <w:lang w:eastAsia="es-MX"/>
              </w:rPr>
            </w:pPr>
            <w:r w:rsidRPr="000B796D">
              <w:rPr>
                <w:rFonts w:ascii="Arial" w:eastAsia="Times New Roman" w:hAnsi="Arial" w:cs="Arial"/>
                <w:b/>
                <w:bCs/>
                <w:color w:val="000000"/>
                <w:lang w:eastAsia="es-MX"/>
              </w:rPr>
              <w:t>Exposición</w:t>
            </w:r>
          </w:p>
        </w:tc>
      </w:tr>
      <w:tr w:rsidR="00A065D2" w:rsidRPr="000B796D" w14:paraId="21366790" w14:textId="77777777" w:rsidTr="00A065D2">
        <w:trPr>
          <w:trHeight w:val="300"/>
        </w:trPr>
        <w:tc>
          <w:tcPr>
            <w:tcW w:w="4255" w:type="dxa"/>
            <w:vMerge/>
            <w:tcBorders>
              <w:top w:val="nil"/>
              <w:left w:val="single" w:sz="4" w:space="0" w:color="auto"/>
              <w:bottom w:val="single" w:sz="4" w:space="0" w:color="auto"/>
              <w:right w:val="single" w:sz="4" w:space="0" w:color="auto"/>
            </w:tcBorders>
            <w:vAlign w:val="center"/>
            <w:hideMark/>
          </w:tcPr>
          <w:p w14:paraId="54249D6C" w14:textId="77777777" w:rsidR="00A065D2" w:rsidRPr="000B796D" w:rsidRDefault="00A065D2" w:rsidP="00B0708E">
            <w:pPr>
              <w:spacing w:after="0" w:line="240" w:lineRule="auto"/>
              <w:rPr>
                <w:rFonts w:ascii="Arial" w:eastAsia="Times New Roman" w:hAnsi="Arial" w:cs="Arial"/>
                <w:b/>
                <w:bCs/>
                <w:color w:val="000000"/>
                <w:lang w:eastAsia="es-MX"/>
              </w:rPr>
            </w:pPr>
          </w:p>
        </w:tc>
        <w:tc>
          <w:tcPr>
            <w:tcW w:w="3001" w:type="dxa"/>
            <w:vMerge/>
            <w:tcBorders>
              <w:top w:val="nil"/>
              <w:left w:val="nil"/>
              <w:bottom w:val="single" w:sz="4" w:space="0" w:color="000000"/>
              <w:right w:val="single" w:sz="4" w:space="0" w:color="auto"/>
            </w:tcBorders>
            <w:vAlign w:val="center"/>
            <w:hideMark/>
          </w:tcPr>
          <w:p w14:paraId="1BB8275B" w14:textId="77777777" w:rsidR="00A065D2" w:rsidRPr="000B796D" w:rsidRDefault="00A065D2" w:rsidP="00B0708E">
            <w:pPr>
              <w:spacing w:after="0" w:line="240" w:lineRule="auto"/>
              <w:rPr>
                <w:rFonts w:ascii="Arial" w:eastAsia="Times New Roman" w:hAnsi="Arial" w:cs="Arial"/>
                <w:b/>
                <w:bCs/>
                <w:color w:val="000000"/>
                <w:lang w:eastAsia="es-MX"/>
              </w:rPr>
            </w:pPr>
          </w:p>
        </w:tc>
        <w:tc>
          <w:tcPr>
            <w:tcW w:w="540" w:type="dxa"/>
            <w:tcBorders>
              <w:top w:val="nil"/>
              <w:left w:val="nil"/>
              <w:bottom w:val="single" w:sz="4" w:space="0" w:color="auto"/>
              <w:right w:val="single" w:sz="4" w:space="0" w:color="auto"/>
            </w:tcBorders>
            <w:shd w:val="clear" w:color="auto" w:fill="auto"/>
            <w:noWrap/>
            <w:vAlign w:val="center"/>
            <w:hideMark/>
          </w:tcPr>
          <w:p w14:paraId="02CA8FDA" w14:textId="77777777" w:rsidR="00A065D2" w:rsidRPr="000B796D" w:rsidRDefault="00A065D2" w:rsidP="00B0708E">
            <w:pPr>
              <w:spacing w:after="0" w:line="240" w:lineRule="auto"/>
              <w:jc w:val="center"/>
              <w:rPr>
                <w:rFonts w:ascii="Arial" w:eastAsia="Times New Roman" w:hAnsi="Arial" w:cs="Arial"/>
                <w:b/>
                <w:bCs/>
                <w:color w:val="000000"/>
                <w:lang w:eastAsia="es-MX"/>
              </w:rPr>
            </w:pPr>
            <w:r w:rsidRPr="000B796D">
              <w:rPr>
                <w:rFonts w:ascii="Arial" w:eastAsia="Times New Roman" w:hAnsi="Arial" w:cs="Arial"/>
                <w:b/>
                <w:bCs/>
                <w:color w:val="000000"/>
                <w:lang w:eastAsia="es-MX"/>
              </w:rPr>
              <w:t>Si</w:t>
            </w:r>
          </w:p>
        </w:tc>
        <w:tc>
          <w:tcPr>
            <w:tcW w:w="569" w:type="dxa"/>
            <w:tcBorders>
              <w:top w:val="nil"/>
              <w:left w:val="nil"/>
              <w:bottom w:val="single" w:sz="4" w:space="0" w:color="auto"/>
              <w:right w:val="single" w:sz="4" w:space="0" w:color="auto"/>
            </w:tcBorders>
            <w:shd w:val="clear" w:color="auto" w:fill="auto"/>
            <w:noWrap/>
            <w:vAlign w:val="center"/>
            <w:hideMark/>
          </w:tcPr>
          <w:p w14:paraId="2FFD3DBE" w14:textId="77777777" w:rsidR="00A065D2" w:rsidRPr="000B796D" w:rsidRDefault="00A065D2" w:rsidP="00B0708E">
            <w:pPr>
              <w:spacing w:after="0" w:line="240" w:lineRule="auto"/>
              <w:jc w:val="center"/>
              <w:rPr>
                <w:rFonts w:ascii="Arial" w:eastAsia="Times New Roman" w:hAnsi="Arial" w:cs="Arial"/>
                <w:b/>
                <w:bCs/>
                <w:color w:val="000000"/>
                <w:lang w:eastAsia="es-MX"/>
              </w:rPr>
            </w:pPr>
            <w:r w:rsidRPr="000B796D">
              <w:rPr>
                <w:rFonts w:ascii="Arial" w:eastAsia="Times New Roman" w:hAnsi="Arial" w:cs="Arial"/>
                <w:b/>
                <w:bCs/>
                <w:color w:val="000000"/>
                <w:lang w:eastAsia="es-MX"/>
              </w:rPr>
              <w:t>No</w:t>
            </w:r>
          </w:p>
        </w:tc>
      </w:tr>
      <w:tr w:rsidR="00A065D2" w:rsidRPr="000B796D" w14:paraId="3B9A5F3D" w14:textId="77777777" w:rsidTr="00A065D2">
        <w:trPr>
          <w:trHeight w:val="600"/>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14:paraId="3F2FB902" w14:textId="3FA6DC52" w:rsidR="00A065D2" w:rsidRPr="000B796D" w:rsidRDefault="00A065D2" w:rsidP="00B0708E">
            <w:pPr>
              <w:spacing w:after="0" w:line="240" w:lineRule="auto"/>
              <w:rPr>
                <w:rFonts w:ascii="Arial" w:eastAsia="Times New Roman" w:hAnsi="Arial" w:cs="Arial"/>
                <w:color w:val="000000"/>
                <w:lang w:eastAsia="es-MX"/>
              </w:rPr>
            </w:pPr>
            <w:r w:rsidRPr="000B796D">
              <w:rPr>
                <w:rFonts w:ascii="Arial" w:eastAsia="Times New Roman" w:hAnsi="Arial" w:cs="Arial"/>
                <w:color w:val="000000"/>
                <w:lang w:eastAsia="es-MX"/>
              </w:rPr>
              <w:t>Lluvias intensas</w:t>
            </w:r>
          </w:p>
        </w:tc>
        <w:tc>
          <w:tcPr>
            <w:tcW w:w="3001" w:type="dxa"/>
            <w:vMerge w:val="restart"/>
            <w:tcBorders>
              <w:top w:val="nil"/>
              <w:left w:val="single" w:sz="4" w:space="0" w:color="auto"/>
              <w:bottom w:val="single" w:sz="4" w:space="0" w:color="000000"/>
              <w:right w:val="single" w:sz="4" w:space="0" w:color="auto"/>
            </w:tcBorders>
            <w:shd w:val="clear" w:color="auto" w:fill="auto"/>
            <w:vAlign w:val="center"/>
            <w:hideMark/>
          </w:tcPr>
          <w:p w14:paraId="24D95653" w14:textId="22E12868" w:rsidR="00A065D2" w:rsidRPr="000B796D" w:rsidRDefault="00A065D2" w:rsidP="00B0708E">
            <w:pPr>
              <w:spacing w:after="0" w:line="240" w:lineRule="auto"/>
              <w:rPr>
                <w:rFonts w:ascii="Arial" w:eastAsia="Times New Roman" w:hAnsi="Arial" w:cs="Arial"/>
                <w:color w:val="000000"/>
                <w:lang w:eastAsia="es-MX"/>
              </w:rPr>
            </w:pPr>
            <w:r w:rsidRPr="000B796D">
              <w:rPr>
                <w:rFonts w:ascii="Arial" w:eastAsia="Times New Roman" w:hAnsi="Arial" w:cs="Arial"/>
                <w:color w:val="000000"/>
                <w:lang w:eastAsia="es-MX"/>
              </w:rPr>
              <w:t>Captación y línea de conducción de agua potable (entre el tramo 0+200 y 0+300)</w:t>
            </w:r>
          </w:p>
        </w:tc>
        <w:tc>
          <w:tcPr>
            <w:tcW w:w="540" w:type="dxa"/>
            <w:tcBorders>
              <w:top w:val="nil"/>
              <w:left w:val="nil"/>
              <w:bottom w:val="single" w:sz="4" w:space="0" w:color="auto"/>
              <w:right w:val="single" w:sz="4" w:space="0" w:color="auto"/>
            </w:tcBorders>
            <w:shd w:val="clear" w:color="auto" w:fill="auto"/>
            <w:noWrap/>
            <w:vAlign w:val="center"/>
            <w:hideMark/>
          </w:tcPr>
          <w:p w14:paraId="40D16467" w14:textId="77777777" w:rsidR="00A065D2" w:rsidRPr="000B796D" w:rsidRDefault="00A065D2" w:rsidP="00B0708E">
            <w:pPr>
              <w:spacing w:after="0" w:line="240" w:lineRule="auto"/>
              <w:jc w:val="center"/>
              <w:rPr>
                <w:rFonts w:ascii="Arial" w:eastAsia="Times New Roman" w:hAnsi="Arial" w:cs="Arial"/>
                <w:color w:val="000000"/>
                <w:lang w:eastAsia="es-MX"/>
              </w:rPr>
            </w:pPr>
            <w:r w:rsidRPr="000B796D">
              <w:rPr>
                <w:rFonts w:ascii="Arial" w:eastAsia="Times New Roman" w:hAnsi="Arial" w:cs="Arial"/>
                <w:color w:val="000000"/>
                <w:lang w:eastAsia="es-MX"/>
              </w:rPr>
              <w:t>X</w:t>
            </w:r>
          </w:p>
        </w:tc>
        <w:tc>
          <w:tcPr>
            <w:tcW w:w="569" w:type="dxa"/>
            <w:tcBorders>
              <w:top w:val="nil"/>
              <w:left w:val="nil"/>
              <w:bottom w:val="single" w:sz="4" w:space="0" w:color="auto"/>
              <w:right w:val="single" w:sz="4" w:space="0" w:color="auto"/>
            </w:tcBorders>
            <w:shd w:val="clear" w:color="auto" w:fill="auto"/>
            <w:noWrap/>
            <w:vAlign w:val="bottom"/>
            <w:hideMark/>
          </w:tcPr>
          <w:p w14:paraId="3C058A60" w14:textId="77777777" w:rsidR="00A065D2" w:rsidRPr="000B796D" w:rsidRDefault="00A065D2" w:rsidP="00B0708E">
            <w:pPr>
              <w:spacing w:after="0" w:line="240" w:lineRule="auto"/>
              <w:rPr>
                <w:rFonts w:ascii="Arial" w:eastAsia="Times New Roman" w:hAnsi="Arial" w:cs="Arial"/>
                <w:color w:val="000000"/>
                <w:lang w:eastAsia="es-MX"/>
              </w:rPr>
            </w:pPr>
            <w:r w:rsidRPr="000B796D">
              <w:rPr>
                <w:rFonts w:ascii="Arial" w:eastAsia="Times New Roman" w:hAnsi="Arial" w:cs="Arial"/>
                <w:color w:val="000000"/>
                <w:lang w:eastAsia="es-MX"/>
              </w:rPr>
              <w:t> </w:t>
            </w:r>
          </w:p>
        </w:tc>
      </w:tr>
      <w:tr w:rsidR="00A065D2" w:rsidRPr="000B796D" w14:paraId="3B01DCC5" w14:textId="77777777" w:rsidTr="00A065D2">
        <w:trPr>
          <w:trHeight w:val="300"/>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14:paraId="2C448340" w14:textId="792300B5" w:rsidR="00A065D2" w:rsidRPr="000B796D" w:rsidRDefault="00A065D2" w:rsidP="00B0708E">
            <w:pPr>
              <w:spacing w:after="0" w:line="240" w:lineRule="auto"/>
              <w:rPr>
                <w:rFonts w:ascii="Arial" w:eastAsia="Times New Roman" w:hAnsi="Arial" w:cs="Arial"/>
                <w:color w:val="000000"/>
                <w:lang w:eastAsia="es-MX"/>
              </w:rPr>
            </w:pPr>
            <w:r w:rsidRPr="000B796D">
              <w:rPr>
                <w:rFonts w:ascii="Arial" w:eastAsia="Times New Roman" w:hAnsi="Arial" w:cs="Arial"/>
                <w:color w:val="000000"/>
                <w:lang w:eastAsia="es-MX"/>
              </w:rPr>
              <w:t>Movimientos de masa asociados a las lluvias intensas</w:t>
            </w:r>
          </w:p>
        </w:tc>
        <w:tc>
          <w:tcPr>
            <w:tcW w:w="3001" w:type="dxa"/>
            <w:vMerge/>
            <w:tcBorders>
              <w:top w:val="nil"/>
              <w:left w:val="single" w:sz="4" w:space="0" w:color="auto"/>
              <w:bottom w:val="single" w:sz="4" w:space="0" w:color="000000"/>
              <w:right w:val="single" w:sz="4" w:space="0" w:color="auto"/>
            </w:tcBorders>
            <w:vAlign w:val="center"/>
            <w:hideMark/>
          </w:tcPr>
          <w:p w14:paraId="5B6BEACA" w14:textId="77777777" w:rsidR="00A065D2" w:rsidRPr="000B796D" w:rsidRDefault="00A065D2" w:rsidP="00B0708E">
            <w:pPr>
              <w:spacing w:after="0" w:line="240" w:lineRule="auto"/>
              <w:rPr>
                <w:rFonts w:ascii="Arial" w:eastAsia="Times New Roman" w:hAnsi="Arial" w:cs="Arial"/>
                <w:color w:val="000000"/>
                <w:lang w:eastAsia="es-MX"/>
              </w:rPr>
            </w:pPr>
          </w:p>
        </w:tc>
        <w:tc>
          <w:tcPr>
            <w:tcW w:w="540" w:type="dxa"/>
            <w:tcBorders>
              <w:top w:val="nil"/>
              <w:left w:val="nil"/>
              <w:bottom w:val="single" w:sz="4" w:space="0" w:color="auto"/>
              <w:right w:val="single" w:sz="4" w:space="0" w:color="auto"/>
            </w:tcBorders>
            <w:shd w:val="clear" w:color="auto" w:fill="auto"/>
            <w:noWrap/>
            <w:vAlign w:val="center"/>
            <w:hideMark/>
          </w:tcPr>
          <w:p w14:paraId="561B3E98" w14:textId="77777777" w:rsidR="00A065D2" w:rsidRPr="000B796D" w:rsidRDefault="00A065D2" w:rsidP="00B0708E">
            <w:pPr>
              <w:spacing w:after="0" w:line="240" w:lineRule="auto"/>
              <w:jc w:val="center"/>
              <w:rPr>
                <w:rFonts w:ascii="Arial" w:eastAsia="Times New Roman" w:hAnsi="Arial" w:cs="Arial"/>
                <w:color w:val="000000"/>
                <w:lang w:eastAsia="es-MX"/>
              </w:rPr>
            </w:pPr>
            <w:r w:rsidRPr="000B796D">
              <w:rPr>
                <w:rFonts w:ascii="Arial" w:eastAsia="Times New Roman" w:hAnsi="Arial" w:cs="Arial"/>
                <w:color w:val="000000"/>
                <w:lang w:eastAsia="es-MX"/>
              </w:rPr>
              <w:t>X</w:t>
            </w:r>
          </w:p>
        </w:tc>
        <w:tc>
          <w:tcPr>
            <w:tcW w:w="569" w:type="dxa"/>
            <w:tcBorders>
              <w:top w:val="nil"/>
              <w:left w:val="nil"/>
              <w:bottom w:val="single" w:sz="4" w:space="0" w:color="auto"/>
              <w:right w:val="single" w:sz="4" w:space="0" w:color="auto"/>
            </w:tcBorders>
            <w:shd w:val="clear" w:color="auto" w:fill="auto"/>
            <w:noWrap/>
            <w:vAlign w:val="bottom"/>
            <w:hideMark/>
          </w:tcPr>
          <w:p w14:paraId="6E3D26AE" w14:textId="77777777" w:rsidR="00A065D2" w:rsidRPr="000B796D" w:rsidRDefault="00A065D2" w:rsidP="00B0708E">
            <w:pPr>
              <w:spacing w:after="0" w:line="240" w:lineRule="auto"/>
              <w:rPr>
                <w:rFonts w:ascii="Arial" w:eastAsia="Times New Roman" w:hAnsi="Arial" w:cs="Arial"/>
                <w:color w:val="000000"/>
                <w:lang w:eastAsia="es-MX"/>
              </w:rPr>
            </w:pPr>
            <w:r w:rsidRPr="000B796D">
              <w:rPr>
                <w:rFonts w:ascii="Arial" w:eastAsia="Times New Roman" w:hAnsi="Arial" w:cs="Arial"/>
                <w:color w:val="000000"/>
                <w:lang w:eastAsia="es-MX"/>
              </w:rPr>
              <w:t> </w:t>
            </w:r>
          </w:p>
        </w:tc>
      </w:tr>
      <w:tr w:rsidR="00A065D2" w:rsidRPr="000B796D" w14:paraId="7D8C1F4E" w14:textId="77777777" w:rsidTr="00A065D2">
        <w:trPr>
          <w:trHeight w:val="300"/>
        </w:trPr>
        <w:tc>
          <w:tcPr>
            <w:tcW w:w="4255" w:type="dxa"/>
            <w:tcBorders>
              <w:top w:val="nil"/>
              <w:left w:val="single" w:sz="4" w:space="0" w:color="auto"/>
              <w:bottom w:val="single" w:sz="4" w:space="0" w:color="auto"/>
              <w:right w:val="single" w:sz="4" w:space="0" w:color="auto"/>
            </w:tcBorders>
            <w:shd w:val="clear" w:color="auto" w:fill="auto"/>
            <w:noWrap/>
            <w:vAlign w:val="bottom"/>
          </w:tcPr>
          <w:p w14:paraId="517F3946" w14:textId="7D98CB97" w:rsidR="00A065D2" w:rsidRPr="000B796D" w:rsidRDefault="00A065D2" w:rsidP="00B0708E">
            <w:pPr>
              <w:spacing w:after="0" w:line="240" w:lineRule="auto"/>
              <w:rPr>
                <w:rFonts w:ascii="Arial" w:eastAsia="Times New Roman" w:hAnsi="Arial" w:cs="Arial"/>
                <w:color w:val="000000"/>
                <w:lang w:eastAsia="es-MX"/>
              </w:rPr>
            </w:pPr>
            <w:r w:rsidRPr="000B796D">
              <w:rPr>
                <w:rFonts w:ascii="Arial" w:eastAsia="Times New Roman" w:hAnsi="Arial" w:cs="Arial"/>
                <w:color w:val="000000"/>
                <w:lang w:eastAsia="es-MX"/>
              </w:rPr>
              <w:t>sismos</w:t>
            </w:r>
          </w:p>
        </w:tc>
        <w:tc>
          <w:tcPr>
            <w:tcW w:w="3001" w:type="dxa"/>
            <w:vMerge/>
            <w:tcBorders>
              <w:top w:val="nil"/>
              <w:left w:val="single" w:sz="4" w:space="0" w:color="auto"/>
              <w:bottom w:val="single" w:sz="4" w:space="0" w:color="000000"/>
              <w:right w:val="single" w:sz="4" w:space="0" w:color="auto"/>
            </w:tcBorders>
            <w:vAlign w:val="center"/>
            <w:hideMark/>
          </w:tcPr>
          <w:p w14:paraId="18C505C1" w14:textId="77777777" w:rsidR="00A065D2" w:rsidRPr="000B796D" w:rsidRDefault="00A065D2" w:rsidP="00B0708E">
            <w:pPr>
              <w:spacing w:after="0" w:line="240" w:lineRule="auto"/>
              <w:rPr>
                <w:rFonts w:ascii="Arial" w:eastAsia="Times New Roman" w:hAnsi="Arial" w:cs="Arial"/>
                <w:color w:val="000000"/>
                <w:lang w:eastAsia="es-MX"/>
              </w:rPr>
            </w:pPr>
          </w:p>
        </w:tc>
        <w:tc>
          <w:tcPr>
            <w:tcW w:w="540" w:type="dxa"/>
            <w:tcBorders>
              <w:top w:val="nil"/>
              <w:left w:val="nil"/>
              <w:bottom w:val="single" w:sz="4" w:space="0" w:color="auto"/>
              <w:right w:val="single" w:sz="4" w:space="0" w:color="auto"/>
            </w:tcBorders>
            <w:shd w:val="clear" w:color="auto" w:fill="auto"/>
            <w:noWrap/>
            <w:vAlign w:val="center"/>
            <w:hideMark/>
          </w:tcPr>
          <w:p w14:paraId="597A6FFD" w14:textId="77777777" w:rsidR="00A065D2" w:rsidRPr="000B796D" w:rsidRDefault="00A065D2" w:rsidP="00B0708E">
            <w:pPr>
              <w:spacing w:after="0" w:line="240" w:lineRule="auto"/>
              <w:jc w:val="center"/>
              <w:rPr>
                <w:rFonts w:ascii="Arial" w:eastAsia="Times New Roman" w:hAnsi="Arial" w:cs="Arial"/>
                <w:color w:val="000000"/>
                <w:lang w:eastAsia="es-MX"/>
              </w:rPr>
            </w:pPr>
            <w:r w:rsidRPr="000B796D">
              <w:rPr>
                <w:rFonts w:ascii="Arial" w:eastAsia="Times New Roman" w:hAnsi="Arial" w:cs="Arial"/>
                <w:color w:val="000000"/>
                <w:lang w:eastAsia="es-MX"/>
              </w:rPr>
              <w:t>X</w:t>
            </w:r>
          </w:p>
        </w:tc>
        <w:tc>
          <w:tcPr>
            <w:tcW w:w="569" w:type="dxa"/>
            <w:tcBorders>
              <w:top w:val="nil"/>
              <w:left w:val="nil"/>
              <w:bottom w:val="single" w:sz="4" w:space="0" w:color="auto"/>
              <w:right w:val="single" w:sz="4" w:space="0" w:color="auto"/>
            </w:tcBorders>
            <w:shd w:val="clear" w:color="auto" w:fill="auto"/>
            <w:noWrap/>
            <w:vAlign w:val="bottom"/>
            <w:hideMark/>
          </w:tcPr>
          <w:p w14:paraId="49272390" w14:textId="77777777" w:rsidR="00A065D2" w:rsidRPr="000B796D" w:rsidRDefault="00A065D2" w:rsidP="00B0708E">
            <w:pPr>
              <w:spacing w:after="0" w:line="240" w:lineRule="auto"/>
              <w:rPr>
                <w:rFonts w:ascii="Arial" w:eastAsia="Times New Roman" w:hAnsi="Arial" w:cs="Arial"/>
                <w:color w:val="000000"/>
                <w:lang w:eastAsia="es-MX"/>
              </w:rPr>
            </w:pPr>
            <w:r w:rsidRPr="000B796D">
              <w:rPr>
                <w:rFonts w:ascii="Arial" w:eastAsia="Times New Roman" w:hAnsi="Arial" w:cs="Arial"/>
                <w:color w:val="000000"/>
                <w:lang w:eastAsia="es-MX"/>
              </w:rPr>
              <w:t> </w:t>
            </w:r>
          </w:p>
        </w:tc>
      </w:tr>
      <w:tr w:rsidR="00A065D2" w:rsidRPr="000B796D" w14:paraId="1BBC9B69" w14:textId="77777777" w:rsidTr="00A065D2">
        <w:trPr>
          <w:trHeight w:val="300"/>
        </w:trPr>
        <w:tc>
          <w:tcPr>
            <w:tcW w:w="4255" w:type="dxa"/>
            <w:tcBorders>
              <w:top w:val="nil"/>
              <w:left w:val="single" w:sz="4" w:space="0" w:color="auto"/>
              <w:bottom w:val="single" w:sz="4" w:space="0" w:color="auto"/>
              <w:right w:val="single" w:sz="4" w:space="0" w:color="auto"/>
            </w:tcBorders>
            <w:shd w:val="clear" w:color="auto" w:fill="auto"/>
            <w:noWrap/>
            <w:vAlign w:val="bottom"/>
          </w:tcPr>
          <w:p w14:paraId="0399E4EE" w14:textId="5CE5F946" w:rsidR="00A065D2" w:rsidRPr="000B796D" w:rsidRDefault="00A065D2" w:rsidP="00B0708E">
            <w:pPr>
              <w:spacing w:after="0" w:line="240" w:lineRule="auto"/>
              <w:rPr>
                <w:rFonts w:ascii="Arial" w:eastAsia="Times New Roman" w:hAnsi="Arial" w:cs="Arial"/>
                <w:color w:val="000000"/>
                <w:lang w:eastAsia="es-MX"/>
              </w:rPr>
            </w:pPr>
          </w:p>
        </w:tc>
        <w:tc>
          <w:tcPr>
            <w:tcW w:w="3001" w:type="dxa"/>
            <w:vMerge/>
            <w:tcBorders>
              <w:top w:val="nil"/>
              <w:left w:val="single" w:sz="4" w:space="0" w:color="auto"/>
              <w:bottom w:val="single" w:sz="4" w:space="0" w:color="auto"/>
              <w:right w:val="single" w:sz="4" w:space="0" w:color="auto"/>
            </w:tcBorders>
            <w:vAlign w:val="center"/>
            <w:hideMark/>
          </w:tcPr>
          <w:p w14:paraId="41F04006" w14:textId="77777777" w:rsidR="00A065D2" w:rsidRPr="000B796D" w:rsidRDefault="00A065D2" w:rsidP="00B0708E">
            <w:pPr>
              <w:spacing w:after="0" w:line="240" w:lineRule="auto"/>
              <w:rPr>
                <w:rFonts w:ascii="Arial" w:eastAsia="Times New Roman" w:hAnsi="Arial" w:cs="Arial"/>
                <w:color w:val="000000"/>
                <w:lang w:eastAsia="es-MX"/>
              </w:rPr>
            </w:pPr>
          </w:p>
        </w:tc>
        <w:tc>
          <w:tcPr>
            <w:tcW w:w="540" w:type="dxa"/>
            <w:tcBorders>
              <w:top w:val="nil"/>
              <w:left w:val="nil"/>
              <w:bottom w:val="single" w:sz="4" w:space="0" w:color="auto"/>
              <w:right w:val="single" w:sz="4" w:space="0" w:color="auto"/>
            </w:tcBorders>
            <w:shd w:val="clear" w:color="auto" w:fill="auto"/>
            <w:noWrap/>
            <w:vAlign w:val="center"/>
            <w:hideMark/>
          </w:tcPr>
          <w:p w14:paraId="38D4FD8C" w14:textId="77777777" w:rsidR="00A065D2" w:rsidRPr="000B796D" w:rsidRDefault="00A065D2" w:rsidP="00B0708E">
            <w:pPr>
              <w:spacing w:after="0" w:line="240" w:lineRule="auto"/>
              <w:jc w:val="center"/>
              <w:rPr>
                <w:rFonts w:ascii="Arial" w:eastAsia="Times New Roman" w:hAnsi="Arial" w:cs="Arial"/>
                <w:color w:val="000000"/>
                <w:lang w:eastAsia="es-MX"/>
              </w:rPr>
            </w:pPr>
            <w:r w:rsidRPr="000B796D">
              <w:rPr>
                <w:rFonts w:ascii="Arial" w:eastAsia="Times New Roman" w:hAnsi="Arial" w:cs="Arial"/>
                <w:color w:val="000000"/>
                <w:lang w:eastAsia="es-MX"/>
              </w:rPr>
              <w:t>X</w:t>
            </w:r>
          </w:p>
        </w:tc>
        <w:tc>
          <w:tcPr>
            <w:tcW w:w="569" w:type="dxa"/>
            <w:tcBorders>
              <w:top w:val="nil"/>
              <w:left w:val="nil"/>
              <w:bottom w:val="single" w:sz="4" w:space="0" w:color="auto"/>
              <w:right w:val="single" w:sz="4" w:space="0" w:color="auto"/>
            </w:tcBorders>
            <w:shd w:val="clear" w:color="auto" w:fill="auto"/>
            <w:noWrap/>
            <w:vAlign w:val="bottom"/>
            <w:hideMark/>
          </w:tcPr>
          <w:p w14:paraId="5E0FB5C1" w14:textId="77777777" w:rsidR="00A065D2" w:rsidRPr="000B796D" w:rsidRDefault="00A065D2" w:rsidP="00B0708E">
            <w:pPr>
              <w:spacing w:after="0" w:line="240" w:lineRule="auto"/>
              <w:rPr>
                <w:rFonts w:ascii="Arial" w:eastAsia="Times New Roman" w:hAnsi="Arial" w:cs="Arial"/>
                <w:color w:val="000000"/>
                <w:lang w:eastAsia="es-MX"/>
              </w:rPr>
            </w:pPr>
            <w:r w:rsidRPr="000B796D">
              <w:rPr>
                <w:rFonts w:ascii="Arial" w:eastAsia="Times New Roman" w:hAnsi="Arial" w:cs="Arial"/>
                <w:color w:val="000000"/>
                <w:lang w:eastAsia="es-MX"/>
              </w:rPr>
              <w:t> </w:t>
            </w:r>
          </w:p>
        </w:tc>
      </w:tr>
    </w:tbl>
    <w:p w14:paraId="58C4BA06" w14:textId="77777777" w:rsidR="000B796D" w:rsidRDefault="000B796D" w:rsidP="000B796D">
      <w:pPr>
        <w:pStyle w:val="Sinespaciado"/>
        <w:spacing w:line="276" w:lineRule="auto"/>
        <w:ind w:left="284"/>
        <w:jc w:val="both"/>
        <w:rPr>
          <w:rFonts w:ascii="Times New Roman" w:hAnsi="Times New Roman" w:cs="Times New Roman"/>
        </w:rPr>
      </w:pPr>
    </w:p>
    <w:p w14:paraId="3A7EBD86" w14:textId="77777777" w:rsidR="000B796D" w:rsidRPr="000B796D" w:rsidRDefault="000B796D" w:rsidP="000B796D">
      <w:pPr>
        <w:pStyle w:val="Sinespaciado"/>
        <w:spacing w:line="276" w:lineRule="auto"/>
        <w:ind w:left="284"/>
        <w:jc w:val="both"/>
        <w:rPr>
          <w:rFonts w:ascii="Arial" w:hAnsi="Arial" w:cs="Arial"/>
        </w:rPr>
      </w:pPr>
      <w:r w:rsidRPr="000B796D">
        <w:rPr>
          <w:rFonts w:ascii="Arial" w:hAnsi="Arial" w:cs="Arial"/>
        </w:rPr>
        <w:t>Las conclusiones del análisis son:</w:t>
      </w:r>
    </w:p>
    <w:p w14:paraId="2B39858A" w14:textId="03E3E7B5" w:rsidR="000B796D" w:rsidRPr="000B796D" w:rsidRDefault="000B796D" w:rsidP="000B796D">
      <w:pPr>
        <w:pStyle w:val="Sinespaciado"/>
        <w:numPr>
          <w:ilvl w:val="0"/>
          <w:numId w:val="20"/>
        </w:numPr>
        <w:spacing w:line="276" w:lineRule="auto"/>
        <w:ind w:left="284"/>
        <w:jc w:val="both"/>
        <w:rPr>
          <w:rFonts w:ascii="Arial" w:hAnsi="Arial" w:cs="Arial"/>
        </w:rPr>
      </w:pPr>
      <w:r w:rsidRPr="000B796D">
        <w:rPr>
          <w:rFonts w:ascii="Arial" w:hAnsi="Arial" w:cs="Arial"/>
        </w:rPr>
        <w:t xml:space="preserve">Por su localización, la captación y línea de conducción se encuentran expuestos al peligro de movimiento de masas asociadas a lluvias intensas, así como a sismos. No existe otra alternativa de localización, por lo cual se deberá realizar el análisis de fragilidad y </w:t>
      </w:r>
      <w:proofErr w:type="spellStart"/>
      <w:r w:rsidRPr="000B796D">
        <w:rPr>
          <w:rFonts w:ascii="Arial" w:hAnsi="Arial" w:cs="Arial"/>
        </w:rPr>
        <w:t>resiliencia</w:t>
      </w:r>
      <w:proofErr w:type="spellEnd"/>
      <w:r w:rsidRPr="000B796D">
        <w:rPr>
          <w:rFonts w:ascii="Arial" w:hAnsi="Arial" w:cs="Arial"/>
        </w:rPr>
        <w:t>, planteando medidas de reducción de riesgo.</w:t>
      </w:r>
    </w:p>
    <w:p w14:paraId="11030500" w14:textId="213E9AED" w:rsidR="000B796D" w:rsidRPr="00126D5D" w:rsidRDefault="000B796D" w:rsidP="007E6A1B">
      <w:pPr>
        <w:spacing w:before="100" w:beforeAutospacing="1" w:after="100" w:afterAutospacing="1" w:line="240" w:lineRule="auto"/>
        <w:ind w:firstLine="284"/>
        <w:jc w:val="both"/>
        <w:rPr>
          <w:rFonts w:ascii="Arial" w:hAnsi="Arial" w:cs="Arial"/>
          <w:b/>
          <w:lang w:val="es-ES"/>
        </w:rPr>
      </w:pPr>
      <w:r w:rsidRPr="00126D5D">
        <w:rPr>
          <w:rFonts w:ascii="Arial" w:hAnsi="Arial" w:cs="Arial"/>
          <w:b/>
          <w:lang w:val="es-ES"/>
        </w:rPr>
        <w:t xml:space="preserve">Análisis de fragilidad ante el impacto del peligro  </w:t>
      </w:r>
    </w:p>
    <w:p w14:paraId="4AEFDF63" w14:textId="115294B4" w:rsidR="000B796D" w:rsidRPr="00126D5D" w:rsidRDefault="007E6A1B" w:rsidP="007E6A1B">
      <w:pPr>
        <w:numPr>
          <w:ilvl w:val="0"/>
          <w:numId w:val="21"/>
        </w:numPr>
        <w:spacing w:before="100" w:beforeAutospacing="1" w:after="100" w:afterAutospacing="1" w:line="240" w:lineRule="auto"/>
        <w:ind w:left="709" w:hanging="425"/>
        <w:jc w:val="both"/>
        <w:rPr>
          <w:rFonts w:ascii="Arial" w:eastAsia="Times New Roman" w:hAnsi="Arial" w:cs="Arial"/>
          <w:lang w:eastAsia="es-MX"/>
        </w:rPr>
      </w:pPr>
      <w:r w:rsidRPr="00126D5D">
        <w:rPr>
          <w:rFonts w:ascii="Arial" w:eastAsia="Times New Roman" w:hAnsi="Arial" w:cs="Arial"/>
          <w:lang w:eastAsia="es-MX"/>
        </w:rPr>
        <w:t>Verificación</w:t>
      </w:r>
      <w:r w:rsidR="000B796D" w:rsidRPr="00126D5D">
        <w:rPr>
          <w:rFonts w:ascii="Arial" w:eastAsia="Times New Roman" w:hAnsi="Arial" w:cs="Arial"/>
          <w:lang w:eastAsia="es-MX"/>
        </w:rPr>
        <w:t xml:space="preserve"> que el diseño del PIP cumple con las normas técnicas detalladas en el Reglamento Nacional de Edificaciones, entre otros. Al respecto se encontró que: </w:t>
      </w:r>
    </w:p>
    <w:p w14:paraId="6F59BD37" w14:textId="77777777" w:rsidR="000B796D" w:rsidRPr="00126D5D" w:rsidRDefault="000B796D" w:rsidP="007E6A1B">
      <w:pPr>
        <w:numPr>
          <w:ilvl w:val="0"/>
          <w:numId w:val="22"/>
        </w:numPr>
        <w:spacing w:before="100" w:beforeAutospacing="1" w:after="100" w:afterAutospacing="1" w:line="240" w:lineRule="auto"/>
        <w:ind w:left="709" w:hanging="425"/>
        <w:jc w:val="both"/>
        <w:rPr>
          <w:rFonts w:ascii="Arial" w:eastAsia="Times New Roman" w:hAnsi="Arial" w:cs="Arial"/>
          <w:lang w:eastAsia="es-MX"/>
        </w:rPr>
      </w:pPr>
      <w:r w:rsidRPr="00126D5D">
        <w:rPr>
          <w:rFonts w:ascii="Arial" w:eastAsia="Times New Roman" w:hAnsi="Arial" w:cs="Arial"/>
          <w:lang w:eastAsia="es-MX"/>
        </w:rPr>
        <w:t>Los criterios de diseño no se basaron en  normativas señaladas en la Norma: OS 020, 030, 040, 060, 080, 090 y 100 del RNE, Norma A.130 Requisitos de Seguridad del RNE y normas complementarias.</w:t>
      </w:r>
    </w:p>
    <w:p w14:paraId="60BCE888" w14:textId="5DDC439A" w:rsidR="000B796D" w:rsidRPr="00126D5D" w:rsidRDefault="007E6A1B" w:rsidP="007E6A1B">
      <w:pPr>
        <w:numPr>
          <w:ilvl w:val="0"/>
          <w:numId w:val="21"/>
        </w:numPr>
        <w:spacing w:before="100" w:beforeAutospacing="1" w:after="100" w:afterAutospacing="1" w:line="240" w:lineRule="auto"/>
        <w:ind w:left="709" w:hanging="425"/>
        <w:jc w:val="both"/>
        <w:rPr>
          <w:rFonts w:ascii="Arial" w:eastAsia="Times New Roman" w:hAnsi="Arial" w:cs="Arial"/>
          <w:b/>
          <w:lang w:eastAsia="es-MX"/>
        </w:rPr>
      </w:pPr>
      <w:proofErr w:type="spellStart"/>
      <w:r w:rsidRPr="00126D5D">
        <w:rPr>
          <w:rFonts w:ascii="Arial" w:eastAsia="Times New Roman" w:hAnsi="Arial" w:cs="Arial"/>
          <w:lang w:eastAsia="es-MX"/>
        </w:rPr>
        <w:t>Analisis</w:t>
      </w:r>
      <w:proofErr w:type="spellEnd"/>
      <w:r w:rsidRPr="00126D5D">
        <w:rPr>
          <w:rFonts w:ascii="Arial" w:eastAsia="Times New Roman" w:hAnsi="Arial" w:cs="Arial"/>
          <w:lang w:eastAsia="es-MX"/>
        </w:rPr>
        <w:t xml:space="preserve"> de</w:t>
      </w:r>
      <w:r w:rsidR="000B796D" w:rsidRPr="00126D5D">
        <w:rPr>
          <w:rFonts w:ascii="Arial" w:eastAsia="Times New Roman" w:hAnsi="Arial" w:cs="Arial"/>
          <w:lang w:eastAsia="es-MX"/>
        </w:rPr>
        <w:t xml:space="preserve">  los factores que podrían generar la fragilidad del PIP o de alguno de sus elementos. Los resultados han sido:</w:t>
      </w:r>
      <w:r w:rsidR="000B796D" w:rsidRPr="00126D5D">
        <w:rPr>
          <w:rFonts w:ascii="Arial" w:eastAsia="Times New Roman" w:hAnsi="Arial" w:cs="Arial"/>
          <w:b/>
          <w:lang w:eastAsia="es-MX"/>
        </w:rPr>
        <w:t xml:space="preserve">   </w:t>
      </w:r>
    </w:p>
    <w:p w14:paraId="4A31857E" w14:textId="1BC12770" w:rsidR="000B796D" w:rsidRPr="00126D5D" w:rsidRDefault="000B796D" w:rsidP="007E6A1B">
      <w:pPr>
        <w:spacing w:before="100" w:beforeAutospacing="1" w:after="100" w:afterAutospacing="1" w:line="240" w:lineRule="auto"/>
        <w:ind w:left="567" w:hanging="283"/>
        <w:jc w:val="both"/>
        <w:rPr>
          <w:rFonts w:ascii="Arial" w:eastAsia="Times New Roman" w:hAnsi="Arial" w:cs="Arial"/>
          <w:lang w:eastAsia="es-MX"/>
        </w:rPr>
      </w:pPr>
      <w:r w:rsidRPr="00126D5D">
        <w:rPr>
          <w:rFonts w:ascii="Arial" w:eastAsia="Times New Roman" w:hAnsi="Arial" w:cs="Arial"/>
          <w:b/>
          <w:lang w:eastAsia="es-MX"/>
        </w:rPr>
        <w:t xml:space="preserve">- </w:t>
      </w:r>
      <w:r w:rsidR="007E6A1B" w:rsidRPr="00126D5D">
        <w:rPr>
          <w:rFonts w:ascii="Arial" w:eastAsia="Times New Roman" w:hAnsi="Arial" w:cs="Arial"/>
          <w:b/>
          <w:lang w:eastAsia="es-MX"/>
        </w:rPr>
        <w:tab/>
      </w:r>
      <w:r w:rsidRPr="00126D5D">
        <w:rPr>
          <w:rFonts w:ascii="Arial" w:eastAsia="Times New Roman" w:hAnsi="Arial" w:cs="Arial"/>
          <w:b/>
          <w:lang w:eastAsia="es-MX"/>
        </w:rPr>
        <w:t xml:space="preserve">Tecnología: </w:t>
      </w:r>
      <w:r w:rsidRPr="00126D5D">
        <w:rPr>
          <w:rFonts w:ascii="Arial" w:eastAsia="Times New Roman" w:hAnsi="Arial" w:cs="Arial"/>
          <w:lang w:eastAsia="es-MX"/>
        </w:rPr>
        <w:t xml:space="preserve">La línea de conducción recorre tramos expuesto a peligros </w:t>
      </w:r>
      <w:r w:rsidR="007E6A1B" w:rsidRPr="00126D5D">
        <w:rPr>
          <w:rFonts w:ascii="Arial" w:eastAsia="Times New Roman" w:hAnsi="Arial" w:cs="Arial"/>
          <w:lang w:eastAsia="es-MX"/>
        </w:rPr>
        <w:t>lluvias intensas que ocasionan d</w:t>
      </w:r>
      <w:r w:rsidRPr="00126D5D">
        <w:rPr>
          <w:rFonts w:ascii="Arial" w:eastAsia="Times New Roman" w:hAnsi="Arial" w:cs="Arial"/>
          <w:lang w:eastAsia="es-MX"/>
        </w:rPr>
        <w:t>eslizamiento, erosión de suelos, lo cual se incrementa con las intensidades extraordinarias  y la tecnología e</w:t>
      </w:r>
      <w:r w:rsidR="007E6A1B" w:rsidRPr="00126D5D">
        <w:rPr>
          <w:rFonts w:ascii="Arial" w:eastAsia="Times New Roman" w:hAnsi="Arial" w:cs="Arial"/>
          <w:lang w:eastAsia="es-MX"/>
        </w:rPr>
        <w:t>mpleada no es la más recomendable</w:t>
      </w:r>
      <w:r w:rsidRPr="00126D5D">
        <w:rPr>
          <w:rFonts w:ascii="Arial" w:eastAsia="Times New Roman" w:hAnsi="Arial" w:cs="Arial"/>
          <w:lang w:eastAsia="es-MX"/>
        </w:rPr>
        <w:t xml:space="preserve">, debido a que </w:t>
      </w:r>
      <w:r w:rsidR="007E6A1B" w:rsidRPr="00126D5D">
        <w:rPr>
          <w:rFonts w:ascii="Arial" w:eastAsia="Times New Roman" w:hAnsi="Arial" w:cs="Arial"/>
          <w:lang w:eastAsia="es-MX"/>
        </w:rPr>
        <w:t xml:space="preserve">no cuenta </w:t>
      </w:r>
      <w:r w:rsidRPr="00126D5D">
        <w:rPr>
          <w:rFonts w:ascii="Arial" w:eastAsia="Times New Roman" w:hAnsi="Arial" w:cs="Arial"/>
          <w:lang w:eastAsia="es-MX"/>
        </w:rPr>
        <w:t xml:space="preserve">estructuras de soporte, causando socavamientos, por lo cual en tramos de deslizamientos </w:t>
      </w:r>
      <w:r w:rsidR="007E6A1B" w:rsidRPr="00126D5D">
        <w:rPr>
          <w:rFonts w:ascii="Arial" w:eastAsia="Times New Roman" w:hAnsi="Arial" w:cs="Arial"/>
          <w:lang w:eastAsia="es-MX"/>
        </w:rPr>
        <w:t>las tuberías sufren rompimientos</w:t>
      </w:r>
      <w:r w:rsidRPr="00126D5D">
        <w:rPr>
          <w:rFonts w:ascii="Arial" w:eastAsia="Times New Roman" w:hAnsi="Arial" w:cs="Arial"/>
          <w:lang w:eastAsia="es-MX"/>
        </w:rPr>
        <w:t>.</w:t>
      </w:r>
    </w:p>
    <w:p w14:paraId="27239738" w14:textId="64524F5C" w:rsidR="007E6A1B" w:rsidRPr="00126D5D" w:rsidRDefault="000B796D" w:rsidP="007E6A1B">
      <w:pPr>
        <w:spacing w:before="100" w:beforeAutospacing="1" w:after="100" w:afterAutospacing="1" w:line="240" w:lineRule="auto"/>
        <w:ind w:left="567" w:hanging="283"/>
        <w:jc w:val="both"/>
        <w:rPr>
          <w:rFonts w:ascii="Arial" w:eastAsia="Times New Roman" w:hAnsi="Arial" w:cs="Arial"/>
          <w:lang w:eastAsia="es-MX"/>
        </w:rPr>
      </w:pPr>
      <w:r w:rsidRPr="00126D5D">
        <w:rPr>
          <w:rFonts w:ascii="Arial" w:eastAsia="Times New Roman" w:hAnsi="Arial" w:cs="Arial"/>
          <w:b/>
          <w:lang w:eastAsia="es-MX"/>
        </w:rPr>
        <w:t xml:space="preserve">- </w:t>
      </w:r>
      <w:r w:rsidR="007E6A1B" w:rsidRPr="00126D5D">
        <w:rPr>
          <w:rFonts w:ascii="Arial" w:eastAsia="Times New Roman" w:hAnsi="Arial" w:cs="Arial"/>
          <w:b/>
          <w:lang w:eastAsia="es-MX"/>
        </w:rPr>
        <w:tab/>
      </w:r>
      <w:r w:rsidRPr="00126D5D">
        <w:rPr>
          <w:rFonts w:ascii="Arial" w:eastAsia="Times New Roman" w:hAnsi="Arial" w:cs="Arial"/>
          <w:b/>
          <w:lang w:eastAsia="es-MX"/>
        </w:rPr>
        <w:t xml:space="preserve">Diseño: </w:t>
      </w:r>
      <w:r w:rsidRPr="00126D5D">
        <w:rPr>
          <w:rFonts w:ascii="Arial" w:eastAsia="Times New Roman" w:hAnsi="Arial" w:cs="Arial"/>
          <w:lang w:eastAsia="es-MX"/>
        </w:rPr>
        <w:t xml:space="preserve">El diseño de la </w:t>
      </w:r>
      <w:r w:rsidR="007E6A1B" w:rsidRPr="00126D5D">
        <w:rPr>
          <w:rFonts w:ascii="Arial" w:eastAsia="Times New Roman" w:hAnsi="Arial" w:cs="Arial"/>
          <w:lang w:eastAsia="es-MX"/>
        </w:rPr>
        <w:t xml:space="preserve">captación y </w:t>
      </w:r>
      <w:r w:rsidRPr="00126D5D">
        <w:rPr>
          <w:rFonts w:ascii="Arial" w:eastAsia="Times New Roman" w:hAnsi="Arial" w:cs="Arial"/>
          <w:lang w:eastAsia="es-MX"/>
        </w:rPr>
        <w:t>línea de conducción no son apropiados para resistir los efectos de los flujos extraordinarios de avenidas;</w:t>
      </w:r>
      <w:r w:rsidR="007E6A1B" w:rsidRPr="00126D5D">
        <w:rPr>
          <w:rFonts w:ascii="Arial" w:eastAsia="Times New Roman" w:hAnsi="Arial" w:cs="Arial"/>
          <w:lang w:eastAsia="es-MX"/>
        </w:rPr>
        <w:t xml:space="preserve"> la captación está construida sin criterios técnicos, lo que la hace susceptible al colapso cuando los niveles de flujo de agua se incrementan.</w:t>
      </w:r>
    </w:p>
    <w:p w14:paraId="37DB850F" w14:textId="4BE56A09" w:rsidR="000B796D" w:rsidRPr="00126D5D" w:rsidRDefault="000B796D" w:rsidP="007E6A1B">
      <w:pPr>
        <w:spacing w:before="100" w:beforeAutospacing="1" w:after="100" w:afterAutospacing="1" w:line="240" w:lineRule="auto"/>
        <w:ind w:left="567" w:hanging="283"/>
        <w:jc w:val="both"/>
        <w:rPr>
          <w:rFonts w:ascii="Arial" w:eastAsia="Times New Roman" w:hAnsi="Arial" w:cs="Arial"/>
          <w:lang w:eastAsia="es-MX"/>
        </w:rPr>
      </w:pPr>
      <w:r w:rsidRPr="00126D5D">
        <w:rPr>
          <w:rFonts w:ascii="Arial" w:eastAsia="Times New Roman" w:hAnsi="Arial" w:cs="Arial"/>
          <w:lang w:eastAsia="es-MX"/>
        </w:rPr>
        <w:t xml:space="preserve">-  </w:t>
      </w:r>
      <w:r w:rsidR="007E6A1B" w:rsidRPr="00126D5D">
        <w:rPr>
          <w:rFonts w:ascii="Arial" w:eastAsia="Times New Roman" w:hAnsi="Arial" w:cs="Arial"/>
          <w:lang w:eastAsia="es-MX"/>
        </w:rPr>
        <w:tab/>
      </w:r>
      <w:r w:rsidRPr="00126D5D">
        <w:rPr>
          <w:rFonts w:ascii="Arial" w:eastAsia="Times New Roman" w:hAnsi="Arial" w:cs="Arial"/>
          <w:b/>
          <w:lang w:eastAsia="es-MX"/>
        </w:rPr>
        <w:t xml:space="preserve">Materiales: </w:t>
      </w:r>
      <w:r w:rsidRPr="00126D5D">
        <w:rPr>
          <w:rFonts w:ascii="Arial" w:eastAsia="Times New Roman" w:hAnsi="Arial" w:cs="Arial"/>
          <w:lang w:eastAsia="es-MX"/>
        </w:rPr>
        <w:t xml:space="preserve">Los materiales </w:t>
      </w:r>
      <w:r w:rsidR="00126D5D" w:rsidRPr="00126D5D">
        <w:rPr>
          <w:rFonts w:ascii="Arial" w:eastAsia="Times New Roman" w:hAnsi="Arial" w:cs="Arial"/>
          <w:lang w:eastAsia="es-MX"/>
        </w:rPr>
        <w:t xml:space="preserve">de la captación y </w:t>
      </w:r>
      <w:r w:rsidRPr="00126D5D">
        <w:rPr>
          <w:rFonts w:ascii="Arial" w:eastAsia="Times New Roman" w:hAnsi="Arial" w:cs="Arial"/>
          <w:lang w:eastAsia="es-MX"/>
        </w:rPr>
        <w:t xml:space="preserve">de la línea de conducción no son apropiados para resistir los efectos de los flujos extraordinarios de avenidas; </w:t>
      </w:r>
      <w:r w:rsidR="00126D5D">
        <w:rPr>
          <w:rFonts w:ascii="Arial" w:eastAsia="Times New Roman" w:hAnsi="Arial" w:cs="Arial"/>
          <w:lang w:eastAsia="es-MX"/>
        </w:rPr>
        <w:t xml:space="preserve">en la </w:t>
      </w:r>
      <w:r w:rsidR="00126D5D">
        <w:rPr>
          <w:rFonts w:ascii="Arial" w:eastAsia="Times New Roman" w:hAnsi="Arial" w:cs="Arial"/>
          <w:lang w:eastAsia="es-MX"/>
        </w:rPr>
        <w:lastRenderedPageBreak/>
        <w:t>captación se observa que se encuentra deteriorada y la estructura presenta socavaciones externas.</w:t>
      </w:r>
    </w:p>
    <w:p w14:paraId="7B8C69E9" w14:textId="2AC3949F" w:rsidR="000B796D" w:rsidRPr="00126D5D" w:rsidRDefault="000B796D" w:rsidP="007E6A1B">
      <w:pPr>
        <w:spacing w:before="100" w:beforeAutospacing="1" w:after="100" w:afterAutospacing="1" w:line="240" w:lineRule="auto"/>
        <w:ind w:left="709" w:hanging="425"/>
        <w:jc w:val="both"/>
        <w:rPr>
          <w:rFonts w:ascii="Arial" w:eastAsia="Times New Roman" w:hAnsi="Arial" w:cs="Arial"/>
          <w:lang w:eastAsia="es-MX"/>
        </w:rPr>
      </w:pPr>
      <w:r w:rsidRPr="00126D5D">
        <w:rPr>
          <w:rFonts w:ascii="Arial" w:eastAsia="Times New Roman" w:hAnsi="Arial" w:cs="Arial"/>
          <w:lang w:eastAsia="es-MX"/>
        </w:rPr>
        <w:t xml:space="preserve"> </w:t>
      </w:r>
      <w:r w:rsidRPr="00126D5D">
        <w:rPr>
          <w:rFonts w:ascii="Arial" w:eastAsia="Times New Roman" w:hAnsi="Arial" w:cs="Arial"/>
          <w:b/>
          <w:lang w:eastAsia="es-MX"/>
        </w:rPr>
        <w:t xml:space="preserve">- Fecha: </w:t>
      </w:r>
      <w:r w:rsidRPr="00126D5D">
        <w:rPr>
          <w:rFonts w:ascii="Arial" w:eastAsia="Times New Roman" w:hAnsi="Arial" w:cs="Arial"/>
          <w:lang w:eastAsia="es-MX"/>
        </w:rPr>
        <w:t xml:space="preserve">las mayores precipitaciones pluviales se dan entre los meses de </w:t>
      </w:r>
      <w:r w:rsidR="00126D5D">
        <w:rPr>
          <w:rFonts w:ascii="Arial" w:eastAsia="Times New Roman" w:hAnsi="Arial" w:cs="Arial"/>
          <w:lang w:eastAsia="es-MX"/>
        </w:rPr>
        <w:t>Noviembre y Abril.</w:t>
      </w:r>
    </w:p>
    <w:p w14:paraId="1C80F2C7" w14:textId="4965DBBE" w:rsidR="00BE44B8" w:rsidRPr="00126D5D" w:rsidRDefault="00126D5D" w:rsidP="00126D5D">
      <w:pPr>
        <w:spacing w:before="100" w:beforeAutospacing="1" w:after="100" w:afterAutospacing="1" w:line="240" w:lineRule="auto"/>
        <w:ind w:firstLine="284"/>
        <w:jc w:val="both"/>
        <w:rPr>
          <w:rFonts w:ascii="Arial" w:hAnsi="Arial" w:cs="Arial"/>
          <w:b/>
          <w:lang w:val="es-ES"/>
        </w:rPr>
      </w:pPr>
      <w:r w:rsidRPr="00126D5D">
        <w:rPr>
          <w:rFonts w:ascii="Arial" w:hAnsi="Arial" w:cs="Arial"/>
          <w:b/>
          <w:lang w:val="es-ES"/>
        </w:rPr>
        <w:t xml:space="preserve">Análisis de </w:t>
      </w:r>
      <w:proofErr w:type="spellStart"/>
      <w:r w:rsidRPr="00126D5D">
        <w:rPr>
          <w:rFonts w:ascii="Arial" w:hAnsi="Arial" w:cs="Arial"/>
          <w:b/>
          <w:lang w:val="es-ES"/>
        </w:rPr>
        <w:t>resiliencia</w:t>
      </w:r>
      <w:proofErr w:type="spellEnd"/>
      <w:r w:rsidRPr="00126D5D">
        <w:rPr>
          <w:rFonts w:ascii="Arial" w:hAnsi="Arial" w:cs="Arial"/>
          <w:b/>
          <w:lang w:val="es-ES"/>
        </w:rPr>
        <w:t xml:space="preserve"> ante el impacto del peligro  </w:t>
      </w:r>
    </w:p>
    <w:p w14:paraId="7CEC377D" w14:textId="77777777" w:rsidR="00126D5D" w:rsidRPr="00126D5D" w:rsidRDefault="00126D5D" w:rsidP="00126D5D">
      <w:pPr>
        <w:pStyle w:val="Sinespaciado"/>
        <w:numPr>
          <w:ilvl w:val="0"/>
          <w:numId w:val="23"/>
        </w:numPr>
        <w:spacing w:line="276" w:lineRule="auto"/>
        <w:ind w:left="567" w:firstLine="0"/>
        <w:jc w:val="both"/>
        <w:rPr>
          <w:rFonts w:ascii="Arial" w:eastAsia="Times New Roman" w:hAnsi="Arial" w:cs="Arial"/>
          <w:i/>
          <w:lang w:val="es-ES" w:eastAsia="es-MX"/>
        </w:rPr>
      </w:pPr>
      <w:r w:rsidRPr="00126D5D">
        <w:rPr>
          <w:rFonts w:ascii="Arial" w:eastAsia="Times New Roman" w:hAnsi="Arial" w:cs="Arial"/>
          <w:i/>
          <w:lang w:val="es-ES" w:eastAsia="es-MX"/>
        </w:rPr>
        <w:t xml:space="preserve">Analizar capacidades alternas de prestación del servicio  </w:t>
      </w:r>
    </w:p>
    <w:p w14:paraId="0D19B292" w14:textId="31ED5DEF" w:rsidR="00126D5D" w:rsidRPr="00126D5D" w:rsidRDefault="00126D5D" w:rsidP="00126D5D">
      <w:pPr>
        <w:spacing w:before="100" w:beforeAutospacing="1" w:after="100" w:afterAutospacing="1" w:line="240" w:lineRule="auto"/>
        <w:ind w:left="567"/>
        <w:jc w:val="both"/>
        <w:rPr>
          <w:rFonts w:ascii="Arial" w:eastAsia="Times New Roman" w:hAnsi="Arial" w:cs="Arial"/>
          <w:lang w:eastAsia="es-MX"/>
        </w:rPr>
      </w:pPr>
      <w:r>
        <w:rPr>
          <w:rFonts w:ascii="Arial" w:eastAsia="Times New Roman" w:hAnsi="Arial" w:cs="Arial"/>
          <w:lang w:eastAsia="es-MX"/>
        </w:rPr>
        <w:t xml:space="preserve">Dadas los acontecimientos pasados, </w:t>
      </w:r>
      <w:r w:rsidRPr="00126D5D">
        <w:rPr>
          <w:rFonts w:ascii="Arial" w:eastAsia="Times New Roman" w:hAnsi="Arial" w:cs="Arial"/>
          <w:lang w:eastAsia="es-MX"/>
        </w:rPr>
        <w:t>se asume que existe una baja capacidad institucional para hacer frente a la emergencia y también poca disponibilidad financiera para la recuperación de la infraestructura dañada o destruida. La población no está preparada para abastecerse de agua potable ante la interrupción del servicio.</w:t>
      </w:r>
    </w:p>
    <w:p w14:paraId="19EE85A7" w14:textId="047740F3" w:rsidR="00BE44B8" w:rsidRDefault="00EB5187"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IDENT</w:t>
      </w:r>
      <w:r w:rsidR="00CE4BFD">
        <w:rPr>
          <w:rFonts w:ascii="Arial" w:eastAsia="Times New Roman" w:hAnsi="Arial" w:cs="Arial"/>
          <w:lang w:eastAsia="es-PE"/>
        </w:rPr>
        <w:t xml:space="preserve">IFICACIÓN DEL PROBLEMA CENTRAL </w:t>
      </w:r>
    </w:p>
    <w:tbl>
      <w:tblPr>
        <w:tblStyle w:val="Tabladecuadrcula4-nfasis5"/>
        <w:tblW w:w="0" w:type="auto"/>
        <w:tblLook w:val="04A0" w:firstRow="1" w:lastRow="0" w:firstColumn="1" w:lastColumn="0" w:noHBand="0" w:noVBand="1"/>
      </w:tblPr>
      <w:tblGrid>
        <w:gridCol w:w="2916"/>
        <w:gridCol w:w="2952"/>
        <w:gridCol w:w="2954"/>
      </w:tblGrid>
      <w:tr w:rsidR="0083603A" w:rsidRPr="0083603A" w14:paraId="496D7E28" w14:textId="77777777" w:rsidTr="00836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035429" w14:textId="77777777" w:rsidR="00CE4BFD" w:rsidRPr="0083603A" w:rsidRDefault="00CE4BFD" w:rsidP="00B0708E">
            <w:pPr>
              <w:spacing w:before="100" w:beforeAutospacing="1" w:after="100" w:afterAutospacing="1"/>
              <w:jc w:val="center"/>
              <w:rPr>
                <w:rFonts w:ascii="Arial" w:eastAsia="Times New Roman" w:hAnsi="Arial" w:cs="Arial"/>
                <w:lang w:eastAsia="es-PE"/>
              </w:rPr>
            </w:pPr>
            <w:r w:rsidRPr="0083603A">
              <w:rPr>
                <w:rFonts w:ascii="Arial" w:eastAsia="Times New Roman" w:hAnsi="Arial" w:cs="Arial"/>
                <w:color w:val="FFFFFF"/>
                <w:lang w:eastAsia="es-PE"/>
              </w:rPr>
              <w:t>PROBLEMA CENTRAL</w:t>
            </w:r>
          </w:p>
        </w:tc>
        <w:tc>
          <w:tcPr>
            <w:tcW w:w="0" w:type="auto"/>
            <w:hideMark/>
          </w:tcPr>
          <w:p w14:paraId="10C09758" w14:textId="77777777" w:rsidR="00CE4BFD" w:rsidRPr="0083603A" w:rsidRDefault="00CE4BFD" w:rsidP="00B0708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83603A">
              <w:rPr>
                <w:rFonts w:ascii="Arial" w:eastAsia="Times New Roman" w:hAnsi="Arial" w:cs="Arial"/>
                <w:color w:val="FFFFFF"/>
                <w:lang w:eastAsia="es-PE"/>
              </w:rPr>
              <w:t>INDICADORES</w:t>
            </w:r>
          </w:p>
        </w:tc>
        <w:tc>
          <w:tcPr>
            <w:tcW w:w="0" w:type="auto"/>
            <w:hideMark/>
          </w:tcPr>
          <w:p w14:paraId="477AB48E" w14:textId="77777777" w:rsidR="00CE4BFD" w:rsidRPr="0083603A" w:rsidRDefault="00CE4BFD" w:rsidP="00B0708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83603A">
              <w:rPr>
                <w:rFonts w:ascii="Arial" w:eastAsia="Times New Roman" w:hAnsi="Arial" w:cs="Arial"/>
                <w:color w:val="FFFFFF"/>
                <w:lang w:eastAsia="es-PE"/>
              </w:rPr>
              <w:t>CONSTRUCCIÓN DE EVIDENCIA</w:t>
            </w:r>
          </w:p>
        </w:tc>
      </w:tr>
      <w:tr w:rsidR="0083603A" w:rsidRPr="0083603A" w14:paraId="6B2798D9" w14:textId="77777777" w:rsidTr="00836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vMerge w:val="restart"/>
            <w:hideMark/>
          </w:tcPr>
          <w:p w14:paraId="3978C1F3" w14:textId="77777777" w:rsidR="00CE4BFD" w:rsidRPr="0083603A" w:rsidRDefault="00CE4BFD" w:rsidP="00B0708E">
            <w:pPr>
              <w:spacing w:before="100" w:beforeAutospacing="1" w:after="100" w:afterAutospacing="1"/>
              <w:rPr>
                <w:rFonts w:ascii="Arial" w:eastAsia="Times New Roman" w:hAnsi="Arial" w:cs="Arial"/>
                <w:lang w:eastAsia="es-PE"/>
              </w:rPr>
            </w:pPr>
            <w:r w:rsidRPr="0083603A">
              <w:rPr>
                <w:rFonts w:ascii="Arial" w:eastAsia="Times New Roman" w:hAnsi="Arial" w:cs="Arial"/>
                <w:lang w:eastAsia="es-PE"/>
              </w:rPr>
              <w:t> </w:t>
            </w:r>
          </w:p>
          <w:p w14:paraId="68B55354" w14:textId="77777777" w:rsidR="00CE4BFD" w:rsidRPr="0083603A" w:rsidRDefault="00CE4BFD" w:rsidP="00B0708E">
            <w:pPr>
              <w:spacing w:before="100" w:beforeAutospacing="1" w:after="100" w:afterAutospacing="1"/>
              <w:rPr>
                <w:rFonts w:ascii="Arial" w:eastAsia="Times New Roman" w:hAnsi="Arial" w:cs="Arial"/>
                <w:lang w:eastAsia="es-PE"/>
              </w:rPr>
            </w:pPr>
            <w:r w:rsidRPr="0083603A">
              <w:rPr>
                <w:rFonts w:ascii="Arial" w:eastAsia="Times New Roman" w:hAnsi="Arial" w:cs="Arial"/>
                <w:lang w:eastAsia="es-PE"/>
              </w:rPr>
              <w:t> </w:t>
            </w:r>
          </w:p>
          <w:p w14:paraId="0F4AA55F" w14:textId="77777777" w:rsidR="00CE4BFD" w:rsidRPr="0083603A" w:rsidRDefault="00CE4BFD" w:rsidP="00B0708E">
            <w:pPr>
              <w:spacing w:before="100" w:beforeAutospacing="1" w:after="100" w:afterAutospacing="1"/>
              <w:rPr>
                <w:rFonts w:ascii="Arial" w:eastAsia="Times New Roman" w:hAnsi="Arial" w:cs="Arial"/>
                <w:lang w:eastAsia="es-PE"/>
              </w:rPr>
            </w:pPr>
            <w:r w:rsidRPr="0083603A">
              <w:rPr>
                <w:rFonts w:ascii="Arial" w:eastAsia="Times New Roman" w:hAnsi="Arial" w:cs="Arial"/>
                <w:lang w:eastAsia="es-PE"/>
              </w:rPr>
              <w:t> </w:t>
            </w:r>
          </w:p>
          <w:p w14:paraId="3DB6D78C" w14:textId="77777777" w:rsidR="00CE4BFD" w:rsidRPr="0083603A" w:rsidRDefault="00CE4BFD" w:rsidP="00B0708E">
            <w:pPr>
              <w:spacing w:before="100" w:beforeAutospacing="1" w:after="100" w:afterAutospacing="1"/>
              <w:rPr>
                <w:rFonts w:ascii="Arial" w:eastAsia="Times New Roman" w:hAnsi="Arial" w:cs="Arial"/>
                <w:lang w:eastAsia="es-PE"/>
              </w:rPr>
            </w:pPr>
            <w:r w:rsidRPr="0083603A">
              <w:rPr>
                <w:rFonts w:ascii="Arial" w:eastAsia="Times New Roman" w:hAnsi="Arial" w:cs="Arial"/>
                <w:lang w:eastAsia="es-PE"/>
              </w:rPr>
              <w:t> </w:t>
            </w:r>
          </w:p>
          <w:p w14:paraId="2A77EBE1" w14:textId="77777777" w:rsidR="00CE4BFD" w:rsidRPr="0083603A" w:rsidRDefault="00CE4BFD" w:rsidP="00B0708E">
            <w:pPr>
              <w:spacing w:before="100" w:beforeAutospacing="1" w:after="100" w:afterAutospacing="1"/>
              <w:rPr>
                <w:rFonts w:ascii="Arial" w:eastAsia="Times New Roman" w:hAnsi="Arial" w:cs="Arial"/>
                <w:lang w:eastAsia="es-PE"/>
              </w:rPr>
            </w:pPr>
            <w:r w:rsidRPr="0083603A">
              <w:rPr>
                <w:rFonts w:ascii="Arial" w:eastAsia="Times New Roman" w:hAnsi="Arial" w:cs="Arial"/>
                <w:lang w:eastAsia="es-PE"/>
              </w:rPr>
              <w:t> </w:t>
            </w:r>
          </w:p>
          <w:p w14:paraId="55A0DE4B" w14:textId="77777777" w:rsidR="00CE4BFD" w:rsidRPr="0083603A" w:rsidRDefault="00CE4BFD" w:rsidP="00B0708E">
            <w:pPr>
              <w:spacing w:before="100" w:beforeAutospacing="1" w:after="100" w:afterAutospacing="1"/>
              <w:rPr>
                <w:rFonts w:ascii="Arial" w:eastAsia="Times New Roman" w:hAnsi="Arial" w:cs="Arial"/>
                <w:lang w:eastAsia="es-PE"/>
              </w:rPr>
            </w:pPr>
            <w:r w:rsidRPr="0083603A">
              <w:rPr>
                <w:rFonts w:ascii="Arial" w:eastAsia="Times New Roman" w:hAnsi="Arial" w:cs="Arial"/>
                <w:lang w:eastAsia="es-PE"/>
              </w:rPr>
              <w:t> </w:t>
            </w:r>
          </w:p>
          <w:p w14:paraId="177CCEFF" w14:textId="2171A204" w:rsidR="00CE4BFD" w:rsidRPr="0083603A" w:rsidRDefault="00CE4BFD" w:rsidP="0083603A">
            <w:pPr>
              <w:spacing w:before="100" w:beforeAutospacing="1" w:after="100" w:afterAutospacing="1"/>
              <w:rPr>
                <w:rFonts w:ascii="Arial" w:eastAsia="Times New Roman" w:hAnsi="Arial" w:cs="Arial"/>
                <w:lang w:eastAsia="es-PE"/>
              </w:rPr>
            </w:pPr>
            <w:r w:rsidRPr="0083603A">
              <w:rPr>
                <w:rFonts w:ascii="Arial" w:eastAsia="Times New Roman" w:hAnsi="Arial" w:cs="Arial"/>
                <w:b w:val="0"/>
                <w:bCs w:val="0"/>
                <w:lang w:eastAsia="es-PE"/>
              </w:rPr>
              <w:t xml:space="preserve">La población de la localidad de Alto Perú, </w:t>
            </w:r>
            <w:r w:rsidRPr="0083603A">
              <w:rPr>
                <w:rFonts w:ascii="Arial" w:eastAsia="Times New Roman" w:hAnsi="Arial" w:cs="Arial"/>
                <w:lang w:eastAsia="es-PE"/>
              </w:rPr>
              <w:t xml:space="preserve">accede </w:t>
            </w:r>
            <w:r w:rsidRPr="0083603A">
              <w:rPr>
                <w:rFonts w:ascii="Arial" w:eastAsia="Times New Roman" w:hAnsi="Arial" w:cs="Arial"/>
                <w:b w:val="0"/>
                <w:bCs w:val="0"/>
                <w:lang w:eastAsia="es-PE"/>
              </w:rPr>
              <w:t xml:space="preserve">limitadamente al servicio de agua y en condiciones </w:t>
            </w:r>
            <w:r w:rsidR="0083603A">
              <w:rPr>
                <w:rFonts w:ascii="Arial" w:eastAsia="Times New Roman" w:hAnsi="Arial" w:cs="Arial"/>
                <w:b w:val="0"/>
                <w:bCs w:val="0"/>
                <w:lang w:eastAsia="es-PE"/>
              </w:rPr>
              <w:t>inseguras y sin criterios técnicos</w:t>
            </w:r>
            <w:r w:rsidR="002C5758">
              <w:rPr>
                <w:rFonts w:ascii="Arial" w:eastAsia="Times New Roman" w:hAnsi="Arial" w:cs="Arial"/>
                <w:b w:val="0"/>
                <w:bCs w:val="0"/>
                <w:lang w:eastAsia="es-PE"/>
              </w:rPr>
              <w:t>.</w:t>
            </w:r>
          </w:p>
        </w:tc>
        <w:tc>
          <w:tcPr>
            <w:tcW w:w="2952" w:type="dxa"/>
            <w:hideMark/>
          </w:tcPr>
          <w:p w14:paraId="2A1DC7C2" w14:textId="7F86351F" w:rsidR="00CE4BFD" w:rsidRPr="0083603A" w:rsidRDefault="00F53CFB" w:rsidP="00B0708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sidRPr="0083603A">
              <w:rPr>
                <w:rFonts w:ascii="Arial" w:eastAsia="Times New Roman" w:hAnsi="Arial" w:cs="Arial"/>
                <w:lang w:eastAsia="es-PE"/>
              </w:rPr>
              <w:t>Disminución de las horas de servicio en épocas de lluvia, a 3 horas por día, siendo lo recomendable 24 horas por día.</w:t>
            </w:r>
          </w:p>
          <w:p w14:paraId="53851D04" w14:textId="5AB0D587" w:rsidR="00CE4BFD" w:rsidRPr="0083603A" w:rsidRDefault="00CE4BFD" w:rsidP="00B0708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p>
        </w:tc>
        <w:tc>
          <w:tcPr>
            <w:tcW w:w="2954" w:type="dxa"/>
            <w:hideMark/>
          </w:tcPr>
          <w:p w14:paraId="34B6FD7E" w14:textId="6FBC1165" w:rsidR="00CE4BFD" w:rsidRPr="0083603A" w:rsidRDefault="0083603A" w:rsidP="00F53CFB">
            <w:pPr>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PE"/>
              </w:rPr>
            </w:pPr>
            <w:r>
              <w:rPr>
                <w:rFonts w:ascii="Arial" w:eastAsia="Times New Roman" w:hAnsi="Arial" w:cs="Arial"/>
                <w:lang w:eastAsia="es-PE"/>
              </w:rPr>
              <w:t>En épocas de lluvias, de Noviembre a Abril, el servicio se restringe a 3 horas al día debido a que el agua se encuentra turbia y arrastra palizadas, lo que impide brindar el normal servicio.</w:t>
            </w:r>
          </w:p>
        </w:tc>
      </w:tr>
      <w:tr w:rsidR="0083603A" w:rsidRPr="0083603A" w14:paraId="13465744" w14:textId="77777777" w:rsidTr="0083603A">
        <w:tc>
          <w:tcPr>
            <w:cnfStyle w:val="001000000000" w:firstRow="0" w:lastRow="0" w:firstColumn="1" w:lastColumn="0" w:oddVBand="0" w:evenVBand="0" w:oddHBand="0" w:evenHBand="0" w:firstRowFirstColumn="0" w:firstRowLastColumn="0" w:lastRowFirstColumn="0" w:lastRowLastColumn="0"/>
            <w:tcW w:w="0" w:type="auto"/>
            <w:vMerge/>
            <w:hideMark/>
          </w:tcPr>
          <w:p w14:paraId="691FA102" w14:textId="77777777" w:rsidR="00CE4BFD" w:rsidRPr="0083603A" w:rsidRDefault="00CE4BFD" w:rsidP="00B0708E">
            <w:pPr>
              <w:rPr>
                <w:rFonts w:ascii="Arial" w:eastAsia="Times New Roman" w:hAnsi="Arial" w:cs="Arial"/>
                <w:lang w:eastAsia="es-PE"/>
              </w:rPr>
            </w:pPr>
          </w:p>
        </w:tc>
        <w:tc>
          <w:tcPr>
            <w:tcW w:w="2952" w:type="dxa"/>
            <w:hideMark/>
          </w:tcPr>
          <w:p w14:paraId="7D70C461" w14:textId="60B9A373" w:rsidR="00CE4BFD" w:rsidRPr="0083603A" w:rsidRDefault="00CE4BFD" w:rsidP="00B070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83603A">
              <w:rPr>
                <w:rFonts w:ascii="Arial" w:eastAsia="Times New Roman" w:hAnsi="Arial" w:cs="Arial"/>
                <w:lang w:eastAsia="es-PE"/>
              </w:rPr>
              <w:t>Parámetros físico-químicos y bacteriológicos en el agua</w:t>
            </w:r>
            <w:r w:rsidR="0083603A" w:rsidRPr="0083603A">
              <w:rPr>
                <w:rFonts w:ascii="Arial" w:eastAsia="Times New Roman" w:hAnsi="Arial" w:cs="Arial"/>
                <w:lang w:eastAsia="es-PE"/>
              </w:rPr>
              <w:t>:</w:t>
            </w:r>
          </w:p>
          <w:p w14:paraId="21A8A13D" w14:textId="370D3C79" w:rsidR="0085323C" w:rsidRPr="0083603A" w:rsidRDefault="00CE4BFD" w:rsidP="0085323C">
            <w:pPr>
              <w:pStyle w:val="Prrafodelista"/>
              <w:numPr>
                <w:ilvl w:val="0"/>
                <w:numId w:val="28"/>
              </w:numPr>
              <w:spacing w:before="100" w:beforeAutospacing="1" w:after="100" w:afterAutospacing="1"/>
              <w:ind w:left="609" w:hanging="4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83603A">
              <w:rPr>
                <w:rFonts w:ascii="Arial" w:eastAsia="Times New Roman" w:hAnsi="Arial" w:cs="Arial"/>
                <w:lang w:eastAsia="es-PE"/>
              </w:rPr>
              <w:t xml:space="preserve">Presencia de </w:t>
            </w:r>
            <w:proofErr w:type="spellStart"/>
            <w:r w:rsidR="0085323C" w:rsidRPr="0083603A">
              <w:rPr>
                <w:rFonts w:ascii="Arial" w:eastAsia="Times New Roman" w:hAnsi="Arial" w:cs="Arial"/>
                <w:lang w:eastAsia="es-PE"/>
              </w:rPr>
              <w:t>Coliformes</w:t>
            </w:r>
            <w:proofErr w:type="spellEnd"/>
            <w:r w:rsidR="0085323C" w:rsidRPr="0083603A">
              <w:rPr>
                <w:rFonts w:ascii="Arial" w:eastAsia="Times New Roman" w:hAnsi="Arial" w:cs="Arial"/>
                <w:lang w:eastAsia="es-PE"/>
              </w:rPr>
              <w:t xml:space="preserve"> fecales en el agua, por no tener un tratamiento adecuado. </w:t>
            </w:r>
            <w:r w:rsidRPr="0083603A">
              <w:rPr>
                <w:rFonts w:ascii="Arial" w:eastAsia="Times New Roman" w:hAnsi="Arial" w:cs="Arial"/>
                <w:lang w:eastAsia="es-PE"/>
              </w:rPr>
              <w:t xml:space="preserve"> </w:t>
            </w:r>
          </w:p>
          <w:p w14:paraId="35099BFF" w14:textId="4F45C4AD" w:rsidR="00CE4BFD" w:rsidRPr="0083603A" w:rsidRDefault="00CE4BFD" w:rsidP="0085323C">
            <w:pPr>
              <w:pStyle w:val="Prrafodelista"/>
              <w:numPr>
                <w:ilvl w:val="0"/>
                <w:numId w:val="28"/>
              </w:numPr>
              <w:spacing w:before="100" w:beforeAutospacing="1" w:after="100" w:afterAutospacing="1"/>
              <w:ind w:left="607" w:hanging="4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83603A">
              <w:rPr>
                <w:rFonts w:ascii="Arial" w:eastAsia="Times New Roman" w:hAnsi="Arial" w:cs="Arial"/>
                <w:lang w:eastAsia="es-PE"/>
              </w:rPr>
              <w:t xml:space="preserve"> </w:t>
            </w:r>
            <w:r w:rsidR="0085323C" w:rsidRPr="0083603A">
              <w:rPr>
                <w:rFonts w:ascii="Arial" w:eastAsia="Times New Roman" w:hAnsi="Arial" w:cs="Arial"/>
                <w:lang w:eastAsia="es-PE"/>
              </w:rPr>
              <w:t xml:space="preserve">Turbidez mayor a </w:t>
            </w:r>
            <w:r w:rsidR="0083603A" w:rsidRPr="0083603A">
              <w:rPr>
                <w:rFonts w:ascii="Arial" w:eastAsia="Times New Roman" w:hAnsi="Arial" w:cs="Arial"/>
                <w:lang w:eastAsia="es-PE"/>
              </w:rPr>
              <w:t>10</w:t>
            </w:r>
            <w:r w:rsidR="0085323C" w:rsidRPr="0083603A">
              <w:rPr>
                <w:rFonts w:ascii="Arial" w:eastAsia="Times New Roman" w:hAnsi="Arial" w:cs="Arial"/>
                <w:lang w:eastAsia="es-PE"/>
              </w:rPr>
              <w:t xml:space="preserve"> UNT</w:t>
            </w:r>
            <w:r w:rsidRPr="0083603A">
              <w:rPr>
                <w:rFonts w:ascii="Arial" w:eastAsia="Times New Roman" w:hAnsi="Arial" w:cs="Arial"/>
                <w:lang w:eastAsia="es-PE"/>
              </w:rPr>
              <w:t>, superior al valor permisible por la OMS (</w:t>
            </w:r>
            <w:r w:rsidR="0085323C" w:rsidRPr="0083603A">
              <w:rPr>
                <w:rFonts w:ascii="Arial" w:eastAsia="Times New Roman" w:hAnsi="Arial" w:cs="Arial"/>
                <w:lang w:eastAsia="es-PE"/>
              </w:rPr>
              <w:t>5</w:t>
            </w:r>
            <w:r w:rsidRPr="0083603A">
              <w:rPr>
                <w:rFonts w:ascii="Arial" w:eastAsia="Times New Roman" w:hAnsi="Arial" w:cs="Arial"/>
                <w:lang w:eastAsia="es-PE"/>
              </w:rPr>
              <w:t xml:space="preserve"> </w:t>
            </w:r>
            <w:r w:rsidR="0085323C" w:rsidRPr="0083603A">
              <w:rPr>
                <w:rFonts w:ascii="Arial" w:eastAsia="Times New Roman" w:hAnsi="Arial" w:cs="Arial"/>
                <w:lang w:eastAsia="es-PE"/>
              </w:rPr>
              <w:t>UNT</w:t>
            </w:r>
            <w:r w:rsidRPr="0083603A">
              <w:rPr>
                <w:rFonts w:ascii="Arial" w:eastAsia="Times New Roman" w:hAnsi="Arial" w:cs="Arial"/>
                <w:lang w:eastAsia="es-PE"/>
              </w:rPr>
              <w:t>).</w:t>
            </w:r>
          </w:p>
          <w:p w14:paraId="0A3DEE3F" w14:textId="3FD962B0" w:rsidR="0085323C" w:rsidRPr="0083603A" w:rsidRDefault="0083603A" w:rsidP="0085323C">
            <w:pPr>
              <w:pStyle w:val="Prrafodelista"/>
              <w:numPr>
                <w:ilvl w:val="0"/>
                <w:numId w:val="28"/>
              </w:numPr>
              <w:spacing w:before="100" w:beforeAutospacing="1" w:after="100" w:afterAutospacing="1"/>
              <w:ind w:left="607" w:hanging="425"/>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sidRPr="0083603A">
              <w:rPr>
                <w:rFonts w:ascii="Arial" w:eastAsia="Times New Roman" w:hAnsi="Arial" w:cs="Arial"/>
                <w:lang w:eastAsia="es-PE"/>
              </w:rPr>
              <w:t xml:space="preserve">Color mayor a 20 UCV, superior al valor permisible (20 UCV) recomendado por la OMS. </w:t>
            </w:r>
          </w:p>
        </w:tc>
        <w:tc>
          <w:tcPr>
            <w:tcW w:w="2954" w:type="dxa"/>
            <w:hideMark/>
          </w:tcPr>
          <w:p w14:paraId="04E9AAB3" w14:textId="6E305DD8" w:rsidR="00CE4BFD" w:rsidRPr="0083603A" w:rsidRDefault="0083603A" w:rsidP="0083603A">
            <w:pPr>
              <w:spacing w:before="100" w:beforeAutospacing="1" w:after="100" w:afterAutospacing="1"/>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PE"/>
              </w:rPr>
            </w:pPr>
            <w:r>
              <w:rPr>
                <w:rFonts w:ascii="Arial" w:eastAsia="Times New Roman" w:hAnsi="Arial" w:cs="Arial"/>
                <w:lang w:eastAsia="es-PE"/>
              </w:rPr>
              <w:t xml:space="preserve">Debido a que no se cuenta con un tratamiento adecuado, las muestras semestrales que se realizan en el Laboratorio de </w:t>
            </w:r>
            <w:proofErr w:type="spellStart"/>
            <w:r>
              <w:rPr>
                <w:rFonts w:ascii="Arial" w:eastAsia="Times New Roman" w:hAnsi="Arial" w:cs="Arial"/>
                <w:lang w:eastAsia="es-PE"/>
              </w:rPr>
              <w:t>Eps</w:t>
            </w:r>
            <w:proofErr w:type="spellEnd"/>
            <w:r>
              <w:rPr>
                <w:rFonts w:ascii="Arial" w:eastAsia="Times New Roman" w:hAnsi="Arial" w:cs="Arial"/>
                <w:lang w:eastAsia="es-PE"/>
              </w:rPr>
              <w:t xml:space="preserve"> Moyobamba, reflejan presencia de CF. De igual forma la turbidez  y color del agua sobrepasan los límites máximos permisibles, </w:t>
            </w:r>
            <w:r w:rsidR="002C5758">
              <w:rPr>
                <w:rFonts w:ascii="Arial" w:eastAsia="Times New Roman" w:hAnsi="Arial" w:cs="Arial"/>
                <w:lang w:eastAsia="es-PE"/>
              </w:rPr>
              <w:t>más</w:t>
            </w:r>
            <w:r>
              <w:rPr>
                <w:rFonts w:ascii="Arial" w:eastAsia="Times New Roman" w:hAnsi="Arial" w:cs="Arial"/>
                <w:lang w:eastAsia="es-PE"/>
              </w:rPr>
              <w:t xml:space="preserve"> que todo porque el agua de la quebrada captada presenta abundante materia orgánica. </w:t>
            </w:r>
          </w:p>
        </w:tc>
      </w:tr>
    </w:tbl>
    <w:p w14:paraId="7ED675EF" w14:textId="77777777" w:rsidR="00CE4BFD" w:rsidRDefault="00CE4BFD" w:rsidP="006877D8">
      <w:pPr>
        <w:spacing w:before="100" w:beforeAutospacing="1" w:after="100" w:afterAutospacing="1" w:line="240" w:lineRule="auto"/>
        <w:jc w:val="both"/>
        <w:rPr>
          <w:rFonts w:ascii="Arial" w:eastAsia="Times New Roman" w:hAnsi="Arial" w:cs="Arial"/>
          <w:lang w:eastAsia="es-PE"/>
        </w:rPr>
      </w:pPr>
    </w:p>
    <w:p w14:paraId="508D1F5A" w14:textId="77777777" w:rsidR="002C5758" w:rsidRDefault="002C5758" w:rsidP="006877D8">
      <w:pPr>
        <w:spacing w:before="100" w:beforeAutospacing="1" w:after="100" w:afterAutospacing="1" w:line="240" w:lineRule="auto"/>
        <w:jc w:val="both"/>
        <w:rPr>
          <w:rFonts w:ascii="Arial" w:eastAsia="Times New Roman" w:hAnsi="Arial" w:cs="Arial"/>
          <w:lang w:eastAsia="es-PE"/>
        </w:rPr>
      </w:pPr>
    </w:p>
    <w:p w14:paraId="50F8B183" w14:textId="19CD41C9" w:rsidR="002C5758" w:rsidRDefault="002C5758"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Análisis de las Causas:</w:t>
      </w:r>
    </w:p>
    <w:p w14:paraId="181914AC" w14:textId="583CD017" w:rsidR="002C5758" w:rsidRDefault="002C5758" w:rsidP="002C5758">
      <w:pPr>
        <w:pStyle w:val="Prrafodelista"/>
        <w:numPr>
          <w:ilvl w:val="0"/>
          <w:numId w:val="22"/>
        </w:numPr>
        <w:spacing w:before="100" w:beforeAutospacing="1" w:after="100" w:afterAutospacing="1" w:line="240" w:lineRule="auto"/>
        <w:ind w:left="426" w:hanging="426"/>
        <w:jc w:val="both"/>
        <w:rPr>
          <w:rFonts w:ascii="Arial" w:eastAsia="Times New Roman" w:hAnsi="Arial" w:cs="Arial"/>
          <w:lang w:eastAsia="es-PE"/>
        </w:rPr>
      </w:pPr>
      <w:r>
        <w:rPr>
          <w:rFonts w:ascii="Arial" w:eastAsia="Times New Roman" w:hAnsi="Arial" w:cs="Arial"/>
          <w:lang w:eastAsia="es-PE"/>
        </w:rPr>
        <w:t>Lluvia de Ideas:</w:t>
      </w:r>
    </w:p>
    <w:p w14:paraId="3007E09E" w14:textId="3A5FD9C9" w:rsidR="002C5758" w:rsidRDefault="00F44E18" w:rsidP="002C5758">
      <w:pPr>
        <w:pStyle w:val="Prrafodelista"/>
        <w:numPr>
          <w:ilvl w:val="0"/>
          <w:numId w:val="29"/>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El sistema de agua tiene probabilidades de colapsar</w:t>
      </w:r>
    </w:p>
    <w:p w14:paraId="4BD5D3EA" w14:textId="36FCEBD9" w:rsidR="00F44E18" w:rsidRDefault="00F44E18" w:rsidP="00F44E18">
      <w:pPr>
        <w:pStyle w:val="Prrafodelista"/>
        <w:numPr>
          <w:ilvl w:val="0"/>
          <w:numId w:val="29"/>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Servicio deficiente</w:t>
      </w:r>
    </w:p>
    <w:p w14:paraId="11597BF3" w14:textId="065CD719" w:rsidR="00F44E18" w:rsidRDefault="00F44E18" w:rsidP="00F44E18">
      <w:pPr>
        <w:pStyle w:val="Prrafodelista"/>
        <w:numPr>
          <w:ilvl w:val="0"/>
          <w:numId w:val="29"/>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Inadecuado abastecimiento de agua la población</w:t>
      </w:r>
    </w:p>
    <w:p w14:paraId="32B4883D" w14:textId="584D7808" w:rsidR="00F44E18" w:rsidRDefault="00F44E18" w:rsidP="00F44E18">
      <w:pPr>
        <w:pStyle w:val="Prrafodelista"/>
        <w:numPr>
          <w:ilvl w:val="0"/>
          <w:numId w:val="29"/>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Deficiente servicio de agua potable</w:t>
      </w:r>
    </w:p>
    <w:p w14:paraId="3574AE3F" w14:textId="153131A1" w:rsidR="00F44E18" w:rsidRDefault="00F44E18" w:rsidP="00F44E18">
      <w:pPr>
        <w:pStyle w:val="Prrafodelista"/>
        <w:numPr>
          <w:ilvl w:val="0"/>
          <w:numId w:val="29"/>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Sistema de agua potable construido sin criterios técnicos normativos</w:t>
      </w:r>
    </w:p>
    <w:p w14:paraId="217F64B6" w14:textId="77777777" w:rsidR="00F44E18" w:rsidRPr="00F44E18" w:rsidRDefault="00F44E18" w:rsidP="00F44E18">
      <w:pPr>
        <w:pStyle w:val="Prrafodelista"/>
        <w:numPr>
          <w:ilvl w:val="0"/>
          <w:numId w:val="29"/>
        </w:numPr>
        <w:tabs>
          <w:tab w:val="num" w:pos="1620"/>
        </w:tabs>
        <w:spacing w:before="100" w:beforeAutospacing="1" w:after="100" w:afterAutospacing="1" w:line="240" w:lineRule="auto"/>
        <w:jc w:val="both"/>
        <w:rPr>
          <w:rFonts w:ascii="Arial" w:eastAsia="Times New Roman" w:hAnsi="Arial" w:cs="Arial"/>
          <w:lang w:eastAsia="es-PE"/>
        </w:rPr>
      </w:pPr>
      <w:r w:rsidRPr="00F44E18">
        <w:rPr>
          <w:rFonts w:ascii="Arial" w:eastAsia="Times New Roman" w:hAnsi="Arial" w:cs="Arial"/>
          <w:lang w:eastAsia="es-PE"/>
        </w:rPr>
        <w:t>Presencia de aguas servidas en el medio urbano.</w:t>
      </w:r>
    </w:p>
    <w:p w14:paraId="2F476BB7" w14:textId="77777777" w:rsidR="00F44E18" w:rsidRPr="00F44E18" w:rsidRDefault="00F44E18" w:rsidP="00F44E18">
      <w:pPr>
        <w:pStyle w:val="Prrafodelista"/>
        <w:numPr>
          <w:ilvl w:val="0"/>
          <w:numId w:val="29"/>
        </w:numPr>
        <w:tabs>
          <w:tab w:val="num" w:pos="1620"/>
        </w:tabs>
        <w:spacing w:before="100" w:beforeAutospacing="1" w:after="100" w:afterAutospacing="1" w:line="240" w:lineRule="auto"/>
        <w:jc w:val="both"/>
        <w:rPr>
          <w:rFonts w:ascii="Arial" w:eastAsia="Times New Roman" w:hAnsi="Arial" w:cs="Arial"/>
          <w:lang w:eastAsia="es-PE"/>
        </w:rPr>
      </w:pPr>
      <w:r w:rsidRPr="00F44E18">
        <w:rPr>
          <w:rFonts w:ascii="Arial" w:eastAsia="Times New Roman" w:hAnsi="Arial" w:cs="Arial"/>
          <w:lang w:eastAsia="es-PE"/>
        </w:rPr>
        <w:t>Disposición sanitaria de excretos al aire libre.</w:t>
      </w:r>
    </w:p>
    <w:p w14:paraId="61FC1DE6" w14:textId="77777777" w:rsidR="00F44E18" w:rsidRPr="00F44E18" w:rsidRDefault="00F44E18" w:rsidP="00F44E18">
      <w:pPr>
        <w:pStyle w:val="Prrafodelista"/>
        <w:numPr>
          <w:ilvl w:val="0"/>
          <w:numId w:val="29"/>
        </w:numPr>
        <w:tabs>
          <w:tab w:val="num" w:pos="709"/>
        </w:tabs>
        <w:spacing w:before="100" w:beforeAutospacing="1" w:after="100" w:afterAutospacing="1" w:line="240" w:lineRule="auto"/>
        <w:jc w:val="both"/>
        <w:rPr>
          <w:rFonts w:ascii="Arial" w:eastAsia="Times New Roman" w:hAnsi="Arial" w:cs="Arial"/>
          <w:lang w:eastAsia="es-PE"/>
        </w:rPr>
      </w:pPr>
      <w:r w:rsidRPr="00F44E18">
        <w:rPr>
          <w:rFonts w:ascii="Arial" w:eastAsia="Times New Roman" w:hAnsi="Arial" w:cs="Arial"/>
          <w:lang w:eastAsia="es-PE"/>
        </w:rPr>
        <w:t>Carencia de cultura sanitaria.</w:t>
      </w:r>
    </w:p>
    <w:p w14:paraId="2013F944" w14:textId="77777777" w:rsidR="00F44E18" w:rsidRPr="00F44E18" w:rsidRDefault="00F44E18" w:rsidP="00F44E18">
      <w:pPr>
        <w:pStyle w:val="Prrafodelista"/>
        <w:numPr>
          <w:ilvl w:val="0"/>
          <w:numId w:val="29"/>
        </w:numPr>
        <w:tabs>
          <w:tab w:val="num" w:pos="709"/>
        </w:tabs>
        <w:spacing w:before="100" w:beforeAutospacing="1" w:after="100" w:afterAutospacing="1" w:line="240" w:lineRule="auto"/>
        <w:jc w:val="both"/>
        <w:rPr>
          <w:rFonts w:ascii="Arial" w:eastAsia="Times New Roman" w:hAnsi="Arial" w:cs="Arial"/>
          <w:lang w:eastAsia="es-PE"/>
        </w:rPr>
      </w:pPr>
      <w:r w:rsidRPr="00F44E18">
        <w:rPr>
          <w:rFonts w:ascii="Arial" w:eastAsia="Times New Roman" w:hAnsi="Arial" w:cs="Arial"/>
          <w:lang w:eastAsia="es-PE"/>
        </w:rPr>
        <w:t xml:space="preserve">Inexistencia de un sistema de evacuación y tratamiento de aguas servidas. </w:t>
      </w:r>
    </w:p>
    <w:p w14:paraId="394E7115" w14:textId="77777777" w:rsidR="00F44E18" w:rsidRDefault="00F44E18" w:rsidP="00F44E18">
      <w:pPr>
        <w:pStyle w:val="Prrafodelista"/>
        <w:numPr>
          <w:ilvl w:val="0"/>
          <w:numId w:val="29"/>
        </w:numPr>
        <w:tabs>
          <w:tab w:val="num" w:pos="709"/>
        </w:tabs>
        <w:spacing w:before="100" w:beforeAutospacing="1" w:after="100" w:afterAutospacing="1" w:line="240" w:lineRule="auto"/>
        <w:jc w:val="both"/>
        <w:rPr>
          <w:rFonts w:ascii="Arial" w:eastAsia="Times New Roman" w:hAnsi="Arial" w:cs="Arial"/>
          <w:lang w:eastAsia="es-PE"/>
        </w:rPr>
      </w:pPr>
      <w:r w:rsidRPr="00F44E18">
        <w:rPr>
          <w:rFonts w:ascii="Arial" w:eastAsia="Times New Roman" w:hAnsi="Arial" w:cs="Arial"/>
          <w:lang w:eastAsia="es-PE"/>
        </w:rPr>
        <w:t>Población indiferente al problema.</w:t>
      </w:r>
    </w:p>
    <w:p w14:paraId="48B64EC0" w14:textId="12D69293" w:rsidR="00F44E18" w:rsidRDefault="00F44E18" w:rsidP="00F44E18">
      <w:pPr>
        <w:pStyle w:val="Prrafodelista"/>
        <w:numPr>
          <w:ilvl w:val="0"/>
          <w:numId w:val="29"/>
        </w:numPr>
        <w:tabs>
          <w:tab w:val="num" w:pos="709"/>
        </w:tabs>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Inexistencia del servicio de alcantarillado</w:t>
      </w:r>
    </w:p>
    <w:p w14:paraId="44588441" w14:textId="6A1159C9" w:rsidR="00F44E18" w:rsidRDefault="00F44E18" w:rsidP="00F44E18">
      <w:pPr>
        <w:pStyle w:val="Prrafodelista"/>
        <w:numPr>
          <w:ilvl w:val="0"/>
          <w:numId w:val="29"/>
        </w:numPr>
        <w:tabs>
          <w:tab w:val="num" w:pos="709"/>
        </w:tabs>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Deficiente tratamiento de aguas servidas</w:t>
      </w:r>
    </w:p>
    <w:p w14:paraId="36AE7186" w14:textId="5B6A2173" w:rsidR="00F44E18" w:rsidRDefault="00F44E18" w:rsidP="00F44E18">
      <w:pPr>
        <w:pStyle w:val="Prrafodelista"/>
        <w:numPr>
          <w:ilvl w:val="0"/>
          <w:numId w:val="29"/>
        </w:numPr>
        <w:tabs>
          <w:tab w:val="num" w:pos="709"/>
        </w:tabs>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Deficiente capacidad organizativa e inadecuados hábitos de higiene de la población</w:t>
      </w:r>
    </w:p>
    <w:p w14:paraId="11921026" w14:textId="507AA2D7" w:rsidR="00F44E18" w:rsidRDefault="00F44E18" w:rsidP="00F44E18">
      <w:pPr>
        <w:pStyle w:val="Prrafodelista"/>
        <w:numPr>
          <w:ilvl w:val="0"/>
          <w:numId w:val="29"/>
        </w:numPr>
        <w:tabs>
          <w:tab w:val="num" w:pos="709"/>
        </w:tabs>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 xml:space="preserve">Desconocimiento y escasa organización de la población ante peligros </w:t>
      </w:r>
    </w:p>
    <w:p w14:paraId="4F73E023" w14:textId="6D17EFD6" w:rsidR="00F44E18" w:rsidRDefault="00F44E18" w:rsidP="00F44E18">
      <w:pPr>
        <w:pStyle w:val="Prrafodelista"/>
        <w:numPr>
          <w:ilvl w:val="0"/>
          <w:numId w:val="29"/>
        </w:numPr>
        <w:tabs>
          <w:tab w:val="num" w:pos="709"/>
        </w:tabs>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Bajos niveles de cultura sanitaria</w:t>
      </w:r>
    </w:p>
    <w:p w14:paraId="6EB444A8" w14:textId="28D9D56B" w:rsidR="00165D02" w:rsidRPr="00F44E18" w:rsidRDefault="00165D02" w:rsidP="00F44E18">
      <w:pPr>
        <w:pStyle w:val="Prrafodelista"/>
        <w:numPr>
          <w:ilvl w:val="0"/>
          <w:numId w:val="29"/>
        </w:numPr>
        <w:tabs>
          <w:tab w:val="num" w:pos="709"/>
        </w:tabs>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 xml:space="preserve">Sistema de agua potable expuesta a peligros de lluvias intensas y sismos </w:t>
      </w:r>
    </w:p>
    <w:p w14:paraId="1739885E" w14:textId="77777777" w:rsidR="00F44E18" w:rsidRDefault="00F44E18" w:rsidP="00F44E18">
      <w:pPr>
        <w:pStyle w:val="Prrafodelista"/>
        <w:spacing w:before="100" w:beforeAutospacing="1" w:after="100" w:afterAutospacing="1" w:line="240" w:lineRule="auto"/>
        <w:ind w:left="1146"/>
        <w:jc w:val="both"/>
        <w:rPr>
          <w:rFonts w:ascii="Arial" w:eastAsia="Times New Roman" w:hAnsi="Arial" w:cs="Arial"/>
          <w:lang w:eastAsia="es-PE"/>
        </w:rPr>
      </w:pPr>
    </w:p>
    <w:p w14:paraId="0868C93D" w14:textId="07FF6E2E" w:rsidR="00F44E18" w:rsidRDefault="00165D02" w:rsidP="00165D02">
      <w:pPr>
        <w:pStyle w:val="Prrafodelista"/>
        <w:numPr>
          <w:ilvl w:val="0"/>
          <w:numId w:val="22"/>
        </w:numPr>
        <w:spacing w:before="100" w:beforeAutospacing="1" w:after="100" w:afterAutospacing="1" w:line="240" w:lineRule="auto"/>
        <w:ind w:left="426" w:hanging="426"/>
        <w:jc w:val="both"/>
        <w:rPr>
          <w:rFonts w:ascii="Arial" w:eastAsia="Times New Roman" w:hAnsi="Arial" w:cs="Arial"/>
          <w:lang w:eastAsia="es-PE"/>
        </w:rPr>
      </w:pPr>
      <w:r>
        <w:rPr>
          <w:rFonts w:ascii="Arial" w:eastAsia="Times New Roman" w:hAnsi="Arial" w:cs="Arial"/>
          <w:lang w:eastAsia="es-PE"/>
        </w:rPr>
        <w:t>Selección de causas:</w:t>
      </w:r>
    </w:p>
    <w:p w14:paraId="364579B8"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El sistema de agua tiene probabilidades de colapsar</w:t>
      </w:r>
    </w:p>
    <w:p w14:paraId="225B5B8A"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Inadecuado abastecimiento de agua la población</w:t>
      </w:r>
    </w:p>
    <w:p w14:paraId="25D392DA"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Sistema de agua potable construido sin criterios técnicos normativos</w:t>
      </w:r>
    </w:p>
    <w:p w14:paraId="2DECC0FC"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Inadecuada disposición de excretas y aguas servidas</w:t>
      </w:r>
    </w:p>
    <w:p w14:paraId="40B5873E"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Inexistencia del servicio de alcantarillado</w:t>
      </w:r>
    </w:p>
    <w:p w14:paraId="0F122B65"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Deficiente tratamiento de aguas servidas</w:t>
      </w:r>
    </w:p>
    <w:p w14:paraId="47177B50"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Deficiente capacidad organizativa e inadecuados hábitos de higiene de la población</w:t>
      </w:r>
    </w:p>
    <w:p w14:paraId="6AE279B0" w14:textId="6FD9A0EC"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 xml:space="preserve">Desconocimiento y escasa organización de la población ante peligros </w:t>
      </w:r>
    </w:p>
    <w:p w14:paraId="0D6335AC"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Bajos niveles de cultura sanitaria</w:t>
      </w:r>
    </w:p>
    <w:p w14:paraId="09108DF5"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Deficiente servicio de agua potable</w:t>
      </w:r>
    </w:p>
    <w:p w14:paraId="2805FEE6" w14:textId="77777777" w:rsidR="00165D02" w:rsidRDefault="00165D02" w:rsidP="00C543BF">
      <w:pPr>
        <w:pStyle w:val="Prrafodelista"/>
        <w:spacing w:before="100" w:beforeAutospacing="1" w:after="100" w:afterAutospacing="1" w:line="240" w:lineRule="auto"/>
        <w:ind w:left="1134"/>
        <w:jc w:val="both"/>
        <w:rPr>
          <w:rFonts w:ascii="Arial" w:eastAsia="Times New Roman" w:hAnsi="Arial" w:cs="Arial"/>
          <w:lang w:eastAsia="es-PE"/>
        </w:rPr>
      </w:pPr>
    </w:p>
    <w:p w14:paraId="27F524D3" w14:textId="77777777" w:rsidR="00165D02" w:rsidRPr="00F44E18" w:rsidRDefault="00165D02" w:rsidP="00165D02">
      <w:pPr>
        <w:pStyle w:val="Prrafodelista"/>
        <w:spacing w:before="100" w:beforeAutospacing="1" w:after="100" w:afterAutospacing="1" w:line="240" w:lineRule="auto"/>
        <w:ind w:left="1134"/>
        <w:jc w:val="both"/>
        <w:rPr>
          <w:rFonts w:ascii="Arial" w:eastAsia="Times New Roman" w:hAnsi="Arial" w:cs="Arial"/>
          <w:lang w:eastAsia="es-PE"/>
        </w:rPr>
      </w:pPr>
    </w:p>
    <w:p w14:paraId="5932AC0E" w14:textId="6202FEC8" w:rsidR="00165D02" w:rsidRDefault="00165D02" w:rsidP="00165D02">
      <w:pPr>
        <w:pStyle w:val="Prrafodelista"/>
        <w:numPr>
          <w:ilvl w:val="0"/>
          <w:numId w:val="22"/>
        </w:numPr>
        <w:spacing w:before="100" w:beforeAutospacing="1" w:after="100" w:afterAutospacing="1" w:line="240" w:lineRule="auto"/>
        <w:ind w:left="426" w:hanging="426"/>
        <w:jc w:val="both"/>
        <w:rPr>
          <w:rFonts w:ascii="Arial" w:eastAsia="Times New Roman" w:hAnsi="Arial" w:cs="Arial"/>
          <w:lang w:eastAsia="es-PE"/>
        </w:rPr>
      </w:pPr>
      <w:r>
        <w:rPr>
          <w:rFonts w:ascii="Arial" w:eastAsia="Times New Roman" w:hAnsi="Arial" w:cs="Arial"/>
          <w:lang w:eastAsia="es-PE"/>
        </w:rPr>
        <w:t>Jerarquización de Causas:</w:t>
      </w:r>
    </w:p>
    <w:p w14:paraId="02926C80" w14:textId="652D427E" w:rsidR="00165D02" w:rsidRDefault="00165D02" w:rsidP="00165D02">
      <w:pPr>
        <w:pStyle w:val="Prrafodelista"/>
        <w:spacing w:before="100" w:beforeAutospacing="1" w:after="100" w:afterAutospacing="1" w:line="240" w:lineRule="auto"/>
        <w:ind w:left="426"/>
        <w:jc w:val="both"/>
        <w:rPr>
          <w:rFonts w:ascii="Arial" w:eastAsia="Times New Roman" w:hAnsi="Arial" w:cs="Arial"/>
          <w:lang w:eastAsia="es-PE"/>
        </w:rPr>
      </w:pPr>
      <w:r>
        <w:rPr>
          <w:rFonts w:ascii="Arial" w:eastAsia="Times New Roman" w:hAnsi="Arial" w:cs="Arial"/>
          <w:lang w:eastAsia="es-PE"/>
        </w:rPr>
        <w:t>Causas Directas:</w:t>
      </w:r>
    </w:p>
    <w:p w14:paraId="465926AB" w14:textId="7F1EA8F5"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Sistema de agua potable con probabilidades de colapsar</w:t>
      </w:r>
    </w:p>
    <w:p w14:paraId="33461EB1" w14:textId="3240DF12"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Inadecuado abastecimiento de agua de la población</w:t>
      </w:r>
    </w:p>
    <w:p w14:paraId="1102C4B4" w14:textId="731A9181"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Inadecuada disposición de excretas y aguas servidas</w:t>
      </w:r>
    </w:p>
    <w:p w14:paraId="419458AC" w14:textId="0EEAF50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Deficiente capacidad organizativa e inadecuados hábitos de higiene de la población.</w:t>
      </w:r>
    </w:p>
    <w:p w14:paraId="029B65BA" w14:textId="77777777" w:rsidR="00165D02" w:rsidRDefault="00165D02" w:rsidP="00165D02">
      <w:pPr>
        <w:pStyle w:val="Prrafodelista"/>
        <w:spacing w:before="100" w:beforeAutospacing="1" w:after="100" w:afterAutospacing="1" w:line="240" w:lineRule="auto"/>
        <w:ind w:left="1134"/>
        <w:jc w:val="both"/>
        <w:rPr>
          <w:rFonts w:ascii="Arial" w:eastAsia="Times New Roman" w:hAnsi="Arial" w:cs="Arial"/>
          <w:lang w:eastAsia="es-PE"/>
        </w:rPr>
      </w:pPr>
    </w:p>
    <w:p w14:paraId="66C6D71F" w14:textId="6FAB2255" w:rsidR="00165D02" w:rsidRDefault="00165D02" w:rsidP="00165D02">
      <w:pPr>
        <w:pStyle w:val="Prrafodelista"/>
        <w:spacing w:before="100" w:beforeAutospacing="1" w:after="100" w:afterAutospacing="1" w:line="240" w:lineRule="auto"/>
        <w:ind w:left="426"/>
        <w:jc w:val="both"/>
        <w:rPr>
          <w:rFonts w:ascii="Arial" w:eastAsia="Times New Roman" w:hAnsi="Arial" w:cs="Arial"/>
          <w:lang w:eastAsia="es-PE"/>
        </w:rPr>
      </w:pPr>
      <w:r>
        <w:rPr>
          <w:rFonts w:ascii="Arial" w:eastAsia="Times New Roman" w:hAnsi="Arial" w:cs="Arial"/>
          <w:lang w:eastAsia="es-PE"/>
        </w:rPr>
        <w:t>Causas Indirectas:</w:t>
      </w:r>
    </w:p>
    <w:p w14:paraId="0A793CF6" w14:textId="77777777" w:rsidR="00165D02" w:rsidRPr="00F44E18"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 xml:space="preserve">Sistema de agua potable expuesta a peligros de lluvias intensas y sismos </w:t>
      </w:r>
    </w:p>
    <w:p w14:paraId="07BF8AAA"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Deficiente servicio de agua potable</w:t>
      </w:r>
    </w:p>
    <w:p w14:paraId="1E9A537C" w14:textId="18B64DA6"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Sistema de agua potable construido sin criterios técnicos normativos</w:t>
      </w:r>
    </w:p>
    <w:p w14:paraId="1FD8737E"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lastRenderedPageBreak/>
        <w:t>Inexistencia del servicio de alcantarillado</w:t>
      </w:r>
    </w:p>
    <w:p w14:paraId="4280BE29"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Deficiente tratamiento de aguas servidas</w:t>
      </w:r>
    </w:p>
    <w:p w14:paraId="48972C89" w14:textId="77777777" w:rsidR="00165D02" w:rsidRDefault="00165D02" w:rsidP="00165D02">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Bajos niveles de cultura sanitaria</w:t>
      </w:r>
    </w:p>
    <w:p w14:paraId="06589452" w14:textId="77777777" w:rsidR="00C543BF" w:rsidRDefault="00C543BF" w:rsidP="00C543BF">
      <w:pPr>
        <w:pStyle w:val="Prrafodelista"/>
        <w:numPr>
          <w:ilvl w:val="0"/>
          <w:numId w:val="32"/>
        </w:numPr>
        <w:spacing w:before="100" w:beforeAutospacing="1" w:after="100" w:afterAutospacing="1" w:line="240" w:lineRule="auto"/>
        <w:ind w:left="1134" w:hanging="283"/>
        <w:jc w:val="both"/>
        <w:rPr>
          <w:rFonts w:ascii="Arial" w:eastAsia="Times New Roman" w:hAnsi="Arial" w:cs="Arial"/>
          <w:lang w:eastAsia="es-PE"/>
        </w:rPr>
      </w:pPr>
      <w:r>
        <w:rPr>
          <w:rFonts w:ascii="Arial" w:eastAsia="Times New Roman" w:hAnsi="Arial" w:cs="Arial"/>
          <w:lang w:eastAsia="es-PE"/>
        </w:rPr>
        <w:t xml:space="preserve">Desconocimiento y escasa organización de la población ante peligros </w:t>
      </w:r>
    </w:p>
    <w:p w14:paraId="68ED3A12" w14:textId="77777777" w:rsidR="00C543BF" w:rsidRDefault="00C543BF" w:rsidP="00850234">
      <w:pPr>
        <w:pStyle w:val="Prrafodelista"/>
        <w:spacing w:before="100" w:beforeAutospacing="1" w:after="100" w:afterAutospacing="1" w:line="240" w:lineRule="auto"/>
        <w:ind w:left="1134"/>
        <w:jc w:val="both"/>
        <w:rPr>
          <w:rFonts w:ascii="Arial" w:eastAsia="Times New Roman" w:hAnsi="Arial" w:cs="Arial"/>
          <w:lang w:eastAsia="es-PE"/>
        </w:rPr>
      </w:pPr>
    </w:p>
    <w:p w14:paraId="3AF4F3AC" w14:textId="77777777" w:rsidR="00165D02" w:rsidRDefault="00165D02" w:rsidP="00165D02">
      <w:pPr>
        <w:pStyle w:val="Prrafodelista"/>
        <w:spacing w:before="100" w:beforeAutospacing="1" w:after="100" w:afterAutospacing="1" w:line="240" w:lineRule="auto"/>
        <w:ind w:left="1134"/>
        <w:jc w:val="both"/>
        <w:rPr>
          <w:rFonts w:ascii="Arial" w:eastAsia="Times New Roman" w:hAnsi="Arial" w:cs="Arial"/>
          <w:lang w:eastAsia="es-PE"/>
        </w:rPr>
      </w:pPr>
    </w:p>
    <w:p w14:paraId="59049517" w14:textId="47EBC518" w:rsidR="00165D02" w:rsidRDefault="00165D02" w:rsidP="00165D02">
      <w:pPr>
        <w:pStyle w:val="Prrafodelista"/>
        <w:numPr>
          <w:ilvl w:val="0"/>
          <w:numId w:val="22"/>
        </w:numPr>
        <w:spacing w:before="100" w:beforeAutospacing="1" w:after="100" w:afterAutospacing="1" w:line="240" w:lineRule="auto"/>
        <w:ind w:left="426" w:hanging="426"/>
        <w:jc w:val="both"/>
        <w:rPr>
          <w:rFonts w:ascii="Arial" w:eastAsia="Times New Roman" w:hAnsi="Arial" w:cs="Arial"/>
          <w:lang w:eastAsia="es-PE"/>
        </w:rPr>
      </w:pPr>
      <w:r>
        <w:rPr>
          <w:rFonts w:ascii="Arial" w:eastAsia="Times New Roman" w:hAnsi="Arial" w:cs="Arial"/>
          <w:lang w:eastAsia="es-PE"/>
        </w:rPr>
        <w:t>Sistematización de evidencias de las causas:</w:t>
      </w:r>
    </w:p>
    <w:tbl>
      <w:tblPr>
        <w:tblW w:w="9680" w:type="dxa"/>
        <w:tblInd w:w="-5" w:type="dxa"/>
        <w:tblCellMar>
          <w:left w:w="70" w:type="dxa"/>
          <w:right w:w="70" w:type="dxa"/>
        </w:tblCellMar>
        <w:tblLook w:val="04A0" w:firstRow="1" w:lastRow="0" w:firstColumn="1" w:lastColumn="0" w:noHBand="0" w:noVBand="1"/>
      </w:tblPr>
      <w:tblGrid>
        <w:gridCol w:w="3340"/>
        <w:gridCol w:w="3160"/>
        <w:gridCol w:w="3180"/>
      </w:tblGrid>
      <w:tr w:rsidR="00850234" w:rsidRPr="00850234" w14:paraId="2D21D456" w14:textId="77777777" w:rsidTr="00850234">
        <w:trPr>
          <w:trHeight w:val="300"/>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78764" w14:textId="77777777" w:rsidR="00850234" w:rsidRPr="00850234" w:rsidRDefault="00850234" w:rsidP="00850234">
            <w:pPr>
              <w:spacing w:after="0" w:line="240" w:lineRule="auto"/>
              <w:jc w:val="center"/>
              <w:rPr>
                <w:rFonts w:ascii="Arial" w:eastAsia="Times New Roman" w:hAnsi="Arial" w:cs="Arial"/>
                <w:b/>
                <w:bCs/>
                <w:color w:val="000000"/>
                <w:lang w:val="es-MX" w:eastAsia="es-MX"/>
              </w:rPr>
            </w:pPr>
            <w:r w:rsidRPr="00850234">
              <w:rPr>
                <w:rFonts w:ascii="Arial" w:eastAsia="Times New Roman" w:hAnsi="Arial" w:cs="Arial"/>
                <w:b/>
                <w:bCs/>
                <w:color w:val="000000"/>
                <w:lang w:val="es-MX" w:eastAsia="es-MX"/>
              </w:rPr>
              <w:t>Causas Directas</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14:paraId="4C71D926" w14:textId="77777777" w:rsidR="00850234" w:rsidRPr="00850234" w:rsidRDefault="00850234" w:rsidP="00850234">
            <w:pPr>
              <w:spacing w:after="0" w:line="240" w:lineRule="auto"/>
              <w:jc w:val="center"/>
              <w:rPr>
                <w:rFonts w:ascii="Arial" w:eastAsia="Times New Roman" w:hAnsi="Arial" w:cs="Arial"/>
                <w:b/>
                <w:bCs/>
                <w:color w:val="000000"/>
                <w:lang w:val="es-MX" w:eastAsia="es-MX"/>
              </w:rPr>
            </w:pPr>
            <w:r w:rsidRPr="00850234">
              <w:rPr>
                <w:rFonts w:ascii="Arial" w:eastAsia="Times New Roman" w:hAnsi="Arial" w:cs="Arial"/>
                <w:b/>
                <w:bCs/>
                <w:color w:val="000000"/>
                <w:lang w:val="es-MX" w:eastAsia="es-MX"/>
              </w:rPr>
              <w:t>Causas Indirectos</w:t>
            </w:r>
          </w:p>
        </w:tc>
        <w:tc>
          <w:tcPr>
            <w:tcW w:w="3180" w:type="dxa"/>
            <w:tcBorders>
              <w:top w:val="single" w:sz="4" w:space="0" w:color="auto"/>
              <w:left w:val="nil"/>
              <w:bottom w:val="single" w:sz="4" w:space="0" w:color="auto"/>
              <w:right w:val="single" w:sz="4" w:space="0" w:color="auto"/>
            </w:tcBorders>
            <w:shd w:val="clear" w:color="auto" w:fill="auto"/>
            <w:noWrap/>
            <w:vAlign w:val="bottom"/>
            <w:hideMark/>
          </w:tcPr>
          <w:p w14:paraId="46A46E21" w14:textId="77777777" w:rsidR="00850234" w:rsidRPr="00850234" w:rsidRDefault="00850234" w:rsidP="00850234">
            <w:pPr>
              <w:spacing w:after="0" w:line="240" w:lineRule="auto"/>
              <w:jc w:val="center"/>
              <w:rPr>
                <w:rFonts w:ascii="Arial" w:eastAsia="Times New Roman" w:hAnsi="Arial" w:cs="Arial"/>
                <w:b/>
                <w:bCs/>
                <w:color w:val="000000"/>
                <w:lang w:val="es-MX" w:eastAsia="es-MX"/>
              </w:rPr>
            </w:pPr>
            <w:r w:rsidRPr="00850234">
              <w:rPr>
                <w:rFonts w:ascii="Arial" w:eastAsia="Times New Roman" w:hAnsi="Arial" w:cs="Arial"/>
                <w:b/>
                <w:bCs/>
                <w:color w:val="000000"/>
                <w:lang w:val="es-MX" w:eastAsia="es-MX"/>
              </w:rPr>
              <w:t xml:space="preserve">Indicadores de Causas </w:t>
            </w:r>
          </w:p>
        </w:tc>
      </w:tr>
      <w:tr w:rsidR="00850234" w:rsidRPr="00850234" w14:paraId="778FA4EA" w14:textId="77777777" w:rsidTr="00850234">
        <w:trPr>
          <w:trHeight w:val="900"/>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5DBB3BF" w14:textId="77777777" w:rsidR="00850234" w:rsidRPr="00850234" w:rsidRDefault="00850234" w:rsidP="00850234">
            <w:pPr>
              <w:spacing w:after="0" w:line="240" w:lineRule="auto"/>
              <w:jc w:val="both"/>
              <w:rPr>
                <w:rFonts w:ascii="Arial" w:eastAsia="Times New Roman" w:hAnsi="Arial" w:cs="Arial"/>
                <w:color w:val="000000"/>
                <w:lang w:val="es-MX" w:eastAsia="es-MX"/>
              </w:rPr>
            </w:pPr>
            <w:r w:rsidRPr="00850234">
              <w:rPr>
                <w:rFonts w:ascii="Arial" w:eastAsia="Courier New" w:hAnsi="Arial" w:cs="Arial"/>
                <w:color w:val="000000"/>
                <w:lang w:eastAsia="es-PE"/>
              </w:rPr>
              <w:t>o</w:t>
            </w:r>
            <w:r w:rsidRPr="00850234">
              <w:rPr>
                <w:rFonts w:ascii="Arial" w:eastAsia="Courier New" w:hAnsi="Arial" w:cs="Arial"/>
                <w:color w:val="000000"/>
                <w:sz w:val="14"/>
                <w:szCs w:val="14"/>
                <w:lang w:eastAsia="es-PE"/>
              </w:rPr>
              <w:t xml:space="preserve">  </w:t>
            </w:r>
            <w:r w:rsidRPr="00850234">
              <w:rPr>
                <w:rFonts w:ascii="Arial" w:eastAsia="Courier New" w:hAnsi="Arial" w:cs="Arial"/>
                <w:color w:val="000000"/>
                <w:lang w:eastAsia="es-PE"/>
              </w:rPr>
              <w:t>Sistema de agua potable con probabilidades de colapsar</w:t>
            </w:r>
          </w:p>
        </w:tc>
        <w:tc>
          <w:tcPr>
            <w:tcW w:w="3160" w:type="dxa"/>
            <w:tcBorders>
              <w:top w:val="nil"/>
              <w:left w:val="nil"/>
              <w:bottom w:val="single" w:sz="4" w:space="0" w:color="auto"/>
              <w:right w:val="single" w:sz="4" w:space="0" w:color="auto"/>
            </w:tcBorders>
            <w:shd w:val="clear" w:color="auto" w:fill="auto"/>
            <w:noWrap/>
            <w:vAlign w:val="center"/>
            <w:hideMark/>
          </w:tcPr>
          <w:p w14:paraId="588B6B52" w14:textId="77777777" w:rsidR="00850234" w:rsidRPr="00850234" w:rsidRDefault="00850234" w:rsidP="00850234">
            <w:pPr>
              <w:spacing w:after="0" w:line="240" w:lineRule="auto"/>
              <w:jc w:val="both"/>
              <w:rPr>
                <w:rFonts w:ascii="Arial" w:eastAsia="Times New Roman" w:hAnsi="Arial" w:cs="Arial"/>
                <w:color w:val="000000"/>
                <w:lang w:val="es-MX" w:eastAsia="es-MX"/>
              </w:rPr>
            </w:pPr>
            <w:r w:rsidRPr="00850234">
              <w:rPr>
                <w:rFonts w:ascii="Arial" w:eastAsia="Courier New" w:hAnsi="Arial" w:cs="Arial"/>
                <w:color w:val="000000"/>
                <w:lang w:eastAsia="es-PE"/>
              </w:rPr>
              <w:t>o</w:t>
            </w:r>
            <w:r w:rsidRPr="00850234">
              <w:rPr>
                <w:rFonts w:ascii="Arial" w:eastAsia="Courier New" w:hAnsi="Arial" w:cs="Arial"/>
                <w:color w:val="000000"/>
                <w:sz w:val="14"/>
                <w:szCs w:val="14"/>
                <w:lang w:eastAsia="es-PE"/>
              </w:rPr>
              <w:t xml:space="preserve">  </w:t>
            </w:r>
            <w:r w:rsidRPr="00850234">
              <w:rPr>
                <w:rFonts w:ascii="Arial" w:eastAsia="Courier New" w:hAnsi="Arial" w:cs="Arial"/>
                <w:color w:val="000000"/>
                <w:lang w:eastAsia="es-PE"/>
              </w:rPr>
              <w:t xml:space="preserve">Sistema de agua potable expuesta a peligros de lluvias intensas y sismos </w:t>
            </w:r>
          </w:p>
        </w:tc>
        <w:tc>
          <w:tcPr>
            <w:tcW w:w="3180" w:type="dxa"/>
            <w:tcBorders>
              <w:top w:val="nil"/>
              <w:left w:val="nil"/>
              <w:bottom w:val="single" w:sz="4" w:space="0" w:color="auto"/>
              <w:right w:val="single" w:sz="4" w:space="0" w:color="auto"/>
            </w:tcBorders>
            <w:shd w:val="clear" w:color="auto" w:fill="auto"/>
            <w:vAlign w:val="bottom"/>
            <w:hideMark/>
          </w:tcPr>
          <w:p w14:paraId="77A106D2" w14:textId="587E1243" w:rsidR="00850234" w:rsidRPr="00850234" w:rsidRDefault="00850234" w:rsidP="00850234">
            <w:pPr>
              <w:spacing w:after="0" w:line="240" w:lineRule="auto"/>
              <w:rPr>
                <w:rFonts w:ascii="Arial" w:eastAsia="Times New Roman" w:hAnsi="Arial" w:cs="Arial"/>
                <w:color w:val="000000"/>
                <w:lang w:val="es-MX" w:eastAsia="es-MX"/>
              </w:rPr>
            </w:pPr>
            <w:r>
              <w:rPr>
                <w:rFonts w:ascii="Arial" w:eastAsia="Times New Roman" w:hAnsi="Arial" w:cs="Arial"/>
                <w:color w:val="000000"/>
                <w:lang w:val="es-MX" w:eastAsia="es-MX"/>
              </w:rPr>
              <w:t>L</w:t>
            </w:r>
            <w:r w:rsidRPr="00850234">
              <w:rPr>
                <w:rFonts w:ascii="Arial" w:eastAsia="Times New Roman" w:hAnsi="Arial" w:cs="Arial"/>
                <w:color w:val="000000"/>
                <w:lang w:val="es-MX" w:eastAsia="es-MX"/>
              </w:rPr>
              <w:t>a captación y el tramo 0+200 a 0+300 se encuentra en zonas de ladera.</w:t>
            </w:r>
          </w:p>
        </w:tc>
      </w:tr>
      <w:tr w:rsidR="00850234" w:rsidRPr="00850234" w14:paraId="51054D1D" w14:textId="77777777" w:rsidTr="00850234">
        <w:trPr>
          <w:trHeight w:val="900"/>
        </w:trPr>
        <w:tc>
          <w:tcPr>
            <w:tcW w:w="3340" w:type="dxa"/>
            <w:vMerge w:val="restart"/>
            <w:tcBorders>
              <w:top w:val="nil"/>
              <w:left w:val="single" w:sz="4" w:space="0" w:color="auto"/>
              <w:bottom w:val="single" w:sz="4" w:space="0" w:color="auto"/>
              <w:right w:val="single" w:sz="4" w:space="0" w:color="auto"/>
            </w:tcBorders>
            <w:shd w:val="clear" w:color="auto" w:fill="auto"/>
            <w:vAlign w:val="center"/>
            <w:hideMark/>
          </w:tcPr>
          <w:p w14:paraId="5CB6A44F" w14:textId="77777777" w:rsidR="00850234" w:rsidRPr="00850234" w:rsidRDefault="00850234" w:rsidP="00850234">
            <w:pPr>
              <w:spacing w:after="0" w:line="240" w:lineRule="auto"/>
              <w:rPr>
                <w:rFonts w:ascii="Arial" w:eastAsia="Times New Roman" w:hAnsi="Arial" w:cs="Arial"/>
                <w:color w:val="000000"/>
                <w:lang w:val="es-MX" w:eastAsia="es-MX"/>
              </w:rPr>
            </w:pPr>
            <w:r w:rsidRPr="00850234">
              <w:rPr>
                <w:rFonts w:ascii="Arial" w:eastAsia="Courier New" w:hAnsi="Arial" w:cs="Arial"/>
                <w:color w:val="000000"/>
                <w:lang w:eastAsia="es-PE"/>
              </w:rPr>
              <w:t>o</w:t>
            </w:r>
            <w:r w:rsidRPr="00850234">
              <w:rPr>
                <w:rFonts w:ascii="Arial" w:eastAsia="Courier New" w:hAnsi="Arial" w:cs="Arial"/>
                <w:color w:val="000000"/>
                <w:sz w:val="14"/>
                <w:szCs w:val="14"/>
                <w:lang w:eastAsia="es-PE"/>
              </w:rPr>
              <w:t xml:space="preserve">  </w:t>
            </w:r>
            <w:r w:rsidRPr="00850234">
              <w:rPr>
                <w:rFonts w:ascii="Arial" w:eastAsia="Courier New" w:hAnsi="Arial" w:cs="Arial"/>
                <w:color w:val="000000"/>
                <w:lang w:eastAsia="es-PE"/>
              </w:rPr>
              <w:t>Inadecuado abastecimiento de agua de la población</w:t>
            </w:r>
          </w:p>
        </w:tc>
        <w:tc>
          <w:tcPr>
            <w:tcW w:w="3160" w:type="dxa"/>
            <w:tcBorders>
              <w:top w:val="nil"/>
              <w:left w:val="nil"/>
              <w:bottom w:val="single" w:sz="4" w:space="0" w:color="auto"/>
              <w:right w:val="single" w:sz="4" w:space="0" w:color="auto"/>
            </w:tcBorders>
            <w:shd w:val="clear" w:color="auto" w:fill="auto"/>
            <w:noWrap/>
            <w:vAlign w:val="center"/>
            <w:hideMark/>
          </w:tcPr>
          <w:p w14:paraId="65CA5BEA" w14:textId="77777777" w:rsidR="00850234" w:rsidRPr="00850234" w:rsidRDefault="00850234" w:rsidP="00850234">
            <w:pPr>
              <w:spacing w:after="0" w:line="240" w:lineRule="auto"/>
              <w:jc w:val="both"/>
              <w:rPr>
                <w:rFonts w:ascii="Arial" w:eastAsia="Times New Roman" w:hAnsi="Arial" w:cs="Arial"/>
                <w:color w:val="000000"/>
                <w:lang w:val="es-MX" w:eastAsia="es-MX"/>
              </w:rPr>
            </w:pPr>
            <w:r w:rsidRPr="00850234">
              <w:rPr>
                <w:rFonts w:ascii="Arial" w:eastAsia="Courier New" w:hAnsi="Arial" w:cs="Arial"/>
                <w:color w:val="000000"/>
                <w:lang w:eastAsia="es-PE"/>
              </w:rPr>
              <w:t>o</w:t>
            </w:r>
            <w:r w:rsidRPr="00850234">
              <w:rPr>
                <w:rFonts w:ascii="Arial" w:eastAsia="Courier New" w:hAnsi="Arial" w:cs="Arial"/>
                <w:color w:val="000000"/>
                <w:sz w:val="14"/>
                <w:szCs w:val="14"/>
                <w:lang w:eastAsia="es-PE"/>
              </w:rPr>
              <w:t xml:space="preserve">  </w:t>
            </w:r>
            <w:r w:rsidRPr="00850234">
              <w:rPr>
                <w:rFonts w:ascii="Arial" w:eastAsia="Courier New" w:hAnsi="Arial" w:cs="Arial"/>
                <w:color w:val="000000"/>
                <w:lang w:eastAsia="es-PE"/>
              </w:rPr>
              <w:t>Deficiente servicio de agua potable</w:t>
            </w:r>
          </w:p>
        </w:tc>
        <w:tc>
          <w:tcPr>
            <w:tcW w:w="3180" w:type="dxa"/>
            <w:tcBorders>
              <w:top w:val="nil"/>
              <w:left w:val="nil"/>
              <w:bottom w:val="single" w:sz="4" w:space="0" w:color="auto"/>
              <w:right w:val="single" w:sz="4" w:space="0" w:color="auto"/>
            </w:tcBorders>
            <w:shd w:val="clear" w:color="auto" w:fill="auto"/>
            <w:vAlign w:val="bottom"/>
            <w:hideMark/>
          </w:tcPr>
          <w:p w14:paraId="1F350B75" w14:textId="5679B5C0" w:rsidR="00850234" w:rsidRPr="00850234" w:rsidRDefault="00850234" w:rsidP="00850234">
            <w:pPr>
              <w:spacing w:after="0" w:line="240" w:lineRule="auto"/>
              <w:rPr>
                <w:rFonts w:ascii="Arial" w:eastAsia="Times New Roman" w:hAnsi="Arial" w:cs="Arial"/>
                <w:color w:val="000000"/>
                <w:lang w:val="es-MX" w:eastAsia="es-MX"/>
              </w:rPr>
            </w:pPr>
            <w:r>
              <w:rPr>
                <w:rFonts w:ascii="Arial" w:eastAsia="Times New Roman" w:hAnsi="Arial" w:cs="Arial"/>
                <w:color w:val="000000"/>
                <w:lang w:val="es-MX" w:eastAsia="es-MX"/>
              </w:rPr>
              <w:t>E</w:t>
            </w:r>
            <w:r w:rsidRPr="00850234">
              <w:rPr>
                <w:rFonts w:ascii="Arial" w:eastAsia="Times New Roman" w:hAnsi="Arial" w:cs="Arial"/>
                <w:color w:val="000000"/>
                <w:lang w:val="es-MX" w:eastAsia="es-MX"/>
              </w:rPr>
              <w:t xml:space="preserve">l agua que llega a la población no cuenta con tratamiento adecuado. </w:t>
            </w:r>
          </w:p>
        </w:tc>
      </w:tr>
      <w:tr w:rsidR="00850234" w:rsidRPr="00850234" w14:paraId="09400A11" w14:textId="77777777" w:rsidTr="00850234">
        <w:trPr>
          <w:trHeight w:val="1500"/>
        </w:trPr>
        <w:tc>
          <w:tcPr>
            <w:tcW w:w="3340" w:type="dxa"/>
            <w:vMerge/>
            <w:tcBorders>
              <w:top w:val="nil"/>
              <w:left w:val="single" w:sz="4" w:space="0" w:color="auto"/>
              <w:bottom w:val="single" w:sz="4" w:space="0" w:color="auto"/>
              <w:right w:val="single" w:sz="4" w:space="0" w:color="auto"/>
            </w:tcBorders>
            <w:vAlign w:val="center"/>
            <w:hideMark/>
          </w:tcPr>
          <w:p w14:paraId="536C218F" w14:textId="77777777" w:rsidR="00850234" w:rsidRPr="00850234" w:rsidRDefault="00850234" w:rsidP="00850234">
            <w:pPr>
              <w:spacing w:after="0" w:line="240" w:lineRule="auto"/>
              <w:rPr>
                <w:rFonts w:ascii="Arial" w:eastAsia="Times New Roman" w:hAnsi="Arial" w:cs="Arial"/>
                <w:color w:val="000000"/>
                <w:lang w:val="es-MX" w:eastAsia="es-MX"/>
              </w:rPr>
            </w:pPr>
          </w:p>
        </w:tc>
        <w:tc>
          <w:tcPr>
            <w:tcW w:w="3160" w:type="dxa"/>
            <w:tcBorders>
              <w:top w:val="nil"/>
              <w:left w:val="nil"/>
              <w:bottom w:val="single" w:sz="4" w:space="0" w:color="auto"/>
              <w:right w:val="single" w:sz="4" w:space="0" w:color="auto"/>
            </w:tcBorders>
            <w:shd w:val="clear" w:color="auto" w:fill="auto"/>
            <w:noWrap/>
            <w:vAlign w:val="center"/>
            <w:hideMark/>
          </w:tcPr>
          <w:p w14:paraId="7650447C" w14:textId="77777777" w:rsidR="00850234" w:rsidRPr="00850234" w:rsidRDefault="00850234" w:rsidP="00850234">
            <w:pPr>
              <w:spacing w:after="0" w:line="240" w:lineRule="auto"/>
              <w:jc w:val="both"/>
              <w:rPr>
                <w:rFonts w:ascii="Arial" w:eastAsia="Times New Roman" w:hAnsi="Arial" w:cs="Arial"/>
                <w:color w:val="000000"/>
                <w:lang w:val="es-MX" w:eastAsia="es-MX"/>
              </w:rPr>
            </w:pPr>
            <w:r w:rsidRPr="00850234">
              <w:rPr>
                <w:rFonts w:ascii="Arial" w:eastAsia="Courier New" w:hAnsi="Arial" w:cs="Arial"/>
                <w:color w:val="000000"/>
                <w:lang w:eastAsia="es-PE"/>
              </w:rPr>
              <w:t>o</w:t>
            </w:r>
            <w:r w:rsidRPr="00850234">
              <w:rPr>
                <w:rFonts w:ascii="Arial" w:eastAsia="Courier New" w:hAnsi="Arial" w:cs="Arial"/>
                <w:color w:val="000000"/>
                <w:sz w:val="14"/>
                <w:szCs w:val="14"/>
                <w:lang w:eastAsia="es-PE"/>
              </w:rPr>
              <w:t xml:space="preserve">  </w:t>
            </w:r>
            <w:r w:rsidRPr="00850234">
              <w:rPr>
                <w:rFonts w:ascii="Arial" w:eastAsia="Courier New" w:hAnsi="Arial" w:cs="Arial"/>
                <w:color w:val="000000"/>
                <w:lang w:eastAsia="es-PE"/>
              </w:rPr>
              <w:t>Sistema de agua potable construido sin criterios técnicos normativos</w:t>
            </w:r>
          </w:p>
        </w:tc>
        <w:tc>
          <w:tcPr>
            <w:tcW w:w="3180" w:type="dxa"/>
            <w:tcBorders>
              <w:top w:val="nil"/>
              <w:left w:val="nil"/>
              <w:bottom w:val="single" w:sz="4" w:space="0" w:color="auto"/>
              <w:right w:val="single" w:sz="4" w:space="0" w:color="auto"/>
            </w:tcBorders>
            <w:shd w:val="clear" w:color="auto" w:fill="auto"/>
            <w:vAlign w:val="bottom"/>
            <w:hideMark/>
          </w:tcPr>
          <w:p w14:paraId="00604B94" w14:textId="732605DA" w:rsidR="00850234" w:rsidRPr="00850234" w:rsidRDefault="00850234" w:rsidP="00850234">
            <w:pPr>
              <w:spacing w:after="0" w:line="240" w:lineRule="auto"/>
              <w:rPr>
                <w:rFonts w:ascii="Arial" w:eastAsia="Times New Roman" w:hAnsi="Arial" w:cs="Arial"/>
                <w:color w:val="000000"/>
                <w:lang w:val="es-MX" w:eastAsia="es-MX"/>
              </w:rPr>
            </w:pPr>
            <w:r>
              <w:rPr>
                <w:rFonts w:ascii="Arial" w:eastAsia="Times New Roman" w:hAnsi="Arial" w:cs="Arial"/>
                <w:color w:val="000000"/>
                <w:lang w:val="es-MX" w:eastAsia="es-MX"/>
              </w:rPr>
              <w:t>L</w:t>
            </w:r>
            <w:r w:rsidRPr="00850234">
              <w:rPr>
                <w:rFonts w:ascii="Arial" w:eastAsia="Times New Roman" w:hAnsi="Arial" w:cs="Arial"/>
                <w:color w:val="000000"/>
                <w:lang w:val="es-MX" w:eastAsia="es-MX"/>
              </w:rPr>
              <w:t>a captación y línea de conducción, reservorio y distribución, fueron construidos por los pobladores de la localidad de Alto Perú</w:t>
            </w:r>
          </w:p>
        </w:tc>
      </w:tr>
      <w:tr w:rsidR="00850234" w:rsidRPr="00850234" w14:paraId="6E76F7C8" w14:textId="77777777" w:rsidTr="00850234">
        <w:trPr>
          <w:trHeight w:val="1200"/>
        </w:trPr>
        <w:tc>
          <w:tcPr>
            <w:tcW w:w="3340" w:type="dxa"/>
            <w:vMerge w:val="restart"/>
            <w:tcBorders>
              <w:top w:val="nil"/>
              <w:left w:val="single" w:sz="4" w:space="0" w:color="auto"/>
              <w:bottom w:val="single" w:sz="4" w:space="0" w:color="auto"/>
              <w:right w:val="single" w:sz="4" w:space="0" w:color="auto"/>
            </w:tcBorders>
            <w:shd w:val="clear" w:color="auto" w:fill="auto"/>
            <w:vAlign w:val="center"/>
            <w:hideMark/>
          </w:tcPr>
          <w:p w14:paraId="78CEE279" w14:textId="77777777" w:rsidR="00850234" w:rsidRPr="00850234" w:rsidRDefault="00850234" w:rsidP="00850234">
            <w:pPr>
              <w:spacing w:after="0" w:line="240" w:lineRule="auto"/>
              <w:rPr>
                <w:rFonts w:ascii="Arial" w:eastAsia="Times New Roman" w:hAnsi="Arial" w:cs="Arial"/>
                <w:color w:val="000000"/>
                <w:lang w:val="es-MX" w:eastAsia="es-MX"/>
              </w:rPr>
            </w:pPr>
            <w:r w:rsidRPr="00850234">
              <w:rPr>
                <w:rFonts w:ascii="Arial" w:eastAsia="Courier New" w:hAnsi="Arial" w:cs="Arial"/>
                <w:color w:val="000000"/>
                <w:lang w:eastAsia="es-PE"/>
              </w:rPr>
              <w:t>o</w:t>
            </w:r>
            <w:r w:rsidRPr="00850234">
              <w:rPr>
                <w:rFonts w:ascii="Arial" w:eastAsia="Courier New" w:hAnsi="Arial" w:cs="Arial"/>
                <w:color w:val="000000"/>
                <w:sz w:val="14"/>
                <w:szCs w:val="14"/>
                <w:lang w:eastAsia="es-PE"/>
              </w:rPr>
              <w:t xml:space="preserve">  </w:t>
            </w:r>
            <w:r w:rsidRPr="00850234">
              <w:rPr>
                <w:rFonts w:ascii="Arial" w:eastAsia="Courier New" w:hAnsi="Arial" w:cs="Arial"/>
                <w:color w:val="000000"/>
                <w:lang w:eastAsia="es-PE"/>
              </w:rPr>
              <w:t>Inadecuada disposición de excretas y aguas servidas</w:t>
            </w:r>
          </w:p>
        </w:tc>
        <w:tc>
          <w:tcPr>
            <w:tcW w:w="3160" w:type="dxa"/>
            <w:tcBorders>
              <w:top w:val="nil"/>
              <w:left w:val="nil"/>
              <w:bottom w:val="single" w:sz="4" w:space="0" w:color="auto"/>
              <w:right w:val="single" w:sz="4" w:space="0" w:color="auto"/>
            </w:tcBorders>
            <w:shd w:val="clear" w:color="auto" w:fill="auto"/>
            <w:noWrap/>
            <w:vAlign w:val="center"/>
            <w:hideMark/>
          </w:tcPr>
          <w:p w14:paraId="33D3424C" w14:textId="77777777" w:rsidR="00850234" w:rsidRPr="00850234" w:rsidRDefault="00850234" w:rsidP="00850234">
            <w:pPr>
              <w:spacing w:after="0" w:line="240" w:lineRule="auto"/>
              <w:jc w:val="both"/>
              <w:rPr>
                <w:rFonts w:ascii="Arial" w:eastAsia="Times New Roman" w:hAnsi="Arial" w:cs="Arial"/>
                <w:color w:val="000000"/>
                <w:lang w:val="es-MX" w:eastAsia="es-MX"/>
              </w:rPr>
            </w:pPr>
            <w:r w:rsidRPr="00850234">
              <w:rPr>
                <w:rFonts w:ascii="Arial" w:eastAsia="Courier New" w:hAnsi="Arial" w:cs="Arial"/>
                <w:color w:val="000000"/>
                <w:lang w:eastAsia="es-PE"/>
              </w:rPr>
              <w:t>o</w:t>
            </w:r>
            <w:r w:rsidRPr="00850234">
              <w:rPr>
                <w:rFonts w:ascii="Arial" w:eastAsia="Courier New" w:hAnsi="Arial" w:cs="Arial"/>
                <w:color w:val="000000"/>
                <w:sz w:val="14"/>
                <w:szCs w:val="14"/>
                <w:lang w:eastAsia="es-PE"/>
              </w:rPr>
              <w:t xml:space="preserve">  </w:t>
            </w:r>
            <w:r w:rsidRPr="00850234">
              <w:rPr>
                <w:rFonts w:ascii="Arial" w:eastAsia="Courier New" w:hAnsi="Arial" w:cs="Arial"/>
                <w:color w:val="000000"/>
                <w:lang w:eastAsia="es-PE"/>
              </w:rPr>
              <w:t>Inexistencia del servicio de alcantarillado</w:t>
            </w:r>
          </w:p>
        </w:tc>
        <w:tc>
          <w:tcPr>
            <w:tcW w:w="3180" w:type="dxa"/>
            <w:tcBorders>
              <w:top w:val="nil"/>
              <w:left w:val="nil"/>
              <w:bottom w:val="single" w:sz="4" w:space="0" w:color="auto"/>
              <w:right w:val="single" w:sz="4" w:space="0" w:color="auto"/>
            </w:tcBorders>
            <w:shd w:val="clear" w:color="auto" w:fill="auto"/>
            <w:vAlign w:val="bottom"/>
            <w:hideMark/>
          </w:tcPr>
          <w:p w14:paraId="4AA31C06" w14:textId="7486CA7E" w:rsidR="00850234" w:rsidRPr="00850234" w:rsidRDefault="00850234" w:rsidP="00850234">
            <w:pPr>
              <w:spacing w:after="0" w:line="240" w:lineRule="auto"/>
              <w:rPr>
                <w:rFonts w:ascii="Arial" w:eastAsia="Times New Roman" w:hAnsi="Arial" w:cs="Arial"/>
                <w:color w:val="000000"/>
                <w:lang w:val="es-MX" w:eastAsia="es-MX"/>
              </w:rPr>
            </w:pPr>
            <w:r>
              <w:rPr>
                <w:rFonts w:ascii="Arial" w:eastAsia="Times New Roman" w:hAnsi="Arial" w:cs="Arial"/>
                <w:color w:val="000000"/>
                <w:lang w:val="es-MX" w:eastAsia="es-MX"/>
              </w:rPr>
              <w:t>E</w:t>
            </w:r>
            <w:r w:rsidRPr="00850234">
              <w:rPr>
                <w:rFonts w:ascii="Arial" w:eastAsia="Times New Roman" w:hAnsi="Arial" w:cs="Arial"/>
                <w:color w:val="000000"/>
                <w:lang w:val="es-MX" w:eastAsia="es-MX"/>
              </w:rPr>
              <w:t xml:space="preserve">l 90 % de la población cuenta con letrinas empíricas, el 10% realizan su deposición en campo abierto. </w:t>
            </w:r>
          </w:p>
        </w:tc>
      </w:tr>
      <w:tr w:rsidR="00850234" w:rsidRPr="00850234" w14:paraId="226B809B" w14:textId="77777777" w:rsidTr="00850234">
        <w:trPr>
          <w:trHeight w:val="900"/>
        </w:trPr>
        <w:tc>
          <w:tcPr>
            <w:tcW w:w="3340" w:type="dxa"/>
            <w:vMerge/>
            <w:tcBorders>
              <w:top w:val="nil"/>
              <w:left w:val="single" w:sz="4" w:space="0" w:color="auto"/>
              <w:bottom w:val="single" w:sz="4" w:space="0" w:color="auto"/>
              <w:right w:val="single" w:sz="4" w:space="0" w:color="auto"/>
            </w:tcBorders>
            <w:vAlign w:val="center"/>
            <w:hideMark/>
          </w:tcPr>
          <w:p w14:paraId="650C992F" w14:textId="77777777" w:rsidR="00850234" w:rsidRPr="00850234" w:rsidRDefault="00850234" w:rsidP="00850234">
            <w:pPr>
              <w:spacing w:after="0" w:line="240" w:lineRule="auto"/>
              <w:rPr>
                <w:rFonts w:ascii="Arial" w:eastAsia="Times New Roman" w:hAnsi="Arial" w:cs="Arial"/>
                <w:color w:val="000000"/>
                <w:lang w:val="es-MX" w:eastAsia="es-MX"/>
              </w:rPr>
            </w:pPr>
          </w:p>
        </w:tc>
        <w:tc>
          <w:tcPr>
            <w:tcW w:w="3160" w:type="dxa"/>
            <w:tcBorders>
              <w:top w:val="nil"/>
              <w:left w:val="nil"/>
              <w:bottom w:val="single" w:sz="4" w:space="0" w:color="auto"/>
              <w:right w:val="single" w:sz="4" w:space="0" w:color="auto"/>
            </w:tcBorders>
            <w:shd w:val="clear" w:color="auto" w:fill="auto"/>
            <w:noWrap/>
            <w:vAlign w:val="center"/>
            <w:hideMark/>
          </w:tcPr>
          <w:p w14:paraId="2F5D7EB6" w14:textId="77777777" w:rsidR="00850234" w:rsidRPr="00850234" w:rsidRDefault="00850234" w:rsidP="00850234">
            <w:pPr>
              <w:spacing w:after="0" w:line="240" w:lineRule="auto"/>
              <w:jc w:val="both"/>
              <w:rPr>
                <w:rFonts w:ascii="Arial" w:eastAsia="Times New Roman" w:hAnsi="Arial" w:cs="Arial"/>
                <w:color w:val="000000"/>
                <w:lang w:val="es-MX" w:eastAsia="es-MX"/>
              </w:rPr>
            </w:pPr>
            <w:r w:rsidRPr="00850234">
              <w:rPr>
                <w:rFonts w:ascii="Arial" w:eastAsia="Courier New" w:hAnsi="Arial" w:cs="Arial"/>
                <w:color w:val="000000"/>
                <w:lang w:eastAsia="es-PE"/>
              </w:rPr>
              <w:t>o</w:t>
            </w:r>
            <w:r w:rsidRPr="00850234">
              <w:rPr>
                <w:rFonts w:ascii="Arial" w:eastAsia="Courier New" w:hAnsi="Arial" w:cs="Arial"/>
                <w:color w:val="000000"/>
                <w:sz w:val="14"/>
                <w:szCs w:val="14"/>
                <w:lang w:eastAsia="es-PE"/>
              </w:rPr>
              <w:t xml:space="preserve">  </w:t>
            </w:r>
            <w:r w:rsidRPr="00850234">
              <w:rPr>
                <w:rFonts w:ascii="Arial" w:eastAsia="Courier New" w:hAnsi="Arial" w:cs="Arial"/>
                <w:color w:val="000000"/>
                <w:lang w:eastAsia="es-PE"/>
              </w:rPr>
              <w:t>Deficiente tratamiento de aguas servidas</w:t>
            </w:r>
          </w:p>
        </w:tc>
        <w:tc>
          <w:tcPr>
            <w:tcW w:w="3180" w:type="dxa"/>
            <w:tcBorders>
              <w:top w:val="nil"/>
              <w:left w:val="nil"/>
              <w:bottom w:val="single" w:sz="4" w:space="0" w:color="auto"/>
              <w:right w:val="single" w:sz="4" w:space="0" w:color="auto"/>
            </w:tcBorders>
            <w:shd w:val="clear" w:color="auto" w:fill="auto"/>
            <w:vAlign w:val="bottom"/>
            <w:hideMark/>
          </w:tcPr>
          <w:p w14:paraId="30D2CF67" w14:textId="67184BAB" w:rsidR="00850234" w:rsidRPr="00850234" w:rsidRDefault="00850234" w:rsidP="00850234">
            <w:pPr>
              <w:spacing w:after="0" w:line="240" w:lineRule="auto"/>
              <w:rPr>
                <w:rFonts w:ascii="Arial" w:eastAsia="Times New Roman" w:hAnsi="Arial" w:cs="Arial"/>
                <w:color w:val="000000"/>
                <w:lang w:val="es-MX" w:eastAsia="es-MX"/>
              </w:rPr>
            </w:pPr>
            <w:r>
              <w:rPr>
                <w:rFonts w:ascii="Arial" w:eastAsia="Times New Roman" w:hAnsi="Arial" w:cs="Arial"/>
                <w:color w:val="000000"/>
                <w:lang w:val="es-MX" w:eastAsia="es-MX"/>
              </w:rPr>
              <w:t>E</w:t>
            </w:r>
            <w:r w:rsidRPr="00850234">
              <w:rPr>
                <w:rFonts w:ascii="Arial" w:eastAsia="Times New Roman" w:hAnsi="Arial" w:cs="Arial"/>
                <w:color w:val="000000"/>
                <w:lang w:val="es-MX" w:eastAsia="es-MX"/>
              </w:rPr>
              <w:t>l 100% de la población, arrojan las aguas servidas a las huertas y las calles de la localidad.</w:t>
            </w:r>
          </w:p>
        </w:tc>
      </w:tr>
      <w:tr w:rsidR="00850234" w:rsidRPr="00850234" w14:paraId="52C419FB" w14:textId="77777777" w:rsidTr="00850234">
        <w:trPr>
          <w:trHeight w:val="1500"/>
        </w:trPr>
        <w:tc>
          <w:tcPr>
            <w:tcW w:w="3340" w:type="dxa"/>
            <w:vMerge w:val="restart"/>
            <w:tcBorders>
              <w:top w:val="nil"/>
              <w:left w:val="single" w:sz="4" w:space="0" w:color="auto"/>
              <w:bottom w:val="single" w:sz="4" w:space="0" w:color="auto"/>
              <w:right w:val="single" w:sz="4" w:space="0" w:color="auto"/>
            </w:tcBorders>
            <w:shd w:val="clear" w:color="auto" w:fill="auto"/>
            <w:vAlign w:val="center"/>
            <w:hideMark/>
          </w:tcPr>
          <w:p w14:paraId="11317A27" w14:textId="77777777" w:rsidR="00850234" w:rsidRPr="00850234" w:rsidRDefault="00850234" w:rsidP="00850234">
            <w:pPr>
              <w:spacing w:after="0" w:line="240" w:lineRule="auto"/>
              <w:rPr>
                <w:rFonts w:ascii="Arial" w:eastAsia="Times New Roman" w:hAnsi="Arial" w:cs="Arial"/>
                <w:color w:val="000000"/>
                <w:lang w:val="es-MX" w:eastAsia="es-MX"/>
              </w:rPr>
            </w:pPr>
            <w:proofErr w:type="gramStart"/>
            <w:r w:rsidRPr="00850234">
              <w:rPr>
                <w:rFonts w:ascii="Arial" w:eastAsia="Courier New" w:hAnsi="Arial" w:cs="Arial"/>
                <w:color w:val="000000"/>
                <w:lang w:eastAsia="es-PE"/>
              </w:rPr>
              <w:t>o</w:t>
            </w:r>
            <w:proofErr w:type="gramEnd"/>
            <w:r w:rsidRPr="00850234">
              <w:rPr>
                <w:rFonts w:ascii="Arial" w:eastAsia="Courier New" w:hAnsi="Arial" w:cs="Arial"/>
                <w:color w:val="000000"/>
                <w:sz w:val="14"/>
                <w:szCs w:val="14"/>
                <w:lang w:eastAsia="es-PE"/>
              </w:rPr>
              <w:t xml:space="preserve">  </w:t>
            </w:r>
            <w:r w:rsidRPr="00850234">
              <w:rPr>
                <w:rFonts w:ascii="Arial" w:eastAsia="Courier New" w:hAnsi="Arial" w:cs="Arial"/>
                <w:color w:val="000000"/>
                <w:lang w:eastAsia="es-PE"/>
              </w:rPr>
              <w:t>Deficiente capacidad organizativa e inadecuados hábitos de higiene de la población.</w:t>
            </w:r>
          </w:p>
        </w:tc>
        <w:tc>
          <w:tcPr>
            <w:tcW w:w="3160" w:type="dxa"/>
            <w:tcBorders>
              <w:top w:val="nil"/>
              <w:left w:val="nil"/>
              <w:bottom w:val="single" w:sz="4" w:space="0" w:color="auto"/>
              <w:right w:val="single" w:sz="4" w:space="0" w:color="auto"/>
            </w:tcBorders>
            <w:shd w:val="clear" w:color="auto" w:fill="auto"/>
            <w:noWrap/>
            <w:vAlign w:val="center"/>
            <w:hideMark/>
          </w:tcPr>
          <w:p w14:paraId="3227D45B" w14:textId="77777777" w:rsidR="00850234" w:rsidRPr="00850234" w:rsidRDefault="00850234" w:rsidP="00850234">
            <w:pPr>
              <w:spacing w:after="0" w:line="240" w:lineRule="auto"/>
              <w:jc w:val="both"/>
              <w:rPr>
                <w:rFonts w:ascii="Arial" w:eastAsia="Times New Roman" w:hAnsi="Arial" w:cs="Arial"/>
                <w:color w:val="000000"/>
                <w:lang w:val="es-MX" w:eastAsia="es-MX"/>
              </w:rPr>
            </w:pPr>
            <w:r w:rsidRPr="00850234">
              <w:rPr>
                <w:rFonts w:ascii="Arial" w:eastAsia="Courier New" w:hAnsi="Arial" w:cs="Arial"/>
                <w:color w:val="000000"/>
                <w:lang w:eastAsia="es-PE"/>
              </w:rPr>
              <w:t>o</w:t>
            </w:r>
            <w:r w:rsidRPr="00850234">
              <w:rPr>
                <w:rFonts w:ascii="Arial" w:eastAsia="Courier New" w:hAnsi="Arial" w:cs="Arial"/>
                <w:color w:val="000000"/>
                <w:sz w:val="14"/>
                <w:szCs w:val="14"/>
                <w:lang w:eastAsia="es-PE"/>
              </w:rPr>
              <w:t xml:space="preserve">  </w:t>
            </w:r>
            <w:r w:rsidRPr="00850234">
              <w:rPr>
                <w:rFonts w:ascii="Arial" w:eastAsia="Courier New" w:hAnsi="Arial" w:cs="Arial"/>
                <w:color w:val="000000"/>
                <w:lang w:eastAsia="es-PE"/>
              </w:rPr>
              <w:t>Bajos niveles de cultura sanitaria</w:t>
            </w:r>
          </w:p>
        </w:tc>
        <w:tc>
          <w:tcPr>
            <w:tcW w:w="3180" w:type="dxa"/>
            <w:tcBorders>
              <w:top w:val="nil"/>
              <w:left w:val="nil"/>
              <w:bottom w:val="single" w:sz="4" w:space="0" w:color="auto"/>
              <w:right w:val="single" w:sz="4" w:space="0" w:color="auto"/>
            </w:tcBorders>
            <w:shd w:val="clear" w:color="auto" w:fill="auto"/>
            <w:vAlign w:val="bottom"/>
            <w:hideMark/>
          </w:tcPr>
          <w:p w14:paraId="3D0A64A6" w14:textId="7B100647" w:rsidR="00850234" w:rsidRPr="00850234" w:rsidRDefault="00850234" w:rsidP="001608A1">
            <w:pPr>
              <w:spacing w:after="0" w:line="240" w:lineRule="auto"/>
              <w:rPr>
                <w:rFonts w:ascii="Arial" w:eastAsia="Times New Roman" w:hAnsi="Arial" w:cs="Arial"/>
                <w:color w:val="000000"/>
                <w:lang w:val="es-MX" w:eastAsia="es-MX"/>
              </w:rPr>
            </w:pPr>
            <w:r>
              <w:rPr>
                <w:rFonts w:ascii="Arial" w:eastAsia="Times New Roman" w:hAnsi="Arial" w:cs="Arial"/>
                <w:color w:val="000000"/>
                <w:lang w:val="es-MX" w:eastAsia="es-MX"/>
              </w:rPr>
              <w:t>E</w:t>
            </w:r>
            <w:r w:rsidRPr="00850234">
              <w:rPr>
                <w:rFonts w:ascii="Arial" w:eastAsia="Times New Roman" w:hAnsi="Arial" w:cs="Arial"/>
                <w:color w:val="000000"/>
                <w:lang w:val="es-MX" w:eastAsia="es-MX"/>
              </w:rPr>
              <w:t>l 80% de la población no presenta buenos hábitos de higien</w:t>
            </w:r>
            <w:r w:rsidR="001608A1">
              <w:rPr>
                <w:rFonts w:ascii="Arial" w:eastAsia="Times New Roman" w:hAnsi="Arial" w:cs="Arial"/>
                <w:color w:val="000000"/>
                <w:lang w:val="es-MX" w:eastAsia="es-MX"/>
              </w:rPr>
              <w:t>e</w:t>
            </w:r>
            <w:r w:rsidRPr="00850234">
              <w:rPr>
                <w:rFonts w:ascii="Arial" w:eastAsia="Times New Roman" w:hAnsi="Arial" w:cs="Arial"/>
                <w:color w:val="000000"/>
                <w:lang w:val="es-MX" w:eastAsia="es-MX"/>
              </w:rPr>
              <w:t xml:space="preserve">, el 20 % restante, posee conocimientos impartidos por el Centro de Salud de la localidad. </w:t>
            </w:r>
          </w:p>
        </w:tc>
      </w:tr>
      <w:tr w:rsidR="00850234" w:rsidRPr="00850234" w14:paraId="7A79AA34" w14:textId="77777777" w:rsidTr="00850234">
        <w:trPr>
          <w:trHeight w:val="1200"/>
        </w:trPr>
        <w:tc>
          <w:tcPr>
            <w:tcW w:w="3340" w:type="dxa"/>
            <w:vMerge/>
            <w:tcBorders>
              <w:top w:val="nil"/>
              <w:left w:val="single" w:sz="4" w:space="0" w:color="auto"/>
              <w:bottom w:val="single" w:sz="4" w:space="0" w:color="auto"/>
              <w:right w:val="single" w:sz="4" w:space="0" w:color="auto"/>
            </w:tcBorders>
            <w:vAlign w:val="center"/>
            <w:hideMark/>
          </w:tcPr>
          <w:p w14:paraId="48259EAE" w14:textId="77777777" w:rsidR="00850234" w:rsidRPr="00850234" w:rsidRDefault="00850234" w:rsidP="00850234">
            <w:pPr>
              <w:spacing w:after="0" w:line="240" w:lineRule="auto"/>
              <w:rPr>
                <w:rFonts w:ascii="Arial" w:eastAsia="Times New Roman" w:hAnsi="Arial" w:cs="Arial"/>
                <w:color w:val="000000"/>
                <w:lang w:val="es-MX" w:eastAsia="es-MX"/>
              </w:rPr>
            </w:pPr>
          </w:p>
        </w:tc>
        <w:tc>
          <w:tcPr>
            <w:tcW w:w="3160" w:type="dxa"/>
            <w:tcBorders>
              <w:top w:val="nil"/>
              <w:left w:val="nil"/>
              <w:bottom w:val="single" w:sz="4" w:space="0" w:color="auto"/>
              <w:right w:val="single" w:sz="4" w:space="0" w:color="auto"/>
            </w:tcBorders>
            <w:shd w:val="clear" w:color="auto" w:fill="auto"/>
            <w:noWrap/>
            <w:vAlign w:val="center"/>
            <w:hideMark/>
          </w:tcPr>
          <w:p w14:paraId="664553A6" w14:textId="77777777" w:rsidR="00850234" w:rsidRPr="00850234" w:rsidRDefault="00850234" w:rsidP="00850234">
            <w:pPr>
              <w:spacing w:after="0" w:line="240" w:lineRule="auto"/>
              <w:jc w:val="both"/>
              <w:rPr>
                <w:rFonts w:ascii="Arial" w:eastAsia="Times New Roman" w:hAnsi="Arial" w:cs="Arial"/>
                <w:color w:val="000000"/>
                <w:lang w:val="es-MX" w:eastAsia="es-MX"/>
              </w:rPr>
            </w:pPr>
            <w:r w:rsidRPr="00850234">
              <w:rPr>
                <w:rFonts w:ascii="Arial" w:eastAsia="Courier New" w:hAnsi="Arial" w:cs="Arial"/>
                <w:color w:val="000000"/>
                <w:lang w:eastAsia="es-PE"/>
              </w:rPr>
              <w:t>o</w:t>
            </w:r>
            <w:r w:rsidRPr="00850234">
              <w:rPr>
                <w:rFonts w:ascii="Arial" w:eastAsia="Courier New" w:hAnsi="Arial" w:cs="Arial"/>
                <w:color w:val="000000"/>
                <w:sz w:val="14"/>
                <w:szCs w:val="14"/>
                <w:lang w:eastAsia="es-PE"/>
              </w:rPr>
              <w:t xml:space="preserve">  </w:t>
            </w:r>
            <w:r w:rsidRPr="00850234">
              <w:rPr>
                <w:rFonts w:ascii="Arial" w:eastAsia="Courier New" w:hAnsi="Arial" w:cs="Arial"/>
                <w:color w:val="000000"/>
                <w:lang w:eastAsia="es-PE"/>
              </w:rPr>
              <w:t xml:space="preserve">Desconocimiento y escasa organización de la población ante peligros </w:t>
            </w:r>
          </w:p>
        </w:tc>
        <w:tc>
          <w:tcPr>
            <w:tcW w:w="3180" w:type="dxa"/>
            <w:tcBorders>
              <w:top w:val="nil"/>
              <w:left w:val="nil"/>
              <w:bottom w:val="single" w:sz="4" w:space="0" w:color="auto"/>
              <w:right w:val="single" w:sz="4" w:space="0" w:color="auto"/>
            </w:tcBorders>
            <w:shd w:val="clear" w:color="auto" w:fill="auto"/>
            <w:vAlign w:val="bottom"/>
            <w:hideMark/>
          </w:tcPr>
          <w:p w14:paraId="0CA6EA5D" w14:textId="439980E4" w:rsidR="00850234" w:rsidRPr="00850234" w:rsidRDefault="00850234" w:rsidP="00850234">
            <w:pPr>
              <w:spacing w:after="0" w:line="240" w:lineRule="auto"/>
              <w:rPr>
                <w:rFonts w:ascii="Arial" w:eastAsia="Times New Roman" w:hAnsi="Arial" w:cs="Arial"/>
                <w:color w:val="000000"/>
                <w:lang w:val="es-MX" w:eastAsia="es-MX"/>
              </w:rPr>
            </w:pPr>
            <w:r>
              <w:rPr>
                <w:rFonts w:ascii="Arial" w:eastAsia="Times New Roman" w:hAnsi="Arial" w:cs="Arial"/>
                <w:color w:val="000000"/>
                <w:lang w:val="es-MX" w:eastAsia="es-MX"/>
              </w:rPr>
              <w:t>E</w:t>
            </w:r>
            <w:r w:rsidRPr="00850234">
              <w:rPr>
                <w:rFonts w:ascii="Arial" w:eastAsia="Times New Roman" w:hAnsi="Arial" w:cs="Arial"/>
                <w:color w:val="000000"/>
                <w:lang w:val="es-MX" w:eastAsia="es-MX"/>
              </w:rPr>
              <w:t xml:space="preserve">l 100% de la población, desconoce temas de </w:t>
            </w:r>
            <w:r w:rsidR="005F7E9C" w:rsidRPr="00850234">
              <w:rPr>
                <w:rFonts w:ascii="Arial" w:eastAsia="Times New Roman" w:hAnsi="Arial" w:cs="Arial"/>
                <w:color w:val="000000"/>
                <w:lang w:val="es-MX" w:eastAsia="es-MX"/>
              </w:rPr>
              <w:t>cómo</w:t>
            </w:r>
            <w:r w:rsidRPr="00850234">
              <w:rPr>
                <w:rFonts w:ascii="Arial" w:eastAsia="Times New Roman" w:hAnsi="Arial" w:cs="Arial"/>
                <w:color w:val="000000"/>
                <w:lang w:val="es-MX" w:eastAsia="es-MX"/>
              </w:rPr>
              <w:t xml:space="preserve"> afrontar y actuar ante el impacto de un peligro. </w:t>
            </w:r>
          </w:p>
        </w:tc>
      </w:tr>
    </w:tbl>
    <w:p w14:paraId="7085611F" w14:textId="77777777" w:rsidR="00165D02" w:rsidRPr="00165D02" w:rsidRDefault="00165D02" w:rsidP="00165D02">
      <w:pPr>
        <w:pStyle w:val="Prrafodelista"/>
        <w:spacing w:before="100" w:beforeAutospacing="1" w:after="100" w:afterAutospacing="1" w:line="240" w:lineRule="auto"/>
        <w:ind w:left="426"/>
        <w:jc w:val="both"/>
        <w:rPr>
          <w:rFonts w:ascii="Arial" w:eastAsia="Times New Roman" w:hAnsi="Arial" w:cs="Arial"/>
          <w:lang w:eastAsia="es-PE"/>
        </w:rPr>
      </w:pPr>
    </w:p>
    <w:p w14:paraId="1DB7B136" w14:textId="278167DE" w:rsidR="00225F51" w:rsidRDefault="005F7E9C" w:rsidP="005F7E9C">
      <w:pPr>
        <w:pStyle w:val="Prrafodelista"/>
        <w:numPr>
          <w:ilvl w:val="0"/>
          <w:numId w:val="22"/>
        </w:numPr>
        <w:spacing w:before="100" w:beforeAutospacing="1" w:after="100" w:afterAutospacing="1" w:line="240" w:lineRule="auto"/>
        <w:ind w:left="426" w:hanging="426"/>
        <w:jc w:val="both"/>
        <w:rPr>
          <w:rFonts w:ascii="Arial" w:eastAsia="Times New Roman" w:hAnsi="Arial" w:cs="Arial"/>
          <w:lang w:eastAsia="es-PE"/>
        </w:rPr>
      </w:pPr>
      <w:r>
        <w:rPr>
          <w:rFonts w:ascii="Arial" w:eastAsia="Times New Roman" w:hAnsi="Arial" w:cs="Arial"/>
          <w:lang w:eastAsia="es-PE"/>
        </w:rPr>
        <w:t>Árbol del Problema Central y Causas</w:t>
      </w:r>
    </w:p>
    <w:p w14:paraId="415D038B" w14:textId="27652220" w:rsidR="005F7E9C" w:rsidRDefault="00C66CD7" w:rsidP="005F7E9C">
      <w:pPr>
        <w:pStyle w:val="Prrafodelista"/>
        <w:spacing w:before="100" w:beforeAutospacing="1" w:after="100" w:afterAutospacing="1" w:line="240" w:lineRule="auto"/>
        <w:ind w:left="142"/>
        <w:jc w:val="both"/>
        <w:rPr>
          <w:rFonts w:ascii="Arial" w:eastAsia="Times New Roman" w:hAnsi="Arial" w:cs="Arial"/>
          <w:lang w:eastAsia="es-PE"/>
        </w:rPr>
      </w:pPr>
      <w:r>
        <w:rPr>
          <w:noProof/>
          <w:lang w:val="es-MX" w:eastAsia="es-MX"/>
        </w:rPr>
        <w:lastRenderedPageBreak/>
        <w:drawing>
          <wp:inline distT="0" distB="0" distL="0" distR="0" wp14:anchorId="6DDAF174" wp14:editId="59561BB3">
            <wp:extent cx="5404514" cy="3200428"/>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19" t="20113" r="10022" b="8940"/>
                    <a:stretch/>
                  </pic:blipFill>
                  <pic:spPr bwMode="auto">
                    <a:xfrm>
                      <a:off x="0" y="0"/>
                      <a:ext cx="5410205" cy="3203798"/>
                    </a:xfrm>
                    <a:prstGeom prst="rect">
                      <a:avLst/>
                    </a:prstGeom>
                    <a:ln>
                      <a:noFill/>
                    </a:ln>
                    <a:extLst>
                      <a:ext uri="{53640926-AAD7-44D8-BBD7-CCE9431645EC}">
                        <a14:shadowObscured xmlns:a14="http://schemas.microsoft.com/office/drawing/2010/main"/>
                      </a:ext>
                    </a:extLst>
                  </pic:spPr>
                </pic:pic>
              </a:graphicData>
            </a:graphic>
          </wp:inline>
        </w:drawing>
      </w:r>
    </w:p>
    <w:p w14:paraId="1724B208" w14:textId="41BE5F2A" w:rsidR="005F7E9C" w:rsidRDefault="005F7E9C" w:rsidP="005F7E9C">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Análisis de las Efectos:</w:t>
      </w:r>
    </w:p>
    <w:p w14:paraId="19DAA128" w14:textId="4715FD81" w:rsidR="005F7E9C" w:rsidRDefault="005F7E9C" w:rsidP="005F7E9C">
      <w:pPr>
        <w:pStyle w:val="Prrafodelista"/>
        <w:numPr>
          <w:ilvl w:val="0"/>
          <w:numId w:val="22"/>
        </w:numPr>
        <w:spacing w:before="100" w:beforeAutospacing="1" w:after="100" w:afterAutospacing="1" w:line="240" w:lineRule="auto"/>
        <w:ind w:left="426" w:hanging="426"/>
        <w:jc w:val="both"/>
        <w:rPr>
          <w:rFonts w:ascii="Arial" w:eastAsia="Times New Roman" w:hAnsi="Arial" w:cs="Arial"/>
          <w:lang w:eastAsia="es-PE"/>
        </w:rPr>
      </w:pPr>
      <w:r>
        <w:rPr>
          <w:rFonts w:ascii="Arial" w:eastAsia="Times New Roman" w:hAnsi="Arial" w:cs="Arial"/>
          <w:lang w:eastAsia="es-PE"/>
        </w:rPr>
        <w:t>Lluvia de ideas</w:t>
      </w:r>
    </w:p>
    <w:p w14:paraId="67D5FF84" w14:textId="567B5768" w:rsidR="005F7E9C"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Servicios básicos en riesgo de colapsar</w:t>
      </w:r>
    </w:p>
    <w:p w14:paraId="594A3B89" w14:textId="5C3ED45D" w:rsidR="001608A1"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Incremento de la morbilidad y desnutrición infantil</w:t>
      </w:r>
    </w:p>
    <w:p w14:paraId="3DDCD75D" w14:textId="254B67D5" w:rsidR="001608A1"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Variación en las características físicas del agua</w:t>
      </w:r>
    </w:p>
    <w:p w14:paraId="41350179" w14:textId="7539DB9C" w:rsidR="001608A1"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Poca voluntad de pago</w:t>
      </w:r>
    </w:p>
    <w:p w14:paraId="31AA8194" w14:textId="2EE1A713" w:rsidR="001608A1"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Incremento de enfermedades diarreicas y dérmicas</w:t>
      </w:r>
    </w:p>
    <w:p w14:paraId="62C05486" w14:textId="066285BB" w:rsidR="001608A1"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Contaminación del suelo</w:t>
      </w:r>
    </w:p>
    <w:p w14:paraId="6B590A56" w14:textId="3D45FA73" w:rsidR="001608A1"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Incremento de gastos en salud de la población</w:t>
      </w:r>
    </w:p>
    <w:p w14:paraId="64D2CF2B" w14:textId="1450A1D5" w:rsidR="001608A1"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Pocas opciones de desarrollo</w:t>
      </w:r>
    </w:p>
    <w:p w14:paraId="4EA183D5" w14:textId="080B4B8D" w:rsidR="001608A1"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Incremento de la contaminación ambiental</w:t>
      </w:r>
    </w:p>
    <w:p w14:paraId="77D6D737" w14:textId="21FB4FE6" w:rsidR="001608A1"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Malestar en la población y poca voluntad para organizarse</w:t>
      </w:r>
    </w:p>
    <w:p w14:paraId="02621B46" w14:textId="2C443551" w:rsidR="001608A1"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Inseguridad de la población para adquirir el servicio de A.P</w:t>
      </w:r>
    </w:p>
    <w:p w14:paraId="62CC7153" w14:textId="6D1965C5" w:rsidR="001608A1" w:rsidRDefault="001608A1" w:rsidP="005F7E9C">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Deficientes condiciones de vida de la población de Alto Perú</w:t>
      </w:r>
    </w:p>
    <w:p w14:paraId="67E82D3B" w14:textId="77777777" w:rsidR="001608A1" w:rsidRDefault="001608A1" w:rsidP="001608A1">
      <w:pPr>
        <w:pStyle w:val="Prrafodelista"/>
        <w:spacing w:before="100" w:beforeAutospacing="1" w:after="100" w:afterAutospacing="1" w:line="240" w:lineRule="auto"/>
        <w:ind w:left="709"/>
        <w:jc w:val="both"/>
        <w:rPr>
          <w:rFonts w:ascii="Arial" w:eastAsia="Times New Roman" w:hAnsi="Arial" w:cs="Arial"/>
          <w:lang w:eastAsia="es-PE"/>
        </w:rPr>
      </w:pPr>
    </w:p>
    <w:p w14:paraId="3216BCD6" w14:textId="3FAE23F8" w:rsidR="001608A1" w:rsidRDefault="001608A1" w:rsidP="001608A1">
      <w:pPr>
        <w:pStyle w:val="Prrafodelista"/>
        <w:numPr>
          <w:ilvl w:val="0"/>
          <w:numId w:val="22"/>
        </w:numPr>
        <w:spacing w:before="100" w:beforeAutospacing="1" w:after="100" w:afterAutospacing="1" w:line="240" w:lineRule="auto"/>
        <w:ind w:left="426" w:hanging="426"/>
        <w:jc w:val="both"/>
        <w:rPr>
          <w:rFonts w:ascii="Arial" w:eastAsia="Times New Roman" w:hAnsi="Arial" w:cs="Arial"/>
          <w:lang w:eastAsia="es-PE"/>
        </w:rPr>
      </w:pPr>
      <w:r>
        <w:rPr>
          <w:rFonts w:ascii="Arial" w:eastAsia="Times New Roman" w:hAnsi="Arial" w:cs="Arial"/>
          <w:lang w:eastAsia="es-PE"/>
        </w:rPr>
        <w:t>Selección de efectos:</w:t>
      </w:r>
    </w:p>
    <w:p w14:paraId="16A6A7AE" w14:textId="77777777" w:rsidR="001608A1" w:rsidRDefault="001608A1" w:rsidP="001608A1">
      <w:pPr>
        <w:pStyle w:val="Prrafodelista"/>
        <w:spacing w:before="100" w:beforeAutospacing="1" w:after="100" w:afterAutospacing="1" w:line="240" w:lineRule="auto"/>
        <w:ind w:left="426"/>
        <w:jc w:val="both"/>
        <w:rPr>
          <w:rFonts w:ascii="Arial" w:eastAsia="Times New Roman" w:hAnsi="Arial" w:cs="Arial"/>
          <w:lang w:eastAsia="es-PE"/>
        </w:rPr>
      </w:pPr>
    </w:p>
    <w:p w14:paraId="6B50652C" w14:textId="77777777" w:rsidR="001608A1" w:rsidRDefault="001608A1" w:rsidP="001608A1">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Servicios básicos en riesgo de colapsar</w:t>
      </w:r>
    </w:p>
    <w:p w14:paraId="06463CD4" w14:textId="77777777" w:rsidR="001608A1" w:rsidRDefault="001608A1" w:rsidP="001608A1">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Incremento de la morbilidad y desnutrición infantil</w:t>
      </w:r>
    </w:p>
    <w:p w14:paraId="4F983D99" w14:textId="77777777" w:rsidR="001608A1" w:rsidRDefault="001608A1" w:rsidP="001608A1">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Variación en las características físicas del agua</w:t>
      </w:r>
    </w:p>
    <w:p w14:paraId="1C25859F" w14:textId="77777777" w:rsidR="001608A1" w:rsidRDefault="001608A1" w:rsidP="001608A1">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Incremento de la contaminación ambiental</w:t>
      </w:r>
    </w:p>
    <w:p w14:paraId="3BC8D0B4" w14:textId="6683DA42" w:rsidR="001608A1" w:rsidRDefault="001608A1" w:rsidP="001608A1">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Malestar en la población y poca voluntad para organizarse</w:t>
      </w:r>
    </w:p>
    <w:p w14:paraId="373C1D64" w14:textId="77777777" w:rsidR="001608A1" w:rsidRDefault="001608A1" w:rsidP="001608A1">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Incremento de gastos en salud de la población</w:t>
      </w:r>
    </w:p>
    <w:p w14:paraId="121AD639" w14:textId="77777777" w:rsidR="00F11D02" w:rsidRDefault="00F11D02" w:rsidP="00F11D02">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Inseguridad de la población para adquirir el servicio de A.P</w:t>
      </w:r>
    </w:p>
    <w:p w14:paraId="2A99040D" w14:textId="77777777" w:rsidR="00F11D02" w:rsidRDefault="00F11D02" w:rsidP="00F11D02">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Deficientes condiciones de vida de la población de Alto Perú</w:t>
      </w:r>
    </w:p>
    <w:p w14:paraId="2C92AD9B" w14:textId="77777777" w:rsidR="00F11D02" w:rsidRDefault="00F11D02" w:rsidP="00F11D02">
      <w:pPr>
        <w:pStyle w:val="Prrafodelista"/>
        <w:spacing w:before="100" w:beforeAutospacing="1" w:after="100" w:afterAutospacing="1" w:line="240" w:lineRule="auto"/>
        <w:ind w:left="709"/>
        <w:jc w:val="both"/>
        <w:rPr>
          <w:rFonts w:ascii="Arial" w:eastAsia="Times New Roman" w:hAnsi="Arial" w:cs="Arial"/>
          <w:lang w:eastAsia="es-PE"/>
        </w:rPr>
      </w:pPr>
    </w:p>
    <w:p w14:paraId="0713AF4D" w14:textId="75F93D8A" w:rsidR="00F11D02" w:rsidRDefault="00F11D02" w:rsidP="00F11D02">
      <w:pPr>
        <w:pStyle w:val="Prrafodelista"/>
        <w:numPr>
          <w:ilvl w:val="0"/>
          <w:numId w:val="22"/>
        </w:numPr>
        <w:spacing w:before="100" w:beforeAutospacing="1" w:after="100" w:afterAutospacing="1" w:line="240" w:lineRule="auto"/>
        <w:ind w:left="426" w:hanging="426"/>
        <w:jc w:val="both"/>
        <w:rPr>
          <w:rFonts w:ascii="Arial" w:eastAsia="Times New Roman" w:hAnsi="Arial" w:cs="Arial"/>
          <w:lang w:eastAsia="es-PE"/>
        </w:rPr>
      </w:pPr>
      <w:r>
        <w:rPr>
          <w:rFonts w:ascii="Arial" w:eastAsia="Times New Roman" w:hAnsi="Arial" w:cs="Arial"/>
          <w:lang w:eastAsia="es-PE"/>
        </w:rPr>
        <w:t>Jerarquización de Efectos:</w:t>
      </w:r>
    </w:p>
    <w:p w14:paraId="75BAD8C1" w14:textId="3A2A47C9" w:rsidR="00F11D02" w:rsidRDefault="00F11D02" w:rsidP="00F11D02">
      <w:pPr>
        <w:pStyle w:val="Prrafodelista"/>
        <w:spacing w:before="100" w:beforeAutospacing="1" w:after="100" w:afterAutospacing="1" w:line="240" w:lineRule="auto"/>
        <w:ind w:left="426"/>
        <w:jc w:val="both"/>
        <w:rPr>
          <w:rFonts w:ascii="Arial" w:eastAsia="Times New Roman" w:hAnsi="Arial" w:cs="Arial"/>
          <w:lang w:eastAsia="es-PE"/>
        </w:rPr>
      </w:pPr>
      <w:r>
        <w:rPr>
          <w:rFonts w:ascii="Arial" w:eastAsia="Times New Roman" w:hAnsi="Arial" w:cs="Arial"/>
          <w:lang w:eastAsia="es-PE"/>
        </w:rPr>
        <w:t>Efectos Directos:</w:t>
      </w:r>
    </w:p>
    <w:p w14:paraId="3CEBB923" w14:textId="314A63B9" w:rsidR="00F11D02" w:rsidRDefault="00F11D02" w:rsidP="00F11D02">
      <w:pPr>
        <w:pStyle w:val="Prrafodelista"/>
        <w:numPr>
          <w:ilvl w:val="0"/>
          <w:numId w:val="35"/>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Servicios básicos en riesgo de colapsar</w:t>
      </w:r>
    </w:p>
    <w:p w14:paraId="31775C66" w14:textId="77777777" w:rsidR="00F11D02" w:rsidRDefault="00F11D02" w:rsidP="00F11D02">
      <w:pPr>
        <w:pStyle w:val="Prrafodelista"/>
        <w:numPr>
          <w:ilvl w:val="0"/>
          <w:numId w:val="35"/>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lastRenderedPageBreak/>
        <w:t>Incremento de la morbilidad y desnutrición infantil</w:t>
      </w:r>
    </w:p>
    <w:p w14:paraId="3975EB9E" w14:textId="77777777" w:rsidR="00F11D02" w:rsidRDefault="00F11D02" w:rsidP="00F11D02">
      <w:pPr>
        <w:pStyle w:val="Prrafodelista"/>
        <w:numPr>
          <w:ilvl w:val="0"/>
          <w:numId w:val="35"/>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Incremento de la contaminación ambiental</w:t>
      </w:r>
    </w:p>
    <w:p w14:paraId="61F880AC" w14:textId="77777777" w:rsidR="00F11D02" w:rsidRDefault="00F11D02" w:rsidP="00F11D02">
      <w:pPr>
        <w:pStyle w:val="Prrafodelista"/>
        <w:numPr>
          <w:ilvl w:val="0"/>
          <w:numId w:val="35"/>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Malestar en la población y poca voluntad para organizarse</w:t>
      </w:r>
    </w:p>
    <w:p w14:paraId="116D8441" w14:textId="77777777" w:rsidR="00F11D02" w:rsidRDefault="00F11D02" w:rsidP="00F11D02">
      <w:pPr>
        <w:pStyle w:val="Prrafodelista"/>
        <w:spacing w:before="100" w:beforeAutospacing="1" w:after="100" w:afterAutospacing="1" w:line="240" w:lineRule="auto"/>
        <w:ind w:left="1146"/>
        <w:jc w:val="both"/>
        <w:rPr>
          <w:rFonts w:ascii="Arial" w:eastAsia="Times New Roman" w:hAnsi="Arial" w:cs="Arial"/>
          <w:lang w:eastAsia="es-PE"/>
        </w:rPr>
      </w:pPr>
    </w:p>
    <w:p w14:paraId="6699A01A" w14:textId="775A8476" w:rsidR="00F11D02" w:rsidRDefault="00F11D02" w:rsidP="00F11D02">
      <w:pPr>
        <w:pStyle w:val="Prrafodelista"/>
        <w:spacing w:before="100" w:beforeAutospacing="1" w:after="100" w:afterAutospacing="1" w:line="240" w:lineRule="auto"/>
        <w:ind w:left="426"/>
        <w:jc w:val="both"/>
        <w:rPr>
          <w:rFonts w:ascii="Arial" w:eastAsia="Times New Roman" w:hAnsi="Arial" w:cs="Arial"/>
          <w:lang w:eastAsia="es-PE"/>
        </w:rPr>
      </w:pPr>
      <w:r>
        <w:rPr>
          <w:rFonts w:ascii="Arial" w:eastAsia="Times New Roman" w:hAnsi="Arial" w:cs="Arial"/>
          <w:lang w:eastAsia="es-PE"/>
        </w:rPr>
        <w:t>Efectos Indirectos:</w:t>
      </w:r>
    </w:p>
    <w:p w14:paraId="07A68772" w14:textId="77777777" w:rsidR="00F11D02" w:rsidRDefault="00F11D02" w:rsidP="00F11D02">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Variación en las características físicas del agua</w:t>
      </w:r>
    </w:p>
    <w:p w14:paraId="0EA571C9" w14:textId="77777777" w:rsidR="00F11D02" w:rsidRDefault="00F11D02" w:rsidP="00F11D02">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Incremento de gastos en salud de la población</w:t>
      </w:r>
    </w:p>
    <w:p w14:paraId="49BC6AD5" w14:textId="77777777" w:rsidR="00F11D02" w:rsidRDefault="00F11D02" w:rsidP="00F11D02">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Inseguridad de la población para adquirir el servicio de A.P</w:t>
      </w:r>
    </w:p>
    <w:p w14:paraId="2195C995" w14:textId="77777777" w:rsidR="00F11D02" w:rsidRDefault="00F11D02" w:rsidP="00F11D02">
      <w:pPr>
        <w:pStyle w:val="Prrafodelista"/>
        <w:spacing w:before="100" w:beforeAutospacing="1" w:after="100" w:afterAutospacing="1" w:line="240" w:lineRule="auto"/>
        <w:ind w:left="709"/>
        <w:jc w:val="both"/>
        <w:rPr>
          <w:rFonts w:ascii="Arial" w:eastAsia="Times New Roman" w:hAnsi="Arial" w:cs="Arial"/>
          <w:lang w:eastAsia="es-PE"/>
        </w:rPr>
      </w:pPr>
    </w:p>
    <w:p w14:paraId="5C5B4977" w14:textId="67210159" w:rsidR="00F11D02" w:rsidRPr="00F11D02" w:rsidRDefault="00F11D02" w:rsidP="00F11D02">
      <w:pPr>
        <w:pStyle w:val="Prrafodelista"/>
        <w:spacing w:before="100" w:beforeAutospacing="1" w:after="100" w:afterAutospacing="1" w:line="240" w:lineRule="auto"/>
        <w:ind w:left="426"/>
        <w:jc w:val="both"/>
        <w:rPr>
          <w:rFonts w:ascii="Arial" w:eastAsia="Times New Roman" w:hAnsi="Arial" w:cs="Arial"/>
          <w:lang w:eastAsia="es-PE"/>
        </w:rPr>
      </w:pPr>
      <w:r>
        <w:rPr>
          <w:rFonts w:ascii="Arial" w:eastAsia="Times New Roman" w:hAnsi="Arial" w:cs="Arial"/>
          <w:lang w:eastAsia="es-PE"/>
        </w:rPr>
        <w:t>Efecto Final:</w:t>
      </w:r>
    </w:p>
    <w:p w14:paraId="5DBD0380" w14:textId="15EFDC16" w:rsidR="001608A1" w:rsidRDefault="00F11D02" w:rsidP="00F11D02">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t>Deficientes condiciones de vida de la población de Alto Perú</w:t>
      </w:r>
    </w:p>
    <w:p w14:paraId="3FF15C30" w14:textId="77777777" w:rsidR="00F11D02" w:rsidRDefault="00F11D02" w:rsidP="00F11D02">
      <w:pPr>
        <w:pStyle w:val="Prrafodelista"/>
        <w:spacing w:before="100" w:beforeAutospacing="1" w:after="100" w:afterAutospacing="1" w:line="240" w:lineRule="auto"/>
        <w:ind w:left="709"/>
        <w:jc w:val="both"/>
        <w:rPr>
          <w:rFonts w:ascii="Arial" w:eastAsia="Times New Roman" w:hAnsi="Arial" w:cs="Arial"/>
          <w:lang w:eastAsia="es-PE"/>
        </w:rPr>
      </w:pPr>
    </w:p>
    <w:tbl>
      <w:tblPr>
        <w:tblW w:w="8505" w:type="dxa"/>
        <w:tblCellSpacing w:w="0"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10"/>
        <w:gridCol w:w="4695"/>
      </w:tblGrid>
      <w:tr w:rsidR="00F11D02" w:rsidRPr="00F11D02" w14:paraId="33A2BD2F" w14:textId="77777777" w:rsidTr="00F11D02">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993333"/>
            <w:vAlign w:val="center"/>
            <w:hideMark/>
          </w:tcPr>
          <w:p w14:paraId="35CAD1F3" w14:textId="77777777" w:rsidR="00F11D02" w:rsidRPr="00F11D02" w:rsidRDefault="00F11D02" w:rsidP="008831BA">
            <w:pPr>
              <w:spacing w:before="100" w:beforeAutospacing="1" w:after="100" w:afterAutospacing="1" w:line="240" w:lineRule="auto"/>
              <w:jc w:val="center"/>
              <w:rPr>
                <w:rFonts w:ascii="Arial" w:eastAsia="Times New Roman" w:hAnsi="Arial" w:cs="Arial"/>
                <w:lang w:eastAsia="es-PE"/>
              </w:rPr>
            </w:pPr>
            <w:r w:rsidRPr="00F11D02">
              <w:rPr>
                <w:rFonts w:ascii="Arial" w:eastAsia="Times New Roman" w:hAnsi="Arial" w:cs="Arial"/>
                <w:b/>
                <w:bCs/>
                <w:color w:val="FFFFFF"/>
                <w:lang w:eastAsia="es-PE"/>
              </w:rPr>
              <w:t xml:space="preserve">Efectos del problema </w:t>
            </w:r>
          </w:p>
        </w:tc>
        <w:tc>
          <w:tcPr>
            <w:tcW w:w="0" w:type="auto"/>
            <w:tcBorders>
              <w:top w:val="single" w:sz="6" w:space="0" w:color="FFFFFF"/>
              <w:left w:val="single" w:sz="6" w:space="0" w:color="FFFFFF"/>
              <w:bottom w:val="single" w:sz="6" w:space="0" w:color="FFFFFF"/>
              <w:right w:val="single" w:sz="6" w:space="0" w:color="FFFFFF"/>
            </w:tcBorders>
            <w:shd w:val="clear" w:color="auto" w:fill="993333"/>
            <w:vAlign w:val="center"/>
            <w:hideMark/>
          </w:tcPr>
          <w:p w14:paraId="40E53157" w14:textId="77777777" w:rsidR="00F11D02" w:rsidRPr="00F11D02" w:rsidRDefault="00F11D02" w:rsidP="008831BA">
            <w:pPr>
              <w:spacing w:before="100" w:beforeAutospacing="1" w:after="100" w:afterAutospacing="1" w:line="240" w:lineRule="auto"/>
              <w:jc w:val="center"/>
              <w:rPr>
                <w:rFonts w:ascii="Arial" w:eastAsia="Times New Roman" w:hAnsi="Arial" w:cs="Arial"/>
                <w:lang w:eastAsia="es-PE"/>
              </w:rPr>
            </w:pPr>
            <w:r w:rsidRPr="00F11D02">
              <w:rPr>
                <w:rFonts w:ascii="Arial" w:eastAsia="Times New Roman" w:hAnsi="Arial" w:cs="Arial"/>
                <w:b/>
                <w:bCs/>
                <w:color w:val="FFFFFF"/>
                <w:lang w:eastAsia="es-PE"/>
              </w:rPr>
              <w:t xml:space="preserve">Sustento (evidencias) </w:t>
            </w:r>
          </w:p>
        </w:tc>
      </w:tr>
      <w:tr w:rsidR="00F11D02" w:rsidRPr="00F11D02" w14:paraId="16A591CC" w14:textId="77777777" w:rsidTr="00F11D02">
        <w:trPr>
          <w:tblCellSpacing w:w="0" w:type="dxa"/>
        </w:trPr>
        <w:tc>
          <w:tcPr>
            <w:tcW w:w="8505" w:type="dxa"/>
            <w:gridSpan w:val="2"/>
            <w:tcBorders>
              <w:top w:val="outset" w:sz="6" w:space="0" w:color="auto"/>
              <w:left w:val="outset" w:sz="6" w:space="0" w:color="auto"/>
              <w:bottom w:val="outset" w:sz="6" w:space="0" w:color="auto"/>
              <w:right w:val="outset" w:sz="6" w:space="0" w:color="auto"/>
            </w:tcBorders>
            <w:hideMark/>
          </w:tcPr>
          <w:p w14:paraId="0540811B" w14:textId="77777777" w:rsidR="00F11D02" w:rsidRPr="00F11D02" w:rsidRDefault="00F11D02" w:rsidP="008831BA">
            <w:pPr>
              <w:spacing w:before="100" w:beforeAutospacing="1" w:after="100" w:afterAutospacing="1" w:line="240" w:lineRule="auto"/>
              <w:rPr>
                <w:rFonts w:ascii="Arial" w:eastAsia="Times New Roman" w:hAnsi="Arial" w:cs="Arial"/>
                <w:lang w:eastAsia="es-PE"/>
              </w:rPr>
            </w:pPr>
            <w:r w:rsidRPr="00F11D02">
              <w:rPr>
                <w:rFonts w:ascii="Arial" w:eastAsia="Times New Roman" w:hAnsi="Arial" w:cs="Arial"/>
                <w:b/>
                <w:bCs/>
                <w:i/>
                <w:iCs/>
                <w:lang w:eastAsia="es-PE"/>
              </w:rPr>
              <w:t>Efectos directos</w:t>
            </w:r>
          </w:p>
        </w:tc>
      </w:tr>
      <w:tr w:rsidR="00F11D02" w:rsidRPr="00F11D02" w14:paraId="17F174A4" w14:textId="77777777" w:rsidTr="00F11D02">
        <w:trPr>
          <w:tblCellSpacing w:w="0" w:type="dxa"/>
        </w:trPr>
        <w:tc>
          <w:tcPr>
            <w:tcW w:w="3810" w:type="dxa"/>
            <w:tcBorders>
              <w:top w:val="outset" w:sz="6" w:space="0" w:color="auto"/>
              <w:left w:val="outset" w:sz="6" w:space="0" w:color="auto"/>
              <w:bottom w:val="outset" w:sz="6" w:space="0" w:color="auto"/>
              <w:right w:val="outset" w:sz="6" w:space="0" w:color="auto"/>
            </w:tcBorders>
            <w:hideMark/>
          </w:tcPr>
          <w:p w14:paraId="68D7004B" w14:textId="46CB5C31" w:rsidR="00F11D02" w:rsidRPr="00F11D02" w:rsidRDefault="00F11D02" w:rsidP="008831BA">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Servicios básicos en riesgo de colapsar</w:t>
            </w:r>
          </w:p>
        </w:tc>
        <w:tc>
          <w:tcPr>
            <w:tcW w:w="4695" w:type="dxa"/>
            <w:tcBorders>
              <w:top w:val="outset" w:sz="6" w:space="0" w:color="auto"/>
              <w:left w:val="outset" w:sz="6" w:space="0" w:color="auto"/>
              <w:bottom w:val="outset" w:sz="6" w:space="0" w:color="auto"/>
              <w:right w:val="outset" w:sz="6" w:space="0" w:color="auto"/>
            </w:tcBorders>
            <w:hideMark/>
          </w:tcPr>
          <w:p w14:paraId="1B333E80" w14:textId="699B5E11" w:rsidR="00F11D02" w:rsidRPr="00F11D02" w:rsidRDefault="00F11D02" w:rsidP="008831BA">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 xml:space="preserve">La captación se encuentra expuesta a deslizamientos de la ladera en donde se encuentra, de igual modo la línea de conducción. </w:t>
            </w:r>
          </w:p>
        </w:tc>
      </w:tr>
      <w:tr w:rsidR="00F11D02" w:rsidRPr="00F11D02" w14:paraId="7F8E85BF" w14:textId="77777777" w:rsidTr="00F11D02">
        <w:trPr>
          <w:tblCellSpacing w:w="0" w:type="dxa"/>
        </w:trPr>
        <w:tc>
          <w:tcPr>
            <w:tcW w:w="3810" w:type="dxa"/>
            <w:tcBorders>
              <w:top w:val="outset" w:sz="6" w:space="0" w:color="auto"/>
              <w:left w:val="outset" w:sz="6" w:space="0" w:color="auto"/>
              <w:bottom w:val="outset" w:sz="6" w:space="0" w:color="auto"/>
              <w:right w:val="outset" w:sz="6" w:space="0" w:color="auto"/>
            </w:tcBorders>
            <w:hideMark/>
          </w:tcPr>
          <w:p w14:paraId="728882BD" w14:textId="77777777" w:rsidR="00F11D02" w:rsidRDefault="00F11D02" w:rsidP="00F11D02">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Incremento de la morbilidad y desnutrición infantil</w:t>
            </w:r>
          </w:p>
          <w:p w14:paraId="25147DA3" w14:textId="00EBD64A" w:rsidR="00F11D02" w:rsidRPr="00F11D02" w:rsidRDefault="00F11D02" w:rsidP="008831BA">
            <w:pPr>
              <w:spacing w:before="100" w:beforeAutospacing="1" w:after="100" w:afterAutospacing="1" w:line="240" w:lineRule="auto"/>
              <w:rPr>
                <w:rFonts w:ascii="Arial" w:eastAsia="Times New Roman" w:hAnsi="Arial" w:cs="Arial"/>
                <w:lang w:eastAsia="es-PE"/>
              </w:rPr>
            </w:pPr>
          </w:p>
        </w:tc>
        <w:tc>
          <w:tcPr>
            <w:tcW w:w="4695" w:type="dxa"/>
            <w:tcBorders>
              <w:top w:val="outset" w:sz="6" w:space="0" w:color="auto"/>
              <w:left w:val="outset" w:sz="6" w:space="0" w:color="auto"/>
              <w:bottom w:val="outset" w:sz="6" w:space="0" w:color="auto"/>
              <w:right w:val="outset" w:sz="6" w:space="0" w:color="auto"/>
            </w:tcBorders>
            <w:hideMark/>
          </w:tcPr>
          <w:p w14:paraId="1E24A9B0" w14:textId="622C14ED" w:rsidR="00F11D02" w:rsidRPr="00F11D02" w:rsidRDefault="00F11D02" w:rsidP="008831BA">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 xml:space="preserve">Los registros del establecimiento de salud, muestra que las tasas </w:t>
            </w:r>
            <w:proofErr w:type="gramStart"/>
            <w:r>
              <w:rPr>
                <w:rFonts w:ascii="Arial" w:eastAsia="Times New Roman" w:hAnsi="Arial" w:cs="Arial"/>
                <w:lang w:eastAsia="es-PE"/>
              </w:rPr>
              <w:t>del</w:t>
            </w:r>
            <w:proofErr w:type="gramEnd"/>
            <w:r>
              <w:rPr>
                <w:rFonts w:ascii="Arial" w:eastAsia="Times New Roman" w:hAnsi="Arial" w:cs="Arial"/>
                <w:lang w:eastAsia="es-PE"/>
              </w:rPr>
              <w:t xml:space="preserve"> morbilidad se incrementan en los meses de noviembre a abril, meses en los cuales se interrumpe constantemente el servicio de agua.</w:t>
            </w:r>
          </w:p>
        </w:tc>
      </w:tr>
      <w:tr w:rsidR="00F11D02" w:rsidRPr="00F11D02" w14:paraId="14A43CC3" w14:textId="77777777" w:rsidTr="00F11D02">
        <w:trPr>
          <w:tblCellSpacing w:w="0" w:type="dxa"/>
        </w:trPr>
        <w:tc>
          <w:tcPr>
            <w:tcW w:w="3810" w:type="dxa"/>
            <w:tcBorders>
              <w:top w:val="outset" w:sz="6" w:space="0" w:color="auto"/>
              <w:left w:val="outset" w:sz="6" w:space="0" w:color="auto"/>
              <w:bottom w:val="outset" w:sz="6" w:space="0" w:color="auto"/>
              <w:right w:val="outset" w:sz="6" w:space="0" w:color="auto"/>
            </w:tcBorders>
          </w:tcPr>
          <w:p w14:paraId="6E7AABFD" w14:textId="77777777" w:rsidR="00F11D02" w:rsidRDefault="00F11D02" w:rsidP="00F11D02">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Incremento de la contaminación ambiental</w:t>
            </w:r>
          </w:p>
          <w:p w14:paraId="591696A5" w14:textId="77777777" w:rsidR="00F11D02" w:rsidRDefault="00F11D02" w:rsidP="00F11D02">
            <w:pPr>
              <w:spacing w:before="100" w:beforeAutospacing="1" w:after="100" w:afterAutospacing="1" w:line="240" w:lineRule="auto"/>
              <w:rPr>
                <w:rFonts w:ascii="Arial" w:eastAsia="Times New Roman" w:hAnsi="Arial" w:cs="Arial"/>
                <w:lang w:eastAsia="es-PE"/>
              </w:rPr>
            </w:pPr>
          </w:p>
        </w:tc>
        <w:tc>
          <w:tcPr>
            <w:tcW w:w="4695" w:type="dxa"/>
            <w:tcBorders>
              <w:top w:val="outset" w:sz="6" w:space="0" w:color="auto"/>
              <w:left w:val="outset" w:sz="6" w:space="0" w:color="auto"/>
              <w:bottom w:val="outset" w:sz="6" w:space="0" w:color="auto"/>
              <w:right w:val="outset" w:sz="6" w:space="0" w:color="auto"/>
            </w:tcBorders>
          </w:tcPr>
          <w:p w14:paraId="529E0EA2" w14:textId="13EA27D2" w:rsidR="00F11D02" w:rsidRDefault="00F11D02" w:rsidP="008831BA">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 xml:space="preserve">Los silos o letrinas empíricas contaminan los acuíferos o aguas subterráneas, así como también emanan olores desagradables. Las aguas servidas son </w:t>
            </w:r>
            <w:proofErr w:type="gramStart"/>
            <w:r>
              <w:rPr>
                <w:rFonts w:ascii="Arial" w:eastAsia="Times New Roman" w:hAnsi="Arial" w:cs="Arial"/>
                <w:lang w:eastAsia="es-PE"/>
              </w:rPr>
              <w:t>arrojados</w:t>
            </w:r>
            <w:proofErr w:type="gramEnd"/>
            <w:r>
              <w:rPr>
                <w:rFonts w:ascii="Arial" w:eastAsia="Times New Roman" w:hAnsi="Arial" w:cs="Arial"/>
                <w:lang w:eastAsia="es-PE"/>
              </w:rPr>
              <w:t xml:space="preserve"> en las huertas y calles contaminando el suelo</w:t>
            </w:r>
            <w:r w:rsidR="00CC2470">
              <w:rPr>
                <w:rFonts w:ascii="Arial" w:eastAsia="Times New Roman" w:hAnsi="Arial" w:cs="Arial"/>
                <w:lang w:eastAsia="es-PE"/>
              </w:rPr>
              <w:t>.</w:t>
            </w:r>
          </w:p>
        </w:tc>
      </w:tr>
      <w:tr w:rsidR="00CC2470" w:rsidRPr="00F11D02" w14:paraId="0A75B814" w14:textId="77777777" w:rsidTr="00F11D02">
        <w:trPr>
          <w:tblCellSpacing w:w="0" w:type="dxa"/>
        </w:trPr>
        <w:tc>
          <w:tcPr>
            <w:tcW w:w="3810" w:type="dxa"/>
            <w:tcBorders>
              <w:top w:val="outset" w:sz="6" w:space="0" w:color="auto"/>
              <w:left w:val="outset" w:sz="6" w:space="0" w:color="auto"/>
              <w:bottom w:val="outset" w:sz="6" w:space="0" w:color="auto"/>
              <w:right w:val="outset" w:sz="6" w:space="0" w:color="auto"/>
            </w:tcBorders>
          </w:tcPr>
          <w:p w14:paraId="299D2312" w14:textId="77777777" w:rsidR="00CC2470" w:rsidRDefault="00CC2470" w:rsidP="00CC2470">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Malestar en la población y poca voluntad para organizarse</w:t>
            </w:r>
          </w:p>
          <w:p w14:paraId="7EDA9AEC" w14:textId="77777777" w:rsidR="00CC2470" w:rsidRDefault="00CC2470" w:rsidP="00F11D02">
            <w:pPr>
              <w:spacing w:before="100" w:beforeAutospacing="1" w:after="100" w:afterAutospacing="1" w:line="240" w:lineRule="auto"/>
              <w:rPr>
                <w:rFonts w:ascii="Arial" w:eastAsia="Times New Roman" w:hAnsi="Arial" w:cs="Arial"/>
                <w:lang w:eastAsia="es-PE"/>
              </w:rPr>
            </w:pPr>
          </w:p>
        </w:tc>
        <w:tc>
          <w:tcPr>
            <w:tcW w:w="4695" w:type="dxa"/>
            <w:tcBorders>
              <w:top w:val="outset" w:sz="6" w:space="0" w:color="auto"/>
              <w:left w:val="outset" w:sz="6" w:space="0" w:color="auto"/>
              <w:bottom w:val="outset" w:sz="6" w:space="0" w:color="auto"/>
              <w:right w:val="outset" w:sz="6" w:space="0" w:color="auto"/>
            </w:tcBorders>
          </w:tcPr>
          <w:p w14:paraId="23763FAE" w14:textId="6AB73D72" w:rsidR="00CC2470" w:rsidRDefault="00CC2470" w:rsidP="008831BA">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 xml:space="preserve">En las encuestas realizadas, el 80% de la población indica que sus autoridades no hacen nada por solucionar el problema del agua potable, por lo cual las organizaciones existentes no tienen voluntad de apoyar y mucho menos cabe la posibilidad de crear nuevas organizaciones para apoyar las gestiones del agua potable. </w:t>
            </w:r>
          </w:p>
        </w:tc>
      </w:tr>
      <w:tr w:rsidR="00F11D02" w:rsidRPr="00F11D02" w14:paraId="41A2FAA3" w14:textId="77777777" w:rsidTr="00F11D02">
        <w:trPr>
          <w:tblCellSpacing w:w="0" w:type="dxa"/>
        </w:trPr>
        <w:tc>
          <w:tcPr>
            <w:tcW w:w="8505" w:type="dxa"/>
            <w:gridSpan w:val="2"/>
            <w:tcBorders>
              <w:top w:val="outset" w:sz="6" w:space="0" w:color="auto"/>
              <w:left w:val="outset" w:sz="6" w:space="0" w:color="auto"/>
              <w:bottom w:val="outset" w:sz="6" w:space="0" w:color="auto"/>
              <w:right w:val="outset" w:sz="6" w:space="0" w:color="auto"/>
            </w:tcBorders>
            <w:hideMark/>
          </w:tcPr>
          <w:p w14:paraId="19ADF52A" w14:textId="77777777" w:rsidR="00F11D02" w:rsidRPr="00F11D02" w:rsidRDefault="00F11D02" w:rsidP="008831BA">
            <w:pPr>
              <w:spacing w:before="100" w:beforeAutospacing="1" w:after="100" w:afterAutospacing="1" w:line="240" w:lineRule="auto"/>
              <w:rPr>
                <w:rFonts w:ascii="Arial" w:eastAsia="Times New Roman" w:hAnsi="Arial" w:cs="Arial"/>
                <w:lang w:eastAsia="es-PE"/>
              </w:rPr>
            </w:pPr>
            <w:r w:rsidRPr="00F11D02">
              <w:rPr>
                <w:rFonts w:ascii="Arial" w:eastAsia="Times New Roman" w:hAnsi="Arial" w:cs="Arial"/>
                <w:b/>
                <w:bCs/>
                <w:i/>
                <w:iCs/>
                <w:lang w:eastAsia="es-PE"/>
              </w:rPr>
              <w:t>Efectos  indirectos</w:t>
            </w:r>
          </w:p>
        </w:tc>
      </w:tr>
      <w:tr w:rsidR="00F11D02" w:rsidRPr="00F11D02" w14:paraId="2DD5CC7C" w14:textId="77777777" w:rsidTr="00F11D02">
        <w:trPr>
          <w:tblCellSpacing w:w="0" w:type="dxa"/>
        </w:trPr>
        <w:tc>
          <w:tcPr>
            <w:tcW w:w="3810" w:type="dxa"/>
            <w:tcBorders>
              <w:top w:val="outset" w:sz="6" w:space="0" w:color="auto"/>
              <w:left w:val="outset" w:sz="6" w:space="0" w:color="auto"/>
              <w:bottom w:val="outset" w:sz="6" w:space="0" w:color="auto"/>
              <w:right w:val="outset" w:sz="6" w:space="0" w:color="auto"/>
            </w:tcBorders>
            <w:hideMark/>
          </w:tcPr>
          <w:p w14:paraId="09CCAF92" w14:textId="77777777" w:rsidR="00CC2470" w:rsidRDefault="00CC2470" w:rsidP="00CC2470">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Variación en las características físicas del agua</w:t>
            </w:r>
          </w:p>
          <w:p w14:paraId="247629C4" w14:textId="0034EF4B" w:rsidR="00F11D02" w:rsidRPr="00F11D02" w:rsidRDefault="00F11D02" w:rsidP="008831BA">
            <w:pPr>
              <w:spacing w:before="100" w:beforeAutospacing="1" w:after="100" w:afterAutospacing="1" w:line="240" w:lineRule="auto"/>
              <w:rPr>
                <w:rFonts w:ascii="Arial" w:eastAsia="Times New Roman" w:hAnsi="Arial" w:cs="Arial"/>
                <w:lang w:eastAsia="es-PE"/>
              </w:rPr>
            </w:pPr>
          </w:p>
        </w:tc>
        <w:tc>
          <w:tcPr>
            <w:tcW w:w="4695" w:type="dxa"/>
            <w:tcBorders>
              <w:top w:val="outset" w:sz="6" w:space="0" w:color="auto"/>
              <w:left w:val="outset" w:sz="6" w:space="0" w:color="auto"/>
              <w:bottom w:val="outset" w:sz="6" w:space="0" w:color="auto"/>
              <w:right w:val="outset" w:sz="6" w:space="0" w:color="auto"/>
            </w:tcBorders>
            <w:hideMark/>
          </w:tcPr>
          <w:p w14:paraId="642D02EB" w14:textId="3EF7C87A" w:rsidR="00F11D02" w:rsidRPr="00F11D02" w:rsidRDefault="00CC2470" w:rsidP="008831BA">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 xml:space="preserve">Por la cercanía de la quebrada </w:t>
            </w:r>
            <w:proofErr w:type="spellStart"/>
            <w:r>
              <w:rPr>
                <w:rFonts w:ascii="Arial" w:eastAsia="Times New Roman" w:hAnsi="Arial" w:cs="Arial"/>
                <w:lang w:eastAsia="es-PE"/>
              </w:rPr>
              <w:t>Nicolas</w:t>
            </w:r>
            <w:proofErr w:type="spellEnd"/>
            <w:r>
              <w:rPr>
                <w:rFonts w:ascii="Arial" w:eastAsia="Times New Roman" w:hAnsi="Arial" w:cs="Arial"/>
                <w:lang w:eastAsia="es-PE"/>
              </w:rPr>
              <w:t xml:space="preserve"> a la localidad de Alto Perú, los pobladores arrojan aguas servidas a la quebrada, de igual forma, la percolación de los contaminantes de los silos, cambian las características físicas del agua de la quebrada antes indicada. </w:t>
            </w:r>
          </w:p>
        </w:tc>
      </w:tr>
      <w:tr w:rsidR="00F11D02" w:rsidRPr="00F11D02" w14:paraId="7FAFB740" w14:textId="77777777" w:rsidTr="00F11D02">
        <w:trPr>
          <w:tblCellSpacing w:w="0" w:type="dxa"/>
        </w:trPr>
        <w:tc>
          <w:tcPr>
            <w:tcW w:w="3810" w:type="dxa"/>
            <w:tcBorders>
              <w:top w:val="outset" w:sz="6" w:space="0" w:color="auto"/>
              <w:left w:val="outset" w:sz="6" w:space="0" w:color="auto"/>
              <w:bottom w:val="outset" w:sz="6" w:space="0" w:color="auto"/>
              <w:right w:val="outset" w:sz="6" w:space="0" w:color="auto"/>
            </w:tcBorders>
            <w:hideMark/>
          </w:tcPr>
          <w:p w14:paraId="5D692366" w14:textId="77777777" w:rsidR="00CC2470" w:rsidRDefault="00CC2470" w:rsidP="00CC2470">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Incremento de gastos en salud de la población</w:t>
            </w:r>
          </w:p>
          <w:p w14:paraId="7E128616" w14:textId="28D3B8E6" w:rsidR="00F11D02" w:rsidRPr="00F11D02" w:rsidRDefault="00F11D02" w:rsidP="008831BA">
            <w:pPr>
              <w:spacing w:before="100" w:beforeAutospacing="1" w:after="100" w:afterAutospacing="1" w:line="240" w:lineRule="auto"/>
              <w:rPr>
                <w:rFonts w:ascii="Arial" w:eastAsia="Times New Roman" w:hAnsi="Arial" w:cs="Arial"/>
                <w:lang w:eastAsia="es-PE"/>
              </w:rPr>
            </w:pPr>
          </w:p>
        </w:tc>
        <w:tc>
          <w:tcPr>
            <w:tcW w:w="4695" w:type="dxa"/>
            <w:tcBorders>
              <w:top w:val="outset" w:sz="6" w:space="0" w:color="auto"/>
              <w:left w:val="outset" w:sz="6" w:space="0" w:color="auto"/>
              <w:bottom w:val="outset" w:sz="6" w:space="0" w:color="auto"/>
              <w:right w:val="outset" w:sz="6" w:space="0" w:color="auto"/>
            </w:tcBorders>
            <w:hideMark/>
          </w:tcPr>
          <w:p w14:paraId="27AF006A" w14:textId="61F67395" w:rsidR="00F11D02" w:rsidRPr="00F11D02" w:rsidRDefault="00CC2470" w:rsidP="008831BA">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El 8</w:t>
            </w:r>
            <w:r w:rsidR="00F11D02" w:rsidRPr="00F11D02">
              <w:rPr>
                <w:rFonts w:ascii="Arial" w:eastAsia="Times New Roman" w:hAnsi="Arial" w:cs="Arial"/>
                <w:lang w:eastAsia="es-PE"/>
              </w:rPr>
              <w:t xml:space="preserve">0 % de la población encuestada respondió que cuando se enferman gastan en </w:t>
            </w:r>
            <w:r>
              <w:rPr>
                <w:rFonts w:ascii="Arial" w:eastAsia="Times New Roman" w:hAnsi="Arial" w:cs="Arial"/>
                <w:lang w:eastAsia="es-PE"/>
              </w:rPr>
              <w:t xml:space="preserve">consulta y medicinas y que afecta la canasta familiar. </w:t>
            </w:r>
          </w:p>
        </w:tc>
      </w:tr>
      <w:tr w:rsidR="00CC2470" w:rsidRPr="00F11D02" w14:paraId="2547DD52" w14:textId="77777777" w:rsidTr="00F11D02">
        <w:trPr>
          <w:tblCellSpacing w:w="0" w:type="dxa"/>
        </w:trPr>
        <w:tc>
          <w:tcPr>
            <w:tcW w:w="3810" w:type="dxa"/>
            <w:tcBorders>
              <w:top w:val="outset" w:sz="6" w:space="0" w:color="auto"/>
              <w:left w:val="outset" w:sz="6" w:space="0" w:color="auto"/>
              <w:bottom w:val="outset" w:sz="6" w:space="0" w:color="auto"/>
              <w:right w:val="outset" w:sz="6" w:space="0" w:color="auto"/>
            </w:tcBorders>
          </w:tcPr>
          <w:p w14:paraId="3345A831" w14:textId="77777777" w:rsidR="00CC2470" w:rsidRDefault="00CC2470" w:rsidP="00CC2470">
            <w:pPr>
              <w:pStyle w:val="Prrafodelista"/>
              <w:numPr>
                <w:ilvl w:val="0"/>
                <w:numId w:val="34"/>
              </w:numPr>
              <w:spacing w:before="100" w:beforeAutospacing="1" w:after="100" w:afterAutospacing="1" w:line="240" w:lineRule="auto"/>
              <w:ind w:left="709" w:hanging="283"/>
              <w:jc w:val="both"/>
              <w:rPr>
                <w:rFonts w:ascii="Arial" w:eastAsia="Times New Roman" w:hAnsi="Arial" w:cs="Arial"/>
                <w:lang w:eastAsia="es-PE"/>
              </w:rPr>
            </w:pPr>
            <w:r>
              <w:rPr>
                <w:rFonts w:ascii="Arial" w:eastAsia="Times New Roman" w:hAnsi="Arial" w:cs="Arial"/>
                <w:lang w:eastAsia="es-PE"/>
              </w:rPr>
              <w:lastRenderedPageBreak/>
              <w:t>Inseguridad de la población para adquirir el servicio de A.P</w:t>
            </w:r>
          </w:p>
          <w:p w14:paraId="133E0283" w14:textId="77777777" w:rsidR="00CC2470" w:rsidRDefault="00CC2470" w:rsidP="00CC2470">
            <w:pPr>
              <w:spacing w:before="100" w:beforeAutospacing="1" w:after="100" w:afterAutospacing="1" w:line="240" w:lineRule="auto"/>
              <w:rPr>
                <w:rFonts w:ascii="Arial" w:eastAsia="Times New Roman" w:hAnsi="Arial" w:cs="Arial"/>
                <w:lang w:eastAsia="es-PE"/>
              </w:rPr>
            </w:pPr>
          </w:p>
        </w:tc>
        <w:tc>
          <w:tcPr>
            <w:tcW w:w="4695" w:type="dxa"/>
            <w:tcBorders>
              <w:top w:val="outset" w:sz="6" w:space="0" w:color="auto"/>
              <w:left w:val="outset" w:sz="6" w:space="0" w:color="auto"/>
              <w:bottom w:val="outset" w:sz="6" w:space="0" w:color="auto"/>
              <w:right w:val="outset" w:sz="6" w:space="0" w:color="auto"/>
            </w:tcBorders>
          </w:tcPr>
          <w:p w14:paraId="4CF31A61" w14:textId="1011555E" w:rsidR="00CC2470" w:rsidRDefault="00CC2470" w:rsidP="008831BA">
            <w:pPr>
              <w:spacing w:before="100" w:beforeAutospacing="1" w:after="100" w:afterAutospacing="1" w:line="240" w:lineRule="auto"/>
              <w:rPr>
                <w:rFonts w:ascii="Arial" w:eastAsia="Times New Roman" w:hAnsi="Arial" w:cs="Arial"/>
                <w:lang w:eastAsia="es-PE"/>
              </w:rPr>
            </w:pPr>
            <w:r>
              <w:rPr>
                <w:rFonts w:ascii="Arial" w:eastAsia="Times New Roman" w:hAnsi="Arial" w:cs="Arial"/>
                <w:lang w:eastAsia="es-PE"/>
              </w:rPr>
              <w:t xml:space="preserve">La población actualmente, no quiere conectarse al servicio de agua potable por el riesgo a que el sistema colapse y además por el mínimo pago que realizan por el servicio. </w:t>
            </w:r>
          </w:p>
        </w:tc>
      </w:tr>
    </w:tbl>
    <w:p w14:paraId="5591122F" w14:textId="77777777" w:rsidR="00F11D02" w:rsidRDefault="00F11D02" w:rsidP="00F11D02">
      <w:pPr>
        <w:pStyle w:val="Prrafodelista"/>
        <w:spacing w:before="100" w:beforeAutospacing="1" w:after="100" w:afterAutospacing="1" w:line="240" w:lineRule="auto"/>
        <w:ind w:left="709"/>
        <w:jc w:val="both"/>
        <w:rPr>
          <w:rFonts w:ascii="Arial" w:eastAsia="Times New Roman" w:hAnsi="Arial" w:cs="Arial"/>
          <w:lang w:eastAsia="es-PE"/>
        </w:rPr>
      </w:pPr>
    </w:p>
    <w:p w14:paraId="397378F4" w14:textId="78B19B98" w:rsidR="00F11D02" w:rsidRPr="00C66CD7" w:rsidRDefault="00B914F5" w:rsidP="00F11D02">
      <w:pPr>
        <w:pStyle w:val="Prrafodelista"/>
        <w:spacing w:before="100" w:beforeAutospacing="1" w:after="100" w:afterAutospacing="1" w:line="240" w:lineRule="auto"/>
        <w:ind w:left="709"/>
        <w:jc w:val="both"/>
        <w:rPr>
          <w:rFonts w:ascii="Arial" w:eastAsia="Times New Roman" w:hAnsi="Arial" w:cs="Arial"/>
          <w:b/>
          <w:lang w:eastAsia="es-PE"/>
        </w:rPr>
      </w:pPr>
      <w:r w:rsidRPr="00C66CD7">
        <w:rPr>
          <w:rFonts w:ascii="Arial" w:eastAsia="Times New Roman" w:hAnsi="Arial" w:cs="Arial"/>
          <w:b/>
          <w:lang w:eastAsia="es-PE"/>
        </w:rPr>
        <w:t>Árbol de Efectos:</w:t>
      </w:r>
    </w:p>
    <w:p w14:paraId="5E583337" w14:textId="5C05AAC0" w:rsidR="00B914F5" w:rsidRDefault="00B914F5" w:rsidP="00F11D02">
      <w:pPr>
        <w:pStyle w:val="Prrafodelista"/>
        <w:spacing w:before="100" w:beforeAutospacing="1" w:after="100" w:afterAutospacing="1" w:line="240" w:lineRule="auto"/>
        <w:ind w:left="709"/>
        <w:jc w:val="both"/>
        <w:rPr>
          <w:rFonts w:ascii="Arial" w:eastAsia="Times New Roman" w:hAnsi="Arial" w:cs="Arial"/>
          <w:lang w:eastAsia="es-PE"/>
        </w:rPr>
      </w:pPr>
    </w:p>
    <w:p w14:paraId="5771895A" w14:textId="577B818B" w:rsidR="00C66CD7" w:rsidRDefault="00C66CD7" w:rsidP="00F11D02">
      <w:pPr>
        <w:pStyle w:val="Prrafodelista"/>
        <w:spacing w:before="100" w:beforeAutospacing="1" w:after="100" w:afterAutospacing="1" w:line="240" w:lineRule="auto"/>
        <w:ind w:left="709"/>
        <w:jc w:val="both"/>
        <w:rPr>
          <w:rFonts w:ascii="Arial" w:eastAsia="Times New Roman" w:hAnsi="Arial" w:cs="Arial"/>
          <w:lang w:eastAsia="es-PE"/>
        </w:rPr>
      </w:pPr>
      <w:r>
        <w:rPr>
          <w:noProof/>
          <w:lang w:val="es-MX" w:eastAsia="es-MX"/>
        </w:rPr>
        <w:drawing>
          <wp:inline distT="0" distB="0" distL="0" distR="0" wp14:anchorId="38259E84" wp14:editId="6459236C">
            <wp:extent cx="4988257" cy="2910470"/>
            <wp:effectExtent l="0" t="0" r="3175"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957" t="21843" r="14764" b="14565"/>
                    <a:stretch/>
                  </pic:blipFill>
                  <pic:spPr bwMode="auto">
                    <a:xfrm>
                      <a:off x="0" y="0"/>
                      <a:ext cx="4998987" cy="2916731"/>
                    </a:xfrm>
                    <a:prstGeom prst="rect">
                      <a:avLst/>
                    </a:prstGeom>
                    <a:ln>
                      <a:noFill/>
                    </a:ln>
                    <a:extLst>
                      <a:ext uri="{53640926-AAD7-44D8-BBD7-CCE9431645EC}">
                        <a14:shadowObscured xmlns:a14="http://schemas.microsoft.com/office/drawing/2010/main"/>
                      </a:ext>
                    </a:extLst>
                  </pic:spPr>
                </pic:pic>
              </a:graphicData>
            </a:graphic>
          </wp:inline>
        </w:drawing>
      </w:r>
    </w:p>
    <w:p w14:paraId="1DF4075A" w14:textId="64267C55" w:rsidR="00C66CD7" w:rsidRDefault="00C66CD7" w:rsidP="00F11D02">
      <w:pPr>
        <w:pStyle w:val="Prrafodelista"/>
        <w:spacing w:before="100" w:beforeAutospacing="1" w:after="100" w:afterAutospacing="1" w:line="240" w:lineRule="auto"/>
        <w:ind w:left="709"/>
        <w:jc w:val="both"/>
        <w:rPr>
          <w:rFonts w:ascii="Arial" w:eastAsia="Times New Roman" w:hAnsi="Arial" w:cs="Arial"/>
          <w:lang w:eastAsia="es-PE"/>
        </w:rPr>
      </w:pPr>
    </w:p>
    <w:p w14:paraId="337CA51E" w14:textId="4FD73A60" w:rsidR="00C66CD7" w:rsidRDefault="00C66CD7" w:rsidP="00C66CD7">
      <w:pPr>
        <w:rPr>
          <w:lang w:eastAsia="es-PE"/>
        </w:rPr>
      </w:pPr>
    </w:p>
    <w:p w14:paraId="15A81ABA" w14:textId="03647129" w:rsidR="00C66CD7" w:rsidRPr="00C66CD7" w:rsidRDefault="00C66CD7" w:rsidP="00C66CD7">
      <w:pPr>
        <w:pStyle w:val="Prrafodelista"/>
        <w:spacing w:before="100" w:beforeAutospacing="1" w:after="100" w:afterAutospacing="1" w:line="240" w:lineRule="auto"/>
        <w:ind w:left="709"/>
        <w:jc w:val="both"/>
        <w:rPr>
          <w:rFonts w:ascii="Arial" w:eastAsia="Times New Roman" w:hAnsi="Arial" w:cs="Arial"/>
          <w:b/>
          <w:lang w:eastAsia="es-PE"/>
        </w:rPr>
      </w:pPr>
      <w:r>
        <w:rPr>
          <w:lang w:eastAsia="es-PE"/>
        </w:rPr>
        <w:tab/>
      </w:r>
      <w:r w:rsidRPr="00C66CD7">
        <w:rPr>
          <w:rFonts w:ascii="Arial" w:eastAsia="Times New Roman" w:hAnsi="Arial" w:cs="Arial"/>
          <w:b/>
          <w:lang w:eastAsia="es-PE"/>
        </w:rPr>
        <w:t xml:space="preserve">Árbol de </w:t>
      </w:r>
      <w:r>
        <w:rPr>
          <w:rFonts w:ascii="Arial" w:eastAsia="Times New Roman" w:hAnsi="Arial" w:cs="Arial"/>
          <w:b/>
          <w:lang w:eastAsia="es-PE"/>
        </w:rPr>
        <w:t>Problemas</w:t>
      </w:r>
      <w:r w:rsidRPr="00C66CD7">
        <w:rPr>
          <w:rFonts w:ascii="Arial" w:eastAsia="Times New Roman" w:hAnsi="Arial" w:cs="Arial"/>
          <w:b/>
          <w:lang w:eastAsia="es-PE"/>
        </w:rPr>
        <w:t>:</w:t>
      </w:r>
    </w:p>
    <w:p w14:paraId="0EE763D9" w14:textId="5DEE2FAE" w:rsidR="00F11D02" w:rsidRPr="00C66CD7" w:rsidRDefault="00F11D02" w:rsidP="00C66CD7">
      <w:pPr>
        <w:tabs>
          <w:tab w:val="left" w:pos="1333"/>
        </w:tabs>
        <w:rPr>
          <w:lang w:eastAsia="es-PE"/>
        </w:rPr>
      </w:pPr>
    </w:p>
    <w:p w14:paraId="62C00F9A" w14:textId="6AF5E924" w:rsidR="00C81381" w:rsidRDefault="00826704" w:rsidP="006877D8">
      <w:pPr>
        <w:spacing w:before="100" w:beforeAutospacing="1" w:after="100" w:afterAutospacing="1" w:line="240" w:lineRule="auto"/>
        <w:jc w:val="both"/>
        <w:rPr>
          <w:rFonts w:ascii="Arial" w:eastAsia="Times New Roman" w:hAnsi="Arial" w:cs="Arial"/>
          <w:lang w:eastAsia="es-PE"/>
        </w:rPr>
      </w:pPr>
      <w:r>
        <w:object w:dxaOrig="12464" w:dyaOrig="12302" w14:anchorId="56CBF31B">
          <v:shape id="_x0000_i1029" type="#_x0000_t75" style="width:442pt;height:435.75pt" o:ole="">
            <v:imagedata r:id="rId24" o:title=""/>
          </v:shape>
          <o:OLEObject Type="Embed" ProgID="Visio.Drawing.11" ShapeID="_x0000_i1029" DrawAspect="Content" ObjectID="_1473457014" r:id="rId25"/>
        </w:object>
      </w:r>
    </w:p>
    <w:p w14:paraId="784EE402" w14:textId="77777777" w:rsidR="001D21E1" w:rsidRDefault="001D21E1" w:rsidP="006877D8">
      <w:pPr>
        <w:spacing w:before="100" w:beforeAutospacing="1" w:after="100" w:afterAutospacing="1" w:line="240" w:lineRule="auto"/>
        <w:jc w:val="both"/>
        <w:rPr>
          <w:rFonts w:ascii="Arial" w:eastAsia="Times New Roman" w:hAnsi="Arial" w:cs="Arial"/>
          <w:lang w:eastAsia="es-PE"/>
        </w:rPr>
      </w:pPr>
    </w:p>
    <w:p w14:paraId="766725B4" w14:textId="77777777" w:rsidR="00A454E9" w:rsidRDefault="00FE75CC" w:rsidP="006877D8">
      <w:pPr>
        <w:spacing w:before="100" w:beforeAutospacing="1" w:after="100" w:afterAutospacing="1" w:line="240" w:lineRule="auto"/>
        <w:jc w:val="both"/>
        <w:rPr>
          <w:rFonts w:ascii="Arial" w:eastAsia="Times New Roman" w:hAnsi="Arial" w:cs="Arial"/>
          <w:lang w:eastAsia="es-PE"/>
        </w:rPr>
      </w:pPr>
      <w:proofErr w:type="gramStart"/>
      <w:r w:rsidRPr="006877D8">
        <w:rPr>
          <w:rFonts w:ascii="Arial" w:eastAsia="Times New Roman" w:hAnsi="Arial" w:cs="Arial"/>
          <w:lang w:eastAsia="es-PE"/>
        </w:rPr>
        <w:t>5.¿</w:t>
      </w:r>
      <w:proofErr w:type="gramEnd"/>
      <w:r w:rsidRPr="006877D8">
        <w:rPr>
          <w:rFonts w:ascii="Arial" w:eastAsia="Times New Roman" w:hAnsi="Arial" w:cs="Arial"/>
          <w:lang w:eastAsia="es-PE"/>
        </w:rPr>
        <w:t xml:space="preserve">El  planteamiento de las alternativas de solución fue desarrollado según lo estudiado en el curso, por ejemplo, es a partir del análisis de acciones?  </w:t>
      </w:r>
    </w:p>
    <w:p w14:paraId="06A89E35" w14:textId="0DCA062A" w:rsidR="00C66CD7" w:rsidRDefault="00C66CD7"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i) qué parte sí se incorporó</w:t>
      </w:r>
    </w:p>
    <w:p w14:paraId="5D858A70" w14:textId="77777777" w:rsidR="0071760F" w:rsidRDefault="0071760F"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No se incorpora el análisis del riesgo.</w:t>
      </w:r>
    </w:p>
    <w:p w14:paraId="3002DFC1" w14:textId="794EBA57" w:rsidR="00CF3BE2" w:rsidRDefault="00CF3BE2"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 </w:t>
      </w:r>
      <w:r>
        <w:rPr>
          <w:rFonts w:ascii="Arial" w:eastAsia="Times New Roman" w:hAnsi="Arial" w:cs="Arial"/>
          <w:lang w:eastAsia="es-PE"/>
        </w:rPr>
        <w:t xml:space="preserve">En el planteamiento de las alternativas de solución, se observa un desfase del medio fundamental y las acciones </w:t>
      </w:r>
      <w:proofErr w:type="gramStart"/>
      <w:r>
        <w:rPr>
          <w:rFonts w:ascii="Arial" w:eastAsia="Times New Roman" w:hAnsi="Arial" w:cs="Arial"/>
          <w:lang w:eastAsia="es-PE"/>
        </w:rPr>
        <w:t>propuesta</w:t>
      </w:r>
      <w:proofErr w:type="gramEnd"/>
      <w:r>
        <w:rPr>
          <w:rFonts w:ascii="Arial" w:eastAsia="Times New Roman" w:hAnsi="Arial" w:cs="Arial"/>
          <w:lang w:eastAsia="es-PE"/>
        </w:rPr>
        <w:t>, pues el árbol de causas reflejaba solamente el limitado servicio de un sistema de alcantarillado sanitario y su respectiva planta de tratamiento, sin embargo en las acciones se están considerando aspectos relacionados al servicio de agua potable</w:t>
      </w:r>
    </w:p>
    <w:p w14:paraId="46736CE2" w14:textId="708FE8F8" w:rsidR="00C66CD7" w:rsidRDefault="00C66CD7"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lastRenderedPageBreak/>
        <w:t>ii) proponer cómo lo hubiera presentado</w:t>
      </w:r>
    </w:p>
    <w:p w14:paraId="18CCE40B" w14:textId="22F0DDAF" w:rsidR="00DA279A" w:rsidRPr="00012C05" w:rsidRDefault="00DA279A" w:rsidP="00012C05">
      <w:pPr>
        <w:pStyle w:val="Prrafodelista"/>
        <w:numPr>
          <w:ilvl w:val="0"/>
          <w:numId w:val="36"/>
        </w:numPr>
        <w:spacing w:before="100" w:beforeAutospacing="1" w:after="100" w:afterAutospacing="1" w:line="240" w:lineRule="auto"/>
        <w:jc w:val="both"/>
        <w:rPr>
          <w:rFonts w:ascii="Arial" w:eastAsia="Times New Roman" w:hAnsi="Arial" w:cs="Arial"/>
          <w:lang w:eastAsia="es-PE"/>
        </w:rPr>
      </w:pPr>
      <w:r w:rsidRPr="00012C05">
        <w:rPr>
          <w:rFonts w:ascii="Arial" w:eastAsia="Times New Roman" w:hAnsi="Arial" w:cs="Arial"/>
          <w:lang w:eastAsia="es-PE"/>
        </w:rPr>
        <w:t>Definición del Objetivo Central del Proyecto:</w:t>
      </w:r>
    </w:p>
    <w:p w14:paraId="58193B33" w14:textId="1E10C830" w:rsidR="00CF3BE2" w:rsidRDefault="00DA279A"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noProof/>
          <w:lang w:val="es-MX" w:eastAsia="es-MX"/>
        </w:rPr>
        <mc:AlternateContent>
          <mc:Choice Requires="wps">
            <w:drawing>
              <wp:anchor distT="0" distB="0" distL="114300" distR="114300" simplePos="0" relativeHeight="251688960" behindDoc="0" locked="0" layoutInCell="1" allowOverlap="1" wp14:anchorId="091371B6" wp14:editId="1D0553F3">
                <wp:simplePos x="0" y="0"/>
                <wp:positionH relativeFrom="column">
                  <wp:posOffset>3328699</wp:posOffset>
                </wp:positionH>
                <wp:positionV relativeFrom="paragraph">
                  <wp:posOffset>49132</wp:posOffset>
                </wp:positionV>
                <wp:extent cx="2449773" cy="1351128"/>
                <wp:effectExtent l="57150" t="38100" r="84455" b="97155"/>
                <wp:wrapNone/>
                <wp:docPr id="29" name="Rectángulo redondeado 29"/>
                <wp:cNvGraphicFramePr/>
                <a:graphic xmlns:a="http://schemas.openxmlformats.org/drawingml/2006/main">
                  <a:graphicData uri="http://schemas.microsoft.com/office/word/2010/wordprocessingShape">
                    <wps:wsp>
                      <wps:cNvSpPr/>
                      <wps:spPr>
                        <a:xfrm>
                          <a:off x="0" y="0"/>
                          <a:ext cx="2449773" cy="135112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8EC4009" w14:textId="1C5F4FCC" w:rsidR="009F1F8E" w:rsidRPr="006A0D97" w:rsidRDefault="009F1F8E" w:rsidP="006A0D97">
                            <w:pPr>
                              <w:jc w:val="center"/>
                              <w:rPr>
                                <w:b/>
                                <w:i/>
                              </w:rPr>
                            </w:pPr>
                            <w:r>
                              <w:rPr>
                                <w:b/>
                                <w:i/>
                              </w:rPr>
                              <w:t>Objetivo</w:t>
                            </w:r>
                            <w:r w:rsidRPr="006A0D97">
                              <w:rPr>
                                <w:b/>
                                <w:i/>
                              </w:rPr>
                              <w:t xml:space="preserve"> Central</w:t>
                            </w:r>
                          </w:p>
                          <w:p w14:paraId="6A614C25" w14:textId="7364E814" w:rsidR="009F1F8E" w:rsidRDefault="009F1F8E" w:rsidP="006A0D97">
                            <w:pPr>
                              <w:jc w:val="center"/>
                            </w:pPr>
                            <w:r>
                              <w:t xml:space="preserve">Los pobladores de la localidad de Alto Perú, tienen acceso al servicio de agua potable y alcantarillado </w:t>
                            </w:r>
                            <w:proofErr w:type="gramStart"/>
                            <w:r>
                              <w:t>sanitario ,</w:t>
                            </w:r>
                            <w:proofErr w:type="gramEnd"/>
                            <w:r>
                              <w:t xml:space="preserve"> en condiciones seguras y con criterios técnicos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371B6" id="Rectángulo redondeado 29" o:spid="_x0000_s1036" style="position:absolute;left:0;text-align:left;margin-left:262.1pt;margin-top:3.85pt;width:192.9pt;height:10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" fillcolor="#cdddac [1622]" strokecolor="#94b64e [3046]">
                <v:fill color2="#f0f4e6 [502]" rotate="t" angle="180" colors="0 #dafda7;22938f #e4fdc2;1 #f5ffe6" focus="100%" type="gradient"/>
                <v:shadow on="t" color="black" opacity="24903f" origin=",.5" offset="0,.55556mm"/>
                <v:textbox>
                  <w:txbxContent>
                    <w:p w14:paraId="08EC4009" w14:textId="1C5F4FCC" w:rsidR="009F1F8E" w:rsidRPr="006A0D97" w:rsidRDefault="009F1F8E" w:rsidP="006A0D97">
                      <w:pPr>
                        <w:jc w:val="center"/>
                        <w:rPr>
                          <w:b/>
                          <w:i/>
                        </w:rPr>
                      </w:pPr>
                      <w:r>
                        <w:rPr>
                          <w:b/>
                          <w:i/>
                        </w:rPr>
                        <w:t>Objetivo</w:t>
                      </w:r>
                      <w:r w:rsidRPr="006A0D97">
                        <w:rPr>
                          <w:b/>
                          <w:i/>
                        </w:rPr>
                        <w:t xml:space="preserve"> Central</w:t>
                      </w:r>
                    </w:p>
                    <w:p w14:paraId="6A614C25" w14:textId="7364E814" w:rsidR="009F1F8E" w:rsidRDefault="009F1F8E" w:rsidP="006A0D97">
                      <w:pPr>
                        <w:jc w:val="center"/>
                      </w:pPr>
                      <w:r>
                        <w:t xml:space="preserve">Los pobladores de la localidad de Alto Perú, tienen acceso al servicio de agua potable y alcantarillado </w:t>
                      </w:r>
                      <w:proofErr w:type="gramStart"/>
                      <w:r>
                        <w:t>sanitario ,</w:t>
                      </w:r>
                      <w:proofErr w:type="gramEnd"/>
                      <w:r>
                        <w:t xml:space="preserve"> en condiciones seguras y con criterios técnicos</w:t>
                      </w:r>
                    </w:p>
                  </w:txbxContent>
                </v:textbox>
              </v:roundrect>
            </w:pict>
          </mc:Fallback>
        </mc:AlternateContent>
      </w:r>
      <w:r>
        <w:rPr>
          <w:rFonts w:ascii="Arial" w:eastAsia="Times New Roman" w:hAnsi="Arial" w:cs="Arial"/>
          <w:noProof/>
          <w:lang w:val="es-MX" w:eastAsia="es-MX"/>
        </w:rPr>
        <mc:AlternateContent>
          <mc:Choice Requires="wps">
            <w:drawing>
              <wp:anchor distT="0" distB="0" distL="114300" distR="114300" simplePos="0" relativeHeight="251686912" behindDoc="0" locked="0" layoutInCell="1" allowOverlap="1" wp14:anchorId="36C2E6FD" wp14:editId="60DB9246">
                <wp:simplePos x="0" y="0"/>
                <wp:positionH relativeFrom="margin">
                  <wp:align>left</wp:align>
                </wp:positionH>
                <wp:positionV relativeFrom="paragraph">
                  <wp:posOffset>43730</wp:posOffset>
                </wp:positionV>
                <wp:extent cx="2449773" cy="1351128"/>
                <wp:effectExtent l="57150" t="38100" r="84455" b="97155"/>
                <wp:wrapNone/>
                <wp:docPr id="28" name="Rectángulo redondeado 28"/>
                <wp:cNvGraphicFramePr/>
                <a:graphic xmlns:a="http://schemas.openxmlformats.org/drawingml/2006/main">
                  <a:graphicData uri="http://schemas.microsoft.com/office/word/2010/wordprocessingShape">
                    <wps:wsp>
                      <wps:cNvSpPr/>
                      <wps:spPr>
                        <a:xfrm>
                          <a:off x="0" y="0"/>
                          <a:ext cx="2449773" cy="1351128"/>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5FE8AC2" w14:textId="63ADA8A5" w:rsidR="009F1F8E" w:rsidRPr="006A0D97" w:rsidRDefault="009F1F8E" w:rsidP="007F184A">
                            <w:pPr>
                              <w:jc w:val="center"/>
                              <w:rPr>
                                <w:b/>
                                <w:i/>
                              </w:rPr>
                            </w:pPr>
                            <w:r w:rsidRPr="006A0D97">
                              <w:rPr>
                                <w:b/>
                                <w:i/>
                              </w:rPr>
                              <w:t>Problema Central</w:t>
                            </w:r>
                          </w:p>
                          <w:p w14:paraId="1BDB12EF" w14:textId="3C501DF9" w:rsidR="009F1F8E" w:rsidRDefault="009F1F8E" w:rsidP="007F184A">
                            <w:pPr>
                              <w:jc w:val="center"/>
                            </w:pPr>
                            <w:r>
                              <w:t xml:space="preserve">Limitado acceso al servicio de agua potable y alcantarillado </w:t>
                            </w:r>
                            <w:proofErr w:type="gramStart"/>
                            <w:r>
                              <w:t>sanitario ,</w:t>
                            </w:r>
                            <w:proofErr w:type="gramEnd"/>
                            <w:r>
                              <w:t xml:space="preserve"> en condiciones inseguras y sin criterios técnicos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2E6FD" id="Rectángulo redondeado 28" o:spid="_x0000_s1037" style="position:absolute;left:0;text-align:left;margin-left:0;margin-top:3.45pt;width:192.9pt;height:106.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" fillcolor="#dfa7a6 [1621]" strokecolor="#bc4542 [3045]">
                <v:fill color2="#f5e4e4 [501]" rotate="t" angle="180" colors="0 #ffa2a1;22938f #ffbebd;1 #ffe5e5" focus="100%" type="gradient"/>
                <v:shadow on="t" color="black" opacity="24903f" origin=",.5" offset="0,.55556mm"/>
                <v:textbox>
                  <w:txbxContent>
                    <w:p w14:paraId="55FE8AC2" w14:textId="63ADA8A5" w:rsidR="009F1F8E" w:rsidRPr="006A0D97" w:rsidRDefault="009F1F8E" w:rsidP="007F184A">
                      <w:pPr>
                        <w:jc w:val="center"/>
                        <w:rPr>
                          <w:b/>
                          <w:i/>
                        </w:rPr>
                      </w:pPr>
                      <w:r w:rsidRPr="006A0D97">
                        <w:rPr>
                          <w:b/>
                          <w:i/>
                        </w:rPr>
                        <w:t>Problema Central</w:t>
                      </w:r>
                    </w:p>
                    <w:p w14:paraId="1BDB12EF" w14:textId="3C501DF9" w:rsidR="009F1F8E" w:rsidRDefault="009F1F8E" w:rsidP="007F184A">
                      <w:pPr>
                        <w:jc w:val="center"/>
                      </w:pPr>
                      <w:r>
                        <w:t xml:space="preserve">Limitado acceso al servicio de agua potable y alcantarillado </w:t>
                      </w:r>
                      <w:proofErr w:type="gramStart"/>
                      <w:r>
                        <w:t>sanitario ,</w:t>
                      </w:r>
                      <w:proofErr w:type="gramEnd"/>
                      <w:r>
                        <w:t xml:space="preserve"> en condiciones inseguras y sin criterios técnicos</w:t>
                      </w:r>
                    </w:p>
                  </w:txbxContent>
                </v:textbox>
                <w10:wrap anchorx="margin"/>
              </v:roundrect>
            </w:pict>
          </mc:Fallback>
        </mc:AlternateContent>
      </w:r>
    </w:p>
    <w:p w14:paraId="5B01093D" w14:textId="04DC9323" w:rsidR="00CF3BE2" w:rsidRDefault="00DA279A"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noProof/>
          <w:lang w:val="es-MX" w:eastAsia="es-MX"/>
        </w:rPr>
        <mc:AlternateContent>
          <mc:Choice Requires="wps">
            <w:drawing>
              <wp:anchor distT="0" distB="0" distL="114300" distR="114300" simplePos="0" relativeHeight="251689984" behindDoc="0" locked="0" layoutInCell="1" allowOverlap="1" wp14:anchorId="01AE34D9" wp14:editId="6C2C959B">
                <wp:simplePos x="0" y="0"/>
                <wp:positionH relativeFrom="column">
                  <wp:posOffset>2616200</wp:posOffset>
                </wp:positionH>
                <wp:positionV relativeFrom="paragraph">
                  <wp:posOffset>112556</wp:posOffset>
                </wp:positionV>
                <wp:extent cx="614045" cy="361315"/>
                <wp:effectExtent l="0" t="19050" r="33655" b="38735"/>
                <wp:wrapNone/>
                <wp:docPr id="30" name="Flecha derecha 30"/>
                <wp:cNvGraphicFramePr/>
                <a:graphic xmlns:a="http://schemas.openxmlformats.org/drawingml/2006/main">
                  <a:graphicData uri="http://schemas.microsoft.com/office/word/2010/wordprocessingShape">
                    <wps:wsp>
                      <wps:cNvSpPr/>
                      <wps:spPr>
                        <a:xfrm>
                          <a:off x="0" y="0"/>
                          <a:ext cx="614045" cy="3613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05B7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206pt;margin-top:8.85pt;width:48.35pt;height:28.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" adj="15245" fillcolor="#4f81bd [3204]" strokecolor="#243f60 [1604]" strokeweight="2pt"/>
            </w:pict>
          </mc:Fallback>
        </mc:AlternateContent>
      </w:r>
    </w:p>
    <w:p w14:paraId="5C4F8388" w14:textId="77777777" w:rsidR="00CF3BE2" w:rsidRDefault="00CF3BE2" w:rsidP="006877D8">
      <w:pPr>
        <w:spacing w:before="100" w:beforeAutospacing="1" w:after="100" w:afterAutospacing="1" w:line="240" w:lineRule="auto"/>
        <w:jc w:val="both"/>
        <w:rPr>
          <w:rFonts w:ascii="Arial" w:eastAsia="Times New Roman" w:hAnsi="Arial" w:cs="Arial"/>
          <w:lang w:eastAsia="es-PE"/>
        </w:rPr>
      </w:pPr>
    </w:p>
    <w:p w14:paraId="07176297" w14:textId="77777777" w:rsidR="006A0D97" w:rsidRDefault="006A0D97" w:rsidP="006877D8">
      <w:pPr>
        <w:spacing w:before="100" w:beforeAutospacing="1" w:after="100" w:afterAutospacing="1" w:line="240" w:lineRule="auto"/>
        <w:jc w:val="both"/>
        <w:rPr>
          <w:rFonts w:ascii="Arial" w:eastAsia="Times New Roman" w:hAnsi="Arial" w:cs="Arial"/>
          <w:lang w:eastAsia="es-PE"/>
        </w:rPr>
      </w:pPr>
    </w:p>
    <w:p w14:paraId="272DFED1" w14:textId="77777777" w:rsidR="006A0D97" w:rsidRDefault="006A0D97" w:rsidP="006877D8">
      <w:pPr>
        <w:spacing w:before="100" w:beforeAutospacing="1" w:after="100" w:afterAutospacing="1" w:line="240" w:lineRule="auto"/>
        <w:jc w:val="both"/>
        <w:rPr>
          <w:rFonts w:ascii="Arial" w:eastAsia="Times New Roman" w:hAnsi="Arial" w:cs="Arial"/>
          <w:lang w:eastAsia="es-PE"/>
        </w:rPr>
      </w:pPr>
    </w:p>
    <w:p w14:paraId="2A95681A" w14:textId="193DA5DE" w:rsidR="006A0D97" w:rsidRDefault="00012C05" w:rsidP="00012C05">
      <w:pPr>
        <w:pStyle w:val="Prrafodelista"/>
        <w:numPr>
          <w:ilvl w:val="0"/>
          <w:numId w:val="36"/>
        </w:num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Árbol de Medios y Fines:</w:t>
      </w:r>
    </w:p>
    <w:p w14:paraId="70F59AB9" w14:textId="77777777" w:rsidR="00012C05" w:rsidRPr="00012C05" w:rsidRDefault="00012C05" w:rsidP="00012C05">
      <w:pPr>
        <w:pStyle w:val="Prrafodelista"/>
        <w:spacing w:before="100" w:beforeAutospacing="1" w:after="100" w:afterAutospacing="1" w:line="240" w:lineRule="auto"/>
        <w:jc w:val="both"/>
        <w:rPr>
          <w:rFonts w:ascii="Arial" w:eastAsia="Times New Roman" w:hAnsi="Arial" w:cs="Arial"/>
          <w:lang w:eastAsia="es-PE"/>
        </w:rPr>
      </w:pPr>
    </w:p>
    <w:p w14:paraId="57A629F4" w14:textId="3ECBEB47" w:rsidR="008548A0" w:rsidRDefault="00012C05" w:rsidP="006877D8">
      <w:pPr>
        <w:spacing w:before="100" w:beforeAutospacing="1" w:after="100" w:afterAutospacing="1" w:line="240" w:lineRule="auto"/>
        <w:jc w:val="both"/>
        <w:rPr>
          <w:rFonts w:ascii="Arial" w:eastAsia="Times New Roman" w:hAnsi="Arial" w:cs="Arial"/>
          <w:u w:val="single"/>
          <w:lang w:eastAsia="es-PE"/>
        </w:rPr>
      </w:pPr>
      <w:r>
        <w:object w:dxaOrig="12464" w:dyaOrig="12302" w14:anchorId="3FDA9EDA">
          <v:shape id="_x0000_i1030" type="#_x0000_t75" style="width:383.8pt;height:378.15pt" o:ole="">
            <v:imagedata r:id="rId26" o:title=""/>
          </v:shape>
          <o:OLEObject Type="Embed" ProgID="Visio.Drawing.11" ShapeID="_x0000_i1030" DrawAspect="Content" ObjectID="_1473457015" r:id="rId27"/>
        </w:object>
      </w:r>
    </w:p>
    <w:p w14:paraId="550B4ABF" w14:textId="385EA24C" w:rsidR="00B13EF6" w:rsidRDefault="00012C05" w:rsidP="00B13EF6">
      <w:pPr>
        <w:pStyle w:val="Prrafodelista"/>
        <w:numPr>
          <w:ilvl w:val="0"/>
          <w:numId w:val="36"/>
        </w:numPr>
        <w:spacing w:before="100" w:beforeAutospacing="1" w:after="100" w:afterAutospacing="1" w:line="240" w:lineRule="auto"/>
        <w:jc w:val="both"/>
        <w:rPr>
          <w:rFonts w:ascii="Arial" w:eastAsia="Times New Roman" w:hAnsi="Arial" w:cs="Arial"/>
          <w:u w:val="single"/>
          <w:lang w:eastAsia="es-PE"/>
        </w:rPr>
      </w:pPr>
      <w:r>
        <w:rPr>
          <w:rFonts w:ascii="Arial" w:eastAsia="Times New Roman" w:hAnsi="Arial" w:cs="Arial"/>
          <w:u w:val="single"/>
          <w:lang w:eastAsia="es-PE"/>
        </w:rPr>
        <w:t>Planteamiento de Alternativas de Solución:</w:t>
      </w:r>
    </w:p>
    <w:p w14:paraId="279D484E" w14:textId="77777777" w:rsidR="005E2064" w:rsidRDefault="005E2064" w:rsidP="005E2064">
      <w:pPr>
        <w:pStyle w:val="Prrafodelista"/>
        <w:spacing w:before="100" w:beforeAutospacing="1" w:after="100" w:afterAutospacing="1" w:line="240" w:lineRule="auto"/>
        <w:jc w:val="both"/>
        <w:rPr>
          <w:rFonts w:ascii="Arial" w:eastAsia="Times New Roman" w:hAnsi="Arial" w:cs="Arial"/>
          <w:u w:val="single"/>
          <w:lang w:eastAsia="es-PE"/>
        </w:rPr>
      </w:pPr>
    </w:p>
    <w:p w14:paraId="21851E58" w14:textId="29380E92" w:rsidR="00B13EF6" w:rsidRDefault="00B13EF6"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lastRenderedPageBreak/>
        <w:t>Los Medios Fundamentales son complementarios.</w:t>
      </w:r>
    </w:p>
    <w:p w14:paraId="28358B91" w14:textId="27B72BC9" w:rsidR="00B13EF6" w:rsidRDefault="00B13EF6"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 xml:space="preserve">A Continuación se planteará acciones en base a los mismos. </w:t>
      </w:r>
    </w:p>
    <w:p w14:paraId="1584EE50" w14:textId="68F60AD5" w:rsidR="00B13EF6" w:rsidRDefault="00B13EF6" w:rsidP="00B13EF6">
      <w:pPr>
        <w:pStyle w:val="Prrafodelista"/>
        <w:spacing w:before="100" w:beforeAutospacing="1" w:after="100" w:afterAutospacing="1" w:line="240" w:lineRule="auto"/>
        <w:jc w:val="both"/>
        <w:rPr>
          <w:rFonts w:ascii="Arial" w:eastAsia="Times New Roman" w:hAnsi="Arial" w:cs="Arial"/>
          <w:lang w:eastAsia="es-PE"/>
        </w:rPr>
      </w:pPr>
      <w:r w:rsidRPr="00551BAA">
        <w:rPr>
          <w:rFonts w:ascii="Arial" w:eastAsia="Times New Roman" w:hAnsi="Arial" w:cs="Arial"/>
          <w:b/>
          <w:i/>
          <w:lang w:eastAsia="es-PE"/>
        </w:rPr>
        <w:t>Medio Fundamental 1</w:t>
      </w:r>
      <w:r>
        <w:rPr>
          <w:rFonts w:ascii="Arial" w:eastAsia="Times New Roman" w:hAnsi="Arial" w:cs="Arial"/>
          <w:lang w:eastAsia="es-PE"/>
        </w:rPr>
        <w:t>: Se minimiza la exposición al peligro del Sistema de Agua Potable.</w:t>
      </w:r>
    </w:p>
    <w:p w14:paraId="420A7C0C" w14:textId="1C1A4B72" w:rsidR="00B13EF6" w:rsidRDefault="00B13EF6"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 xml:space="preserve">Acción 1.1. </w:t>
      </w:r>
      <w:r w:rsidR="005E2064">
        <w:rPr>
          <w:rFonts w:ascii="Arial" w:eastAsia="Times New Roman" w:hAnsi="Arial" w:cs="Arial"/>
          <w:lang w:eastAsia="es-PE"/>
        </w:rPr>
        <w:t>Incorporación</w:t>
      </w:r>
      <w:r>
        <w:rPr>
          <w:rFonts w:ascii="Arial" w:eastAsia="Times New Roman" w:hAnsi="Arial" w:cs="Arial"/>
          <w:lang w:eastAsia="es-PE"/>
        </w:rPr>
        <w:t xml:space="preserve"> </w:t>
      </w:r>
      <w:r w:rsidR="00551BAA">
        <w:rPr>
          <w:rFonts w:ascii="Arial" w:eastAsia="Times New Roman" w:hAnsi="Arial" w:cs="Arial"/>
          <w:lang w:eastAsia="es-PE"/>
        </w:rPr>
        <w:t xml:space="preserve">de estructura de protección para la línea de conducción (45 m) y protección de taludes </w:t>
      </w:r>
      <w:r w:rsidR="005E2064">
        <w:rPr>
          <w:rFonts w:ascii="Arial" w:eastAsia="Times New Roman" w:hAnsi="Arial" w:cs="Arial"/>
          <w:lang w:eastAsia="es-PE"/>
        </w:rPr>
        <w:t xml:space="preserve">con gaviones </w:t>
      </w:r>
      <w:r w:rsidR="00551BAA">
        <w:rPr>
          <w:rFonts w:ascii="Arial" w:eastAsia="Times New Roman" w:hAnsi="Arial" w:cs="Arial"/>
          <w:lang w:eastAsia="es-PE"/>
        </w:rPr>
        <w:t xml:space="preserve">en las cercanías de la captación. </w:t>
      </w:r>
    </w:p>
    <w:p w14:paraId="179998A4" w14:textId="431CE3A8" w:rsidR="00551BAA" w:rsidRPr="00B13EF6" w:rsidRDefault="00551BAA" w:rsidP="00B13EF6">
      <w:pPr>
        <w:pStyle w:val="Prrafodelista"/>
        <w:spacing w:before="100" w:beforeAutospacing="1" w:after="100" w:afterAutospacing="1" w:line="240" w:lineRule="auto"/>
        <w:jc w:val="both"/>
        <w:rPr>
          <w:rFonts w:ascii="Arial" w:eastAsia="Times New Roman" w:hAnsi="Arial" w:cs="Arial"/>
          <w:lang w:eastAsia="es-PE"/>
        </w:rPr>
      </w:pPr>
    </w:p>
    <w:p w14:paraId="23294A2E" w14:textId="117C2313" w:rsidR="00B13EF6" w:rsidRDefault="00551BAA" w:rsidP="00B13EF6">
      <w:pPr>
        <w:pStyle w:val="Prrafodelista"/>
        <w:spacing w:before="100" w:beforeAutospacing="1" w:after="100" w:afterAutospacing="1" w:line="240" w:lineRule="auto"/>
        <w:jc w:val="both"/>
        <w:rPr>
          <w:rFonts w:ascii="Arial" w:eastAsia="Times New Roman" w:hAnsi="Arial" w:cs="Arial"/>
          <w:lang w:eastAsia="es-PE"/>
        </w:rPr>
      </w:pPr>
      <w:r w:rsidRPr="00551BAA">
        <w:rPr>
          <w:rFonts w:ascii="Arial" w:eastAsia="Times New Roman" w:hAnsi="Arial" w:cs="Arial"/>
          <w:b/>
          <w:i/>
          <w:lang w:eastAsia="es-PE"/>
        </w:rPr>
        <w:t xml:space="preserve">Medio Fundamental </w:t>
      </w:r>
      <w:r>
        <w:rPr>
          <w:rFonts w:ascii="Arial" w:eastAsia="Times New Roman" w:hAnsi="Arial" w:cs="Arial"/>
          <w:b/>
          <w:i/>
          <w:lang w:eastAsia="es-PE"/>
        </w:rPr>
        <w:t>2</w:t>
      </w:r>
      <w:r>
        <w:rPr>
          <w:rFonts w:ascii="Arial" w:eastAsia="Times New Roman" w:hAnsi="Arial" w:cs="Arial"/>
          <w:lang w:eastAsia="es-PE"/>
        </w:rPr>
        <w:t>: Eficiente Servicio de Agua Potable</w:t>
      </w:r>
    </w:p>
    <w:p w14:paraId="462237F1" w14:textId="14F39923" w:rsidR="00551BAA" w:rsidRDefault="00551BAA"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b/>
          <w:i/>
          <w:lang w:eastAsia="es-PE"/>
        </w:rPr>
        <w:t>Acción 2</w:t>
      </w:r>
      <w:r w:rsidRPr="00551BAA">
        <w:rPr>
          <w:rFonts w:ascii="Arial" w:eastAsia="Times New Roman" w:hAnsi="Arial" w:cs="Arial"/>
          <w:lang w:eastAsia="es-PE"/>
        </w:rPr>
        <w:t>.</w:t>
      </w:r>
      <w:r>
        <w:rPr>
          <w:rFonts w:ascii="Arial" w:eastAsia="Times New Roman" w:hAnsi="Arial" w:cs="Arial"/>
          <w:lang w:eastAsia="es-PE"/>
        </w:rPr>
        <w:t xml:space="preserve">1. </w:t>
      </w:r>
      <w:r w:rsidR="00752881">
        <w:rPr>
          <w:rFonts w:ascii="Arial" w:eastAsia="Times New Roman" w:hAnsi="Arial" w:cs="Arial"/>
          <w:lang w:eastAsia="es-PE"/>
        </w:rPr>
        <w:t>Mejoramiento de la captación</w:t>
      </w:r>
    </w:p>
    <w:p w14:paraId="604690EE" w14:textId="12228088"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b/>
          <w:i/>
          <w:lang w:eastAsia="es-PE"/>
        </w:rPr>
        <w:t>Acción 2</w:t>
      </w:r>
      <w:r w:rsidRPr="00752881">
        <w:rPr>
          <w:rFonts w:ascii="Arial" w:eastAsia="Times New Roman" w:hAnsi="Arial" w:cs="Arial"/>
          <w:lang w:eastAsia="es-PE"/>
        </w:rPr>
        <w:t>.</w:t>
      </w:r>
      <w:r>
        <w:rPr>
          <w:rFonts w:ascii="Arial" w:eastAsia="Times New Roman" w:hAnsi="Arial" w:cs="Arial"/>
          <w:lang w:eastAsia="es-PE"/>
        </w:rPr>
        <w:t xml:space="preserve">2. Mejoramiento del trazo </w:t>
      </w:r>
      <w:r w:rsidR="00226114">
        <w:rPr>
          <w:rFonts w:ascii="Arial" w:eastAsia="Times New Roman" w:hAnsi="Arial" w:cs="Arial"/>
          <w:lang w:eastAsia="es-PE"/>
        </w:rPr>
        <w:t xml:space="preserve">actual </w:t>
      </w:r>
      <w:r>
        <w:rPr>
          <w:rFonts w:ascii="Arial" w:eastAsia="Times New Roman" w:hAnsi="Arial" w:cs="Arial"/>
          <w:lang w:eastAsia="es-PE"/>
        </w:rPr>
        <w:t>de la línea de conducción</w:t>
      </w:r>
    </w:p>
    <w:p w14:paraId="4AACD3F5" w14:textId="38D89134"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b/>
          <w:i/>
          <w:lang w:eastAsia="es-PE"/>
        </w:rPr>
        <w:t>Acción 2</w:t>
      </w:r>
      <w:r w:rsidRPr="00752881">
        <w:rPr>
          <w:rFonts w:ascii="Arial" w:eastAsia="Times New Roman" w:hAnsi="Arial" w:cs="Arial"/>
          <w:lang w:eastAsia="es-PE"/>
        </w:rPr>
        <w:t>.</w:t>
      </w:r>
      <w:r>
        <w:rPr>
          <w:rFonts w:ascii="Arial" w:eastAsia="Times New Roman" w:hAnsi="Arial" w:cs="Arial"/>
          <w:lang w:eastAsia="es-PE"/>
        </w:rPr>
        <w:t>3. Cambio de trazo de la línea de conducción minimizando la exposición al peligro</w:t>
      </w:r>
    </w:p>
    <w:p w14:paraId="67473F25" w14:textId="4A54AA19"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b/>
          <w:i/>
          <w:lang w:eastAsia="es-PE"/>
        </w:rPr>
        <w:t>Acción 2</w:t>
      </w:r>
      <w:r w:rsidRPr="00752881">
        <w:rPr>
          <w:rFonts w:ascii="Arial" w:eastAsia="Times New Roman" w:hAnsi="Arial" w:cs="Arial"/>
          <w:lang w:eastAsia="es-PE"/>
        </w:rPr>
        <w:t>.</w:t>
      </w:r>
      <w:r>
        <w:rPr>
          <w:rFonts w:ascii="Arial" w:eastAsia="Times New Roman" w:hAnsi="Arial" w:cs="Arial"/>
          <w:lang w:eastAsia="es-PE"/>
        </w:rPr>
        <w:t>4. Conformación y Capacitación a la JASS, en temas de operatividad del servicio.</w:t>
      </w:r>
    </w:p>
    <w:p w14:paraId="03A5F6A4" w14:textId="77777777" w:rsidR="00551BAA" w:rsidRDefault="00551BAA" w:rsidP="00B13EF6">
      <w:pPr>
        <w:pStyle w:val="Prrafodelista"/>
        <w:spacing w:before="100" w:beforeAutospacing="1" w:after="100" w:afterAutospacing="1" w:line="240" w:lineRule="auto"/>
        <w:jc w:val="both"/>
        <w:rPr>
          <w:rFonts w:ascii="Arial" w:eastAsia="Times New Roman" w:hAnsi="Arial" w:cs="Arial"/>
          <w:lang w:eastAsia="es-PE"/>
        </w:rPr>
      </w:pPr>
    </w:p>
    <w:p w14:paraId="278F90D1" w14:textId="5BA770E9" w:rsidR="00551BAA" w:rsidRDefault="00551BAA" w:rsidP="00B13EF6">
      <w:pPr>
        <w:pStyle w:val="Prrafodelista"/>
        <w:spacing w:before="100" w:beforeAutospacing="1" w:after="100" w:afterAutospacing="1" w:line="240" w:lineRule="auto"/>
        <w:jc w:val="both"/>
        <w:rPr>
          <w:rFonts w:ascii="Arial" w:eastAsia="Times New Roman" w:hAnsi="Arial" w:cs="Arial"/>
          <w:lang w:eastAsia="es-PE"/>
        </w:rPr>
      </w:pPr>
      <w:r w:rsidRPr="00551BAA">
        <w:rPr>
          <w:rFonts w:ascii="Arial" w:eastAsia="Times New Roman" w:hAnsi="Arial" w:cs="Arial"/>
          <w:b/>
          <w:i/>
          <w:lang w:eastAsia="es-PE"/>
        </w:rPr>
        <w:t xml:space="preserve">Medio Fundamental </w:t>
      </w:r>
      <w:r>
        <w:rPr>
          <w:rFonts w:ascii="Arial" w:eastAsia="Times New Roman" w:hAnsi="Arial" w:cs="Arial"/>
          <w:b/>
          <w:i/>
          <w:lang w:eastAsia="es-PE"/>
        </w:rPr>
        <w:t>3</w:t>
      </w:r>
      <w:proofErr w:type="gramStart"/>
      <w:r>
        <w:rPr>
          <w:rFonts w:ascii="Arial" w:eastAsia="Times New Roman" w:hAnsi="Arial" w:cs="Arial"/>
          <w:lang w:eastAsia="es-PE"/>
        </w:rPr>
        <w:t>:Sistema</w:t>
      </w:r>
      <w:proofErr w:type="gramEnd"/>
      <w:r>
        <w:rPr>
          <w:rFonts w:ascii="Arial" w:eastAsia="Times New Roman" w:hAnsi="Arial" w:cs="Arial"/>
          <w:lang w:eastAsia="es-PE"/>
        </w:rPr>
        <w:t xml:space="preserve"> de agua potable construido con criterios técnicos normativos (RNE y normas sectoriales)</w:t>
      </w:r>
    </w:p>
    <w:p w14:paraId="2D0E4AAA" w14:textId="40E011D2"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b/>
          <w:i/>
          <w:lang w:eastAsia="es-PE"/>
        </w:rPr>
        <w:t>Acción 3</w:t>
      </w:r>
      <w:r w:rsidRPr="00752881">
        <w:rPr>
          <w:rFonts w:ascii="Arial" w:eastAsia="Times New Roman" w:hAnsi="Arial" w:cs="Arial"/>
          <w:lang w:eastAsia="es-PE"/>
        </w:rPr>
        <w:t>.</w:t>
      </w:r>
      <w:r>
        <w:rPr>
          <w:rFonts w:ascii="Arial" w:eastAsia="Times New Roman" w:hAnsi="Arial" w:cs="Arial"/>
          <w:lang w:eastAsia="es-PE"/>
        </w:rPr>
        <w:t xml:space="preserve">1. </w:t>
      </w:r>
      <w:r w:rsidR="006D5669">
        <w:rPr>
          <w:rFonts w:ascii="Arial" w:eastAsia="Times New Roman" w:hAnsi="Arial" w:cs="Arial"/>
          <w:lang w:eastAsia="es-PE"/>
        </w:rPr>
        <w:t>Construcción de una estructura de almacenamiento (reservorio apoyado de 50 m3), instalación de redes de distribución.</w:t>
      </w:r>
    </w:p>
    <w:p w14:paraId="18167FCF" w14:textId="77777777"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p>
    <w:p w14:paraId="63352C0D" w14:textId="3EE3FC27" w:rsidR="00551BAA" w:rsidRDefault="00551BAA" w:rsidP="00B13EF6">
      <w:pPr>
        <w:pStyle w:val="Prrafodelista"/>
        <w:spacing w:before="100" w:beforeAutospacing="1" w:after="100" w:afterAutospacing="1" w:line="240" w:lineRule="auto"/>
        <w:jc w:val="both"/>
        <w:rPr>
          <w:rFonts w:ascii="Arial" w:eastAsia="Times New Roman" w:hAnsi="Arial" w:cs="Arial"/>
          <w:lang w:eastAsia="es-PE"/>
        </w:rPr>
      </w:pPr>
      <w:r w:rsidRPr="00551BAA">
        <w:rPr>
          <w:rFonts w:ascii="Arial" w:eastAsia="Times New Roman" w:hAnsi="Arial" w:cs="Arial"/>
          <w:b/>
          <w:i/>
          <w:lang w:eastAsia="es-PE"/>
        </w:rPr>
        <w:t xml:space="preserve">Medio Fundamental </w:t>
      </w:r>
      <w:r>
        <w:rPr>
          <w:rFonts w:ascii="Arial" w:eastAsia="Times New Roman" w:hAnsi="Arial" w:cs="Arial"/>
          <w:b/>
          <w:i/>
          <w:lang w:eastAsia="es-PE"/>
        </w:rPr>
        <w:t>4</w:t>
      </w:r>
      <w:r>
        <w:rPr>
          <w:rFonts w:ascii="Arial" w:eastAsia="Times New Roman" w:hAnsi="Arial" w:cs="Arial"/>
          <w:lang w:eastAsia="es-PE"/>
        </w:rPr>
        <w:t>: Instalación del servicio de alcantarillado sanitario</w:t>
      </w:r>
    </w:p>
    <w:p w14:paraId="3231EC4F" w14:textId="5D304A13"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b/>
          <w:i/>
          <w:lang w:eastAsia="es-PE"/>
        </w:rPr>
        <w:t>Acción 4</w:t>
      </w:r>
      <w:r w:rsidRPr="00752881">
        <w:rPr>
          <w:rFonts w:ascii="Arial" w:eastAsia="Times New Roman" w:hAnsi="Arial" w:cs="Arial"/>
          <w:lang w:eastAsia="es-PE"/>
        </w:rPr>
        <w:t>.</w:t>
      </w:r>
      <w:r>
        <w:rPr>
          <w:rFonts w:ascii="Arial" w:eastAsia="Times New Roman" w:hAnsi="Arial" w:cs="Arial"/>
          <w:lang w:eastAsia="es-PE"/>
        </w:rPr>
        <w:t>1. Construcción de un sistema de alcantarillado tipo convencional</w:t>
      </w:r>
    </w:p>
    <w:p w14:paraId="50836E6E" w14:textId="77777777"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p>
    <w:p w14:paraId="1EC92E2C" w14:textId="328FAE5C" w:rsidR="00551BAA" w:rsidRDefault="00551BAA" w:rsidP="00B13EF6">
      <w:pPr>
        <w:pStyle w:val="Prrafodelista"/>
        <w:spacing w:before="100" w:beforeAutospacing="1" w:after="100" w:afterAutospacing="1" w:line="240" w:lineRule="auto"/>
        <w:jc w:val="both"/>
        <w:rPr>
          <w:rFonts w:ascii="Arial" w:eastAsia="Times New Roman" w:hAnsi="Arial" w:cs="Arial"/>
          <w:lang w:eastAsia="es-PE"/>
        </w:rPr>
      </w:pPr>
      <w:r w:rsidRPr="00551BAA">
        <w:rPr>
          <w:rFonts w:ascii="Arial" w:eastAsia="Times New Roman" w:hAnsi="Arial" w:cs="Arial"/>
          <w:b/>
          <w:i/>
          <w:lang w:eastAsia="es-PE"/>
        </w:rPr>
        <w:t xml:space="preserve">Medio Fundamental </w:t>
      </w:r>
      <w:r>
        <w:rPr>
          <w:rFonts w:ascii="Arial" w:eastAsia="Times New Roman" w:hAnsi="Arial" w:cs="Arial"/>
          <w:b/>
          <w:i/>
          <w:lang w:eastAsia="es-PE"/>
        </w:rPr>
        <w:t>5</w:t>
      </w:r>
      <w:proofErr w:type="gramStart"/>
      <w:r>
        <w:rPr>
          <w:rFonts w:ascii="Arial" w:eastAsia="Times New Roman" w:hAnsi="Arial" w:cs="Arial"/>
          <w:lang w:eastAsia="es-PE"/>
        </w:rPr>
        <w:t>:eficiente</w:t>
      </w:r>
      <w:proofErr w:type="gramEnd"/>
      <w:r>
        <w:rPr>
          <w:rFonts w:ascii="Arial" w:eastAsia="Times New Roman" w:hAnsi="Arial" w:cs="Arial"/>
          <w:lang w:eastAsia="es-PE"/>
        </w:rPr>
        <w:t xml:space="preserve"> tratamiento de aguas servidas</w:t>
      </w:r>
    </w:p>
    <w:p w14:paraId="2096AC1F" w14:textId="6384B0D6"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b/>
          <w:i/>
          <w:lang w:eastAsia="es-PE"/>
        </w:rPr>
        <w:t>Acción 5</w:t>
      </w:r>
      <w:r w:rsidRPr="00752881">
        <w:rPr>
          <w:rFonts w:ascii="Arial" w:eastAsia="Times New Roman" w:hAnsi="Arial" w:cs="Arial"/>
          <w:lang w:eastAsia="es-PE"/>
        </w:rPr>
        <w:t>.</w:t>
      </w:r>
      <w:r>
        <w:rPr>
          <w:rFonts w:ascii="Arial" w:eastAsia="Times New Roman" w:hAnsi="Arial" w:cs="Arial"/>
          <w:lang w:eastAsia="es-PE"/>
        </w:rPr>
        <w:t xml:space="preserve">1. Construcción de 01 tanque </w:t>
      </w:r>
      <w:proofErr w:type="spellStart"/>
      <w:r>
        <w:rPr>
          <w:rFonts w:ascii="Arial" w:eastAsia="Times New Roman" w:hAnsi="Arial" w:cs="Arial"/>
          <w:lang w:eastAsia="es-PE"/>
        </w:rPr>
        <w:t>imhoff</w:t>
      </w:r>
      <w:proofErr w:type="spellEnd"/>
      <w:r>
        <w:rPr>
          <w:rFonts w:ascii="Arial" w:eastAsia="Times New Roman" w:hAnsi="Arial" w:cs="Arial"/>
          <w:lang w:eastAsia="es-PE"/>
        </w:rPr>
        <w:t>, filtro biológico y lecho de secados.</w:t>
      </w:r>
    </w:p>
    <w:p w14:paraId="5788BF48" w14:textId="1062C17A"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b/>
          <w:i/>
          <w:lang w:eastAsia="es-PE"/>
        </w:rPr>
        <w:t>Acción 5</w:t>
      </w:r>
      <w:r w:rsidRPr="00752881">
        <w:rPr>
          <w:rFonts w:ascii="Arial" w:eastAsia="Times New Roman" w:hAnsi="Arial" w:cs="Arial"/>
          <w:lang w:eastAsia="es-PE"/>
        </w:rPr>
        <w:t>.</w:t>
      </w:r>
      <w:r>
        <w:rPr>
          <w:rFonts w:ascii="Arial" w:eastAsia="Times New Roman" w:hAnsi="Arial" w:cs="Arial"/>
          <w:lang w:eastAsia="es-PE"/>
        </w:rPr>
        <w:t xml:space="preserve">2. Construcción de </w:t>
      </w:r>
      <w:r w:rsidR="00226114">
        <w:rPr>
          <w:rFonts w:ascii="Arial" w:eastAsia="Times New Roman" w:hAnsi="Arial" w:cs="Arial"/>
          <w:lang w:eastAsia="es-PE"/>
        </w:rPr>
        <w:t>tanque séptico, lecho de secados, zanja de percolación.</w:t>
      </w:r>
    </w:p>
    <w:p w14:paraId="7480F9C6" w14:textId="34039E60"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b/>
          <w:i/>
          <w:lang w:eastAsia="es-PE"/>
        </w:rPr>
        <w:t>Acción 5</w:t>
      </w:r>
      <w:r w:rsidRPr="00752881">
        <w:rPr>
          <w:rFonts w:ascii="Arial" w:eastAsia="Times New Roman" w:hAnsi="Arial" w:cs="Arial"/>
          <w:lang w:eastAsia="es-PE"/>
        </w:rPr>
        <w:t>.</w:t>
      </w:r>
      <w:r>
        <w:rPr>
          <w:rFonts w:ascii="Arial" w:eastAsia="Times New Roman" w:hAnsi="Arial" w:cs="Arial"/>
          <w:lang w:eastAsia="es-PE"/>
        </w:rPr>
        <w:t>3. Capacitación a la JASS en temas con la operatividad de la PTAR.</w:t>
      </w:r>
    </w:p>
    <w:p w14:paraId="464BC300" w14:textId="77777777"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p>
    <w:p w14:paraId="5669B84B" w14:textId="039C615C" w:rsidR="00551BAA" w:rsidRDefault="00551BAA" w:rsidP="00B13EF6">
      <w:pPr>
        <w:pStyle w:val="Prrafodelista"/>
        <w:spacing w:before="100" w:beforeAutospacing="1" w:after="100" w:afterAutospacing="1" w:line="240" w:lineRule="auto"/>
        <w:jc w:val="both"/>
        <w:rPr>
          <w:rFonts w:ascii="Arial" w:eastAsia="Times New Roman" w:hAnsi="Arial" w:cs="Arial"/>
          <w:lang w:eastAsia="es-PE"/>
        </w:rPr>
      </w:pPr>
      <w:r w:rsidRPr="00551BAA">
        <w:rPr>
          <w:rFonts w:ascii="Arial" w:eastAsia="Times New Roman" w:hAnsi="Arial" w:cs="Arial"/>
          <w:b/>
          <w:i/>
          <w:lang w:eastAsia="es-PE"/>
        </w:rPr>
        <w:t xml:space="preserve">Medio Fundamental </w:t>
      </w:r>
      <w:r>
        <w:rPr>
          <w:rFonts w:ascii="Arial" w:eastAsia="Times New Roman" w:hAnsi="Arial" w:cs="Arial"/>
          <w:b/>
          <w:i/>
          <w:lang w:eastAsia="es-PE"/>
        </w:rPr>
        <w:t>6</w:t>
      </w:r>
      <w:r>
        <w:rPr>
          <w:rFonts w:ascii="Arial" w:eastAsia="Times New Roman" w:hAnsi="Arial" w:cs="Arial"/>
          <w:lang w:eastAsia="es-PE"/>
        </w:rPr>
        <w:t>:</w:t>
      </w:r>
      <w:r w:rsidR="00752881">
        <w:rPr>
          <w:rFonts w:ascii="Arial" w:eastAsia="Times New Roman" w:hAnsi="Arial" w:cs="Arial"/>
          <w:lang w:eastAsia="es-PE"/>
        </w:rPr>
        <w:t xml:space="preserve"> </w:t>
      </w:r>
      <w:r>
        <w:rPr>
          <w:rFonts w:ascii="Arial" w:eastAsia="Times New Roman" w:hAnsi="Arial" w:cs="Arial"/>
          <w:lang w:eastAsia="es-PE"/>
        </w:rPr>
        <w:t xml:space="preserve">Conocimiento y Organización de la población beneficiaria ante peligros. </w:t>
      </w:r>
    </w:p>
    <w:p w14:paraId="68C22A11" w14:textId="1FA251DD"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b/>
          <w:i/>
          <w:lang w:eastAsia="es-PE"/>
        </w:rPr>
        <w:t>Acción 6</w:t>
      </w:r>
      <w:r w:rsidRPr="00752881">
        <w:rPr>
          <w:rFonts w:ascii="Arial" w:eastAsia="Times New Roman" w:hAnsi="Arial" w:cs="Arial"/>
          <w:lang w:eastAsia="es-PE"/>
        </w:rPr>
        <w:t>.</w:t>
      </w:r>
      <w:r>
        <w:rPr>
          <w:rFonts w:ascii="Arial" w:eastAsia="Times New Roman" w:hAnsi="Arial" w:cs="Arial"/>
          <w:lang w:eastAsia="es-PE"/>
        </w:rPr>
        <w:t xml:space="preserve">1. Talleres de capacitación y sensibilización en temas de incremento de la </w:t>
      </w:r>
      <w:proofErr w:type="spellStart"/>
      <w:r>
        <w:rPr>
          <w:rFonts w:ascii="Arial" w:eastAsia="Times New Roman" w:hAnsi="Arial" w:cs="Arial"/>
          <w:lang w:eastAsia="es-PE"/>
        </w:rPr>
        <w:t>resiliencia</w:t>
      </w:r>
      <w:proofErr w:type="spellEnd"/>
      <w:r>
        <w:rPr>
          <w:rFonts w:ascii="Arial" w:eastAsia="Times New Roman" w:hAnsi="Arial" w:cs="Arial"/>
          <w:lang w:eastAsia="es-PE"/>
        </w:rPr>
        <w:t xml:space="preserve"> ante el impacto de un peligro. </w:t>
      </w:r>
    </w:p>
    <w:p w14:paraId="312B619B" w14:textId="77777777" w:rsid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p>
    <w:p w14:paraId="345EAD4D" w14:textId="38AC5413" w:rsidR="00551BAA" w:rsidRDefault="00551BAA" w:rsidP="00B13EF6">
      <w:pPr>
        <w:pStyle w:val="Prrafodelista"/>
        <w:spacing w:before="100" w:beforeAutospacing="1" w:after="100" w:afterAutospacing="1" w:line="240" w:lineRule="auto"/>
        <w:jc w:val="both"/>
        <w:rPr>
          <w:rFonts w:ascii="Arial" w:eastAsia="Times New Roman" w:hAnsi="Arial" w:cs="Arial"/>
          <w:lang w:eastAsia="es-PE"/>
        </w:rPr>
      </w:pPr>
      <w:r w:rsidRPr="00551BAA">
        <w:rPr>
          <w:rFonts w:ascii="Arial" w:eastAsia="Times New Roman" w:hAnsi="Arial" w:cs="Arial"/>
          <w:b/>
          <w:i/>
          <w:lang w:eastAsia="es-PE"/>
        </w:rPr>
        <w:t xml:space="preserve">Medio Fundamental </w:t>
      </w:r>
      <w:r>
        <w:rPr>
          <w:rFonts w:ascii="Arial" w:eastAsia="Times New Roman" w:hAnsi="Arial" w:cs="Arial"/>
          <w:b/>
          <w:i/>
          <w:lang w:eastAsia="es-PE"/>
        </w:rPr>
        <w:t>7</w:t>
      </w:r>
      <w:r>
        <w:rPr>
          <w:rFonts w:ascii="Arial" w:eastAsia="Times New Roman" w:hAnsi="Arial" w:cs="Arial"/>
          <w:lang w:eastAsia="es-PE"/>
        </w:rPr>
        <w:t xml:space="preserve">: Incremento de los niveles de cultura sanitaria </w:t>
      </w:r>
    </w:p>
    <w:p w14:paraId="684C345F" w14:textId="20822311" w:rsidR="00752881" w:rsidRPr="00752881" w:rsidRDefault="00752881" w:rsidP="00B13EF6">
      <w:pPr>
        <w:pStyle w:val="Prrafodelista"/>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b/>
          <w:i/>
          <w:lang w:eastAsia="es-PE"/>
        </w:rPr>
        <w:t xml:space="preserve">Acción </w:t>
      </w:r>
      <w:r w:rsidRPr="00752881">
        <w:rPr>
          <w:rFonts w:ascii="Arial" w:eastAsia="Times New Roman" w:hAnsi="Arial" w:cs="Arial"/>
          <w:b/>
          <w:i/>
          <w:lang w:eastAsia="es-PE"/>
        </w:rPr>
        <w:t>7</w:t>
      </w:r>
      <w:r w:rsidRPr="00752881">
        <w:rPr>
          <w:rFonts w:ascii="Arial" w:eastAsia="Times New Roman" w:hAnsi="Arial" w:cs="Arial"/>
          <w:lang w:eastAsia="es-PE"/>
        </w:rPr>
        <w:t>.1.</w:t>
      </w:r>
      <w:r>
        <w:rPr>
          <w:rFonts w:ascii="Arial" w:eastAsia="Times New Roman" w:hAnsi="Arial" w:cs="Arial"/>
          <w:u w:val="single"/>
          <w:lang w:eastAsia="es-PE"/>
        </w:rPr>
        <w:t xml:space="preserve"> </w:t>
      </w:r>
      <w:r>
        <w:rPr>
          <w:rFonts w:ascii="Arial" w:eastAsia="Times New Roman" w:hAnsi="Arial" w:cs="Arial"/>
          <w:lang w:eastAsia="es-PE"/>
        </w:rPr>
        <w:t xml:space="preserve">Talleres de capacitación en temas de educación sanitaria. </w:t>
      </w:r>
    </w:p>
    <w:p w14:paraId="49B36E94" w14:textId="77777777" w:rsidR="00551BAA" w:rsidRPr="00012C05" w:rsidRDefault="00551BAA" w:rsidP="00B13EF6">
      <w:pPr>
        <w:pStyle w:val="Prrafodelista"/>
        <w:spacing w:before="100" w:beforeAutospacing="1" w:after="100" w:afterAutospacing="1" w:line="240" w:lineRule="auto"/>
        <w:jc w:val="both"/>
        <w:rPr>
          <w:rFonts w:ascii="Arial" w:eastAsia="Times New Roman" w:hAnsi="Arial" w:cs="Arial"/>
          <w:u w:val="single"/>
          <w:lang w:eastAsia="es-PE"/>
        </w:rPr>
      </w:pPr>
    </w:p>
    <w:p w14:paraId="4DA7560E" w14:textId="0502FDD9" w:rsidR="005E2064" w:rsidRPr="00226114" w:rsidRDefault="005E2064" w:rsidP="00B13EF6">
      <w:pPr>
        <w:pStyle w:val="Prrafodelista"/>
        <w:numPr>
          <w:ilvl w:val="0"/>
          <w:numId w:val="36"/>
        </w:numPr>
        <w:jc w:val="both"/>
        <w:rPr>
          <w:rFonts w:ascii="Arial" w:hAnsi="Arial" w:cs="Arial"/>
        </w:rPr>
      </w:pPr>
      <w:r w:rsidRPr="00226114">
        <w:rPr>
          <w:rFonts w:ascii="Arial" w:hAnsi="Arial" w:cs="Arial"/>
        </w:rPr>
        <w:t>Alternativas de Solución</w:t>
      </w:r>
    </w:p>
    <w:p w14:paraId="7A745667" w14:textId="77777777" w:rsidR="00B13EF6" w:rsidRPr="00226114" w:rsidRDefault="00B13EF6" w:rsidP="005E2064">
      <w:pPr>
        <w:pStyle w:val="Prrafodelista"/>
        <w:jc w:val="both"/>
        <w:rPr>
          <w:rFonts w:ascii="Arial" w:hAnsi="Arial" w:cs="Arial"/>
        </w:rPr>
      </w:pPr>
      <w:r w:rsidRPr="00226114">
        <w:rPr>
          <w:rFonts w:ascii="Arial" w:hAnsi="Arial" w:cs="Arial"/>
          <w:b/>
        </w:rPr>
        <w:t>PROYECTO ALTERNATIVO 01</w:t>
      </w:r>
    </w:p>
    <w:p w14:paraId="37CD1574" w14:textId="4A9B389A" w:rsidR="005E2064" w:rsidRPr="00226114" w:rsidRDefault="005E2064" w:rsidP="005E2064">
      <w:pPr>
        <w:pStyle w:val="Prrafodelista"/>
        <w:jc w:val="both"/>
        <w:rPr>
          <w:rFonts w:ascii="Arial" w:hAnsi="Arial" w:cs="Arial"/>
        </w:rPr>
      </w:pPr>
      <w:r w:rsidRPr="00226114">
        <w:rPr>
          <w:rFonts w:ascii="Arial" w:hAnsi="Arial" w:cs="Arial"/>
        </w:rPr>
        <w:t xml:space="preserve">Mejoramiento y ampliación del servicio de agua potable, implementando medidas de protección y criterios técnicos generales y sectoriales, por el trazo actual de la línea de conducción e instalación de un sistema de alcantarillado sanitario del tipo convencional con tratamiento final a través de tanque </w:t>
      </w:r>
      <w:proofErr w:type="spellStart"/>
      <w:r w:rsidRPr="00226114">
        <w:rPr>
          <w:rFonts w:ascii="Arial" w:hAnsi="Arial" w:cs="Arial"/>
        </w:rPr>
        <w:t>imhof</w:t>
      </w:r>
      <w:proofErr w:type="spellEnd"/>
      <w:r w:rsidRPr="00226114">
        <w:rPr>
          <w:rFonts w:ascii="Arial" w:hAnsi="Arial" w:cs="Arial"/>
        </w:rPr>
        <w:t xml:space="preserve">, filtro biológico y lecho de secados. </w:t>
      </w:r>
    </w:p>
    <w:p w14:paraId="60C57320" w14:textId="77777777" w:rsidR="00B13EF6" w:rsidRPr="005E2064" w:rsidRDefault="00B13EF6" w:rsidP="005E2064">
      <w:pPr>
        <w:pStyle w:val="Prrafodelista"/>
        <w:tabs>
          <w:tab w:val="left" w:pos="720"/>
        </w:tabs>
        <w:spacing w:line="360" w:lineRule="auto"/>
        <w:rPr>
          <w:rFonts w:cs="Arial"/>
        </w:rPr>
      </w:pPr>
    </w:p>
    <w:p w14:paraId="11DE87F7" w14:textId="407A833E" w:rsidR="00B13EF6" w:rsidRPr="00226114" w:rsidRDefault="00B13EF6" w:rsidP="005E2064">
      <w:pPr>
        <w:pStyle w:val="Prrafodelista"/>
        <w:jc w:val="both"/>
        <w:rPr>
          <w:rFonts w:ascii="Arial" w:hAnsi="Arial" w:cs="Arial"/>
        </w:rPr>
      </w:pPr>
      <w:r w:rsidRPr="00226114">
        <w:rPr>
          <w:rFonts w:ascii="Arial" w:hAnsi="Arial" w:cs="Arial"/>
          <w:b/>
        </w:rPr>
        <w:t>PROYECTO ALTERNATIVO 02</w:t>
      </w:r>
    </w:p>
    <w:p w14:paraId="023E0E5F" w14:textId="473E4BD0" w:rsidR="005E2064" w:rsidRPr="00226114" w:rsidRDefault="005E2064" w:rsidP="005E2064">
      <w:pPr>
        <w:pStyle w:val="Prrafodelista"/>
        <w:jc w:val="both"/>
        <w:rPr>
          <w:rFonts w:ascii="Arial" w:hAnsi="Arial" w:cs="Arial"/>
        </w:rPr>
      </w:pPr>
      <w:r w:rsidRPr="00226114">
        <w:rPr>
          <w:rFonts w:ascii="Arial" w:hAnsi="Arial" w:cs="Arial"/>
        </w:rPr>
        <w:t xml:space="preserve">Mejoramiento y ampliación del servicio de agua potable, implementando medidas de protección y criterios técnicos generales y sectoriales, modificando el trazo de la línea de conducción e instalación de un sistema de alcantarillado sanitario del tipo </w:t>
      </w:r>
      <w:r w:rsidRPr="00226114">
        <w:rPr>
          <w:rFonts w:ascii="Arial" w:hAnsi="Arial" w:cs="Arial"/>
        </w:rPr>
        <w:lastRenderedPageBreak/>
        <w:t>convencional con tratamiento final a través de</w:t>
      </w:r>
      <w:r w:rsidR="00226114">
        <w:rPr>
          <w:rFonts w:ascii="Arial" w:hAnsi="Arial" w:cs="Arial"/>
        </w:rPr>
        <w:t xml:space="preserve"> tanque séptico, lecho de secados, zanja de percolación</w:t>
      </w:r>
      <w:r w:rsidRPr="00226114">
        <w:rPr>
          <w:rFonts w:ascii="Arial" w:hAnsi="Arial" w:cs="Arial"/>
        </w:rPr>
        <w:t xml:space="preserve">. </w:t>
      </w:r>
    </w:p>
    <w:p w14:paraId="6CD722DA" w14:textId="77777777" w:rsidR="00FE75CC" w:rsidRPr="006877D8" w:rsidRDefault="00FE75CC"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u w:val="single"/>
          <w:lang w:eastAsia="es-PE"/>
        </w:rPr>
        <w:t>Módulo de formulación:</w:t>
      </w:r>
    </w:p>
    <w:p w14:paraId="3BCB827D" w14:textId="77777777" w:rsidR="00FA531E" w:rsidRDefault="00FE75CC" w:rsidP="00FA531E">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 xml:space="preserve">6. ¿El planteamiento de la demanda en las situaciones «sin proyecto» y «con proyecto», oferta  en la situación «sin proyecto» u «optimizada» y la brecha oferta-demanda, fueron desarrollados según lo estudiado en el curso? </w:t>
      </w:r>
    </w:p>
    <w:p w14:paraId="2D3E97B0" w14:textId="1A1B063F" w:rsidR="00FE75CC" w:rsidRDefault="00FA531E" w:rsidP="00FA531E">
      <w:pPr>
        <w:spacing w:before="100" w:beforeAutospacing="1" w:after="100" w:afterAutospacing="1" w:line="240" w:lineRule="auto"/>
        <w:ind w:firstLine="284"/>
        <w:jc w:val="both"/>
        <w:rPr>
          <w:rFonts w:ascii="Arial" w:eastAsia="Times New Roman" w:hAnsi="Arial" w:cs="Arial"/>
          <w:lang w:eastAsia="es-PE"/>
        </w:rPr>
      </w:pPr>
      <w:r>
        <w:rPr>
          <w:rFonts w:ascii="Arial" w:eastAsia="Times New Roman" w:hAnsi="Arial" w:cs="Arial"/>
          <w:lang w:eastAsia="es-PE"/>
        </w:rPr>
        <w:t xml:space="preserve">i). </w:t>
      </w:r>
      <w:r w:rsidR="00A454E9" w:rsidRPr="00A454E9">
        <w:rPr>
          <w:rFonts w:ascii="Arial" w:eastAsia="Times New Roman" w:hAnsi="Arial" w:cs="Arial"/>
          <w:lang w:eastAsia="es-PE"/>
        </w:rPr>
        <w:t>qué parte sí se incorporó</w:t>
      </w:r>
    </w:p>
    <w:p w14:paraId="2F45C59E" w14:textId="642367CB" w:rsidR="00A454E9" w:rsidRDefault="00A454E9" w:rsidP="00444FAC">
      <w:pPr>
        <w:pStyle w:val="Prrafodelista"/>
        <w:spacing w:before="100" w:beforeAutospacing="1" w:after="100" w:afterAutospacing="1" w:line="240" w:lineRule="auto"/>
        <w:ind w:left="567"/>
        <w:jc w:val="both"/>
        <w:rPr>
          <w:rFonts w:ascii="Arial" w:eastAsia="Times New Roman" w:hAnsi="Arial" w:cs="Arial"/>
          <w:lang w:eastAsia="es-PE"/>
        </w:rPr>
      </w:pPr>
      <w:r>
        <w:rPr>
          <w:rFonts w:ascii="Arial" w:eastAsia="Times New Roman" w:hAnsi="Arial" w:cs="Arial"/>
          <w:lang w:eastAsia="es-PE"/>
        </w:rPr>
        <w:t>Se consideró la población de referencia a la población del área de influencia y la población demandante a la población del casco urbano de la localidad de Alto Perú, el cálculo de la demanda consideró la unidad de medida l/</w:t>
      </w:r>
      <w:proofErr w:type="spellStart"/>
      <w:r>
        <w:rPr>
          <w:rFonts w:ascii="Arial" w:eastAsia="Times New Roman" w:hAnsi="Arial" w:cs="Arial"/>
          <w:lang w:eastAsia="es-PE"/>
        </w:rPr>
        <w:t>seg</w:t>
      </w:r>
      <w:proofErr w:type="spellEnd"/>
      <w:r>
        <w:rPr>
          <w:rFonts w:ascii="Arial" w:eastAsia="Times New Roman" w:hAnsi="Arial" w:cs="Arial"/>
          <w:lang w:eastAsia="es-PE"/>
        </w:rPr>
        <w:t>. Siendo acorde con la tipología del proyecto</w:t>
      </w:r>
      <w:r w:rsidR="00E03698">
        <w:rPr>
          <w:rFonts w:ascii="Arial" w:eastAsia="Times New Roman" w:hAnsi="Arial" w:cs="Arial"/>
          <w:lang w:eastAsia="es-PE"/>
        </w:rPr>
        <w:t xml:space="preserve">. En la proyección demandante sin proyecto, no se consideraron los aspectos o variables de cambio climático que podrían afectarla. </w:t>
      </w:r>
    </w:p>
    <w:p w14:paraId="09732611" w14:textId="77777777" w:rsidR="00166FC6" w:rsidRPr="00A454E9" w:rsidRDefault="00166FC6" w:rsidP="00444FAC">
      <w:pPr>
        <w:pStyle w:val="Prrafodelista"/>
        <w:spacing w:before="100" w:beforeAutospacing="1" w:after="100" w:afterAutospacing="1" w:line="240" w:lineRule="auto"/>
        <w:ind w:left="567"/>
        <w:jc w:val="both"/>
        <w:rPr>
          <w:rFonts w:ascii="Arial" w:eastAsia="Times New Roman" w:hAnsi="Arial" w:cs="Arial"/>
          <w:lang w:eastAsia="es-PE"/>
        </w:rPr>
      </w:pPr>
    </w:p>
    <w:p w14:paraId="523748E4" w14:textId="4E6F2CEB" w:rsidR="00A454E9" w:rsidRPr="00FA531E" w:rsidRDefault="00FA531E" w:rsidP="00FA531E">
      <w:pPr>
        <w:spacing w:before="100" w:beforeAutospacing="1" w:after="100" w:afterAutospacing="1" w:line="240" w:lineRule="auto"/>
        <w:ind w:firstLine="284"/>
        <w:jc w:val="both"/>
        <w:rPr>
          <w:rFonts w:ascii="Arial" w:eastAsia="Times New Roman" w:hAnsi="Arial" w:cs="Arial"/>
          <w:lang w:eastAsia="es-PE"/>
        </w:rPr>
      </w:pPr>
      <w:r>
        <w:rPr>
          <w:rFonts w:ascii="Arial" w:eastAsia="Times New Roman" w:hAnsi="Arial" w:cs="Arial"/>
          <w:lang w:eastAsia="es-PE"/>
        </w:rPr>
        <w:t xml:space="preserve">ii). </w:t>
      </w:r>
      <w:r w:rsidR="00166FC6" w:rsidRPr="00FA531E">
        <w:rPr>
          <w:rFonts w:ascii="Arial" w:eastAsia="Times New Roman" w:hAnsi="Arial" w:cs="Arial"/>
          <w:lang w:eastAsia="es-PE"/>
        </w:rPr>
        <w:t>proponer cómo lo hubiera presentado</w:t>
      </w:r>
    </w:p>
    <w:p w14:paraId="6CA9B677" w14:textId="3EA31212" w:rsidR="00166FC6" w:rsidRDefault="001E33DD" w:rsidP="00166FC6">
      <w:pPr>
        <w:pStyle w:val="Prrafodelista"/>
        <w:spacing w:before="100" w:beforeAutospacing="1" w:after="100" w:afterAutospacing="1" w:line="240" w:lineRule="auto"/>
        <w:ind w:left="567"/>
        <w:jc w:val="both"/>
        <w:rPr>
          <w:rFonts w:ascii="Arial" w:eastAsia="Times New Roman" w:hAnsi="Arial" w:cs="Arial"/>
          <w:b/>
          <w:i/>
          <w:u w:val="single"/>
          <w:lang w:eastAsia="es-PE"/>
        </w:rPr>
      </w:pPr>
      <w:r w:rsidRPr="001E33DD">
        <w:rPr>
          <w:rFonts w:ascii="Arial" w:eastAsia="Times New Roman" w:hAnsi="Arial" w:cs="Arial"/>
          <w:b/>
          <w:i/>
          <w:u w:val="single"/>
          <w:lang w:eastAsia="es-PE"/>
        </w:rPr>
        <w:t>Determinación de la Brecha Oferta Demanda</w:t>
      </w:r>
    </w:p>
    <w:p w14:paraId="006B9BEA" w14:textId="3B491FC6" w:rsidR="001E33DD" w:rsidRDefault="001E33DD" w:rsidP="00166FC6">
      <w:pPr>
        <w:pStyle w:val="Prrafodelista"/>
        <w:spacing w:before="100" w:beforeAutospacing="1" w:after="100" w:afterAutospacing="1" w:line="240" w:lineRule="auto"/>
        <w:ind w:left="567"/>
        <w:jc w:val="both"/>
        <w:rPr>
          <w:rFonts w:ascii="Arial" w:eastAsia="Times New Roman" w:hAnsi="Arial" w:cs="Arial"/>
          <w:lang w:eastAsia="es-PE"/>
        </w:rPr>
      </w:pPr>
      <w:r w:rsidRPr="001E33DD">
        <w:rPr>
          <w:rFonts w:ascii="Arial" w:eastAsia="Times New Roman" w:hAnsi="Arial" w:cs="Arial"/>
          <w:lang w:eastAsia="es-PE"/>
        </w:rPr>
        <w:t>Datos Base:</w:t>
      </w:r>
    </w:p>
    <w:p w14:paraId="7F54B882" w14:textId="7F56FA64" w:rsidR="001E33DD" w:rsidRPr="001E33DD" w:rsidRDefault="001E33DD" w:rsidP="00166FC6">
      <w:pPr>
        <w:pStyle w:val="Prrafodelista"/>
        <w:spacing w:before="100" w:beforeAutospacing="1" w:after="100" w:afterAutospacing="1" w:line="240" w:lineRule="auto"/>
        <w:ind w:left="567"/>
        <w:jc w:val="both"/>
        <w:rPr>
          <w:rFonts w:ascii="Arial" w:eastAsia="Times New Roman" w:hAnsi="Arial" w:cs="Arial"/>
          <w:lang w:eastAsia="es-PE"/>
        </w:rPr>
      </w:pPr>
      <w:r w:rsidRPr="001E33DD">
        <w:rPr>
          <w:noProof/>
          <w:lang w:val="es-MX" w:eastAsia="es-MX"/>
        </w:rPr>
        <w:drawing>
          <wp:inline distT="0" distB="0" distL="0" distR="0" wp14:anchorId="23631A5B" wp14:editId="45168CE5">
            <wp:extent cx="5612130" cy="176086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760860"/>
                    </a:xfrm>
                    <a:prstGeom prst="rect">
                      <a:avLst/>
                    </a:prstGeom>
                    <a:noFill/>
                    <a:ln>
                      <a:noFill/>
                    </a:ln>
                  </pic:spPr>
                </pic:pic>
              </a:graphicData>
            </a:graphic>
          </wp:inline>
        </w:drawing>
      </w:r>
    </w:p>
    <w:p w14:paraId="38C53413" w14:textId="77777777" w:rsidR="001E33DD" w:rsidRPr="001E33DD" w:rsidRDefault="001E33DD" w:rsidP="00166FC6">
      <w:pPr>
        <w:pStyle w:val="Prrafodelista"/>
        <w:spacing w:before="100" w:beforeAutospacing="1" w:after="100" w:afterAutospacing="1" w:line="240" w:lineRule="auto"/>
        <w:ind w:left="567"/>
        <w:jc w:val="both"/>
        <w:rPr>
          <w:rFonts w:ascii="Arial" w:eastAsia="Times New Roman" w:hAnsi="Arial" w:cs="Arial"/>
          <w:b/>
          <w:i/>
          <w:u w:val="single"/>
          <w:lang w:eastAsia="es-PE"/>
        </w:rPr>
      </w:pPr>
    </w:p>
    <w:p w14:paraId="21881838" w14:textId="323188D9" w:rsidR="00166FC6" w:rsidRDefault="001E33DD" w:rsidP="001E33DD">
      <w:pPr>
        <w:pStyle w:val="Prrafodelista"/>
        <w:numPr>
          <w:ilvl w:val="0"/>
          <w:numId w:val="37"/>
        </w:numPr>
        <w:spacing w:before="100" w:beforeAutospacing="1" w:after="100" w:afterAutospacing="1" w:line="240" w:lineRule="auto"/>
        <w:ind w:left="851" w:hanging="284"/>
        <w:jc w:val="both"/>
        <w:rPr>
          <w:rFonts w:ascii="Arial" w:eastAsia="Times New Roman" w:hAnsi="Arial" w:cs="Arial"/>
          <w:lang w:eastAsia="es-PE"/>
        </w:rPr>
      </w:pPr>
      <w:r>
        <w:rPr>
          <w:rFonts w:ascii="Arial" w:eastAsia="Times New Roman" w:hAnsi="Arial" w:cs="Arial"/>
          <w:lang w:eastAsia="es-PE"/>
        </w:rPr>
        <w:t>Análisis de la Demanda:</w:t>
      </w:r>
    </w:p>
    <w:p w14:paraId="30D110E9" w14:textId="2D7C2739" w:rsidR="001577D8" w:rsidRDefault="001577D8" w:rsidP="001577D8">
      <w:pPr>
        <w:pStyle w:val="Prrafodelista"/>
        <w:spacing w:before="100" w:beforeAutospacing="1" w:after="100" w:afterAutospacing="1" w:line="240" w:lineRule="auto"/>
        <w:ind w:left="851"/>
        <w:jc w:val="both"/>
        <w:rPr>
          <w:rFonts w:ascii="Arial" w:eastAsia="Times New Roman" w:hAnsi="Arial" w:cs="Arial"/>
          <w:lang w:eastAsia="es-PE"/>
        </w:rPr>
      </w:pPr>
      <w:r>
        <w:rPr>
          <w:rFonts w:ascii="Arial" w:eastAsia="Times New Roman" w:hAnsi="Arial" w:cs="Arial"/>
          <w:lang w:eastAsia="es-PE"/>
        </w:rPr>
        <w:t>Estimación de la población demandante efectiva:</w:t>
      </w:r>
    </w:p>
    <w:tbl>
      <w:tblPr>
        <w:tblW w:w="6900" w:type="dxa"/>
        <w:tblInd w:w="846" w:type="dxa"/>
        <w:tblCellMar>
          <w:left w:w="70" w:type="dxa"/>
          <w:right w:w="70" w:type="dxa"/>
        </w:tblCellMar>
        <w:tblLook w:val="04A0" w:firstRow="1" w:lastRow="0" w:firstColumn="1" w:lastColumn="0" w:noHBand="0" w:noVBand="1"/>
      </w:tblPr>
      <w:tblGrid>
        <w:gridCol w:w="1860"/>
        <w:gridCol w:w="2040"/>
        <w:gridCol w:w="1540"/>
        <w:gridCol w:w="1460"/>
      </w:tblGrid>
      <w:tr w:rsidR="001577D8" w:rsidRPr="001577D8" w14:paraId="6B3EC897" w14:textId="77777777" w:rsidTr="001577D8">
        <w:trPr>
          <w:trHeight w:val="450"/>
        </w:trPr>
        <w:tc>
          <w:tcPr>
            <w:tcW w:w="18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360C2C" w14:textId="77777777" w:rsidR="001577D8" w:rsidRPr="001577D8" w:rsidRDefault="001577D8" w:rsidP="001577D8">
            <w:pPr>
              <w:spacing w:after="0" w:line="240" w:lineRule="auto"/>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Horizonte de evaluación</w:t>
            </w:r>
          </w:p>
        </w:tc>
        <w:tc>
          <w:tcPr>
            <w:tcW w:w="2040"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14:paraId="0A7DE56E"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POBLACION DEMANDANTE</w:t>
            </w:r>
          </w:p>
        </w:tc>
        <w:tc>
          <w:tcPr>
            <w:tcW w:w="1540" w:type="dxa"/>
            <w:tcBorders>
              <w:top w:val="single" w:sz="4" w:space="0" w:color="auto"/>
              <w:left w:val="nil"/>
              <w:bottom w:val="nil"/>
              <w:right w:val="nil"/>
            </w:tcBorders>
            <w:shd w:val="clear" w:color="000000" w:fill="FFFF00"/>
            <w:vAlign w:val="bottom"/>
            <w:hideMark/>
          </w:tcPr>
          <w:p w14:paraId="1AD76097"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xml:space="preserve">TASA DE CRECIMIENTO </w:t>
            </w:r>
          </w:p>
        </w:tc>
        <w:tc>
          <w:tcPr>
            <w:tcW w:w="1460" w:type="dxa"/>
            <w:tcBorders>
              <w:top w:val="single" w:sz="4" w:space="0" w:color="auto"/>
              <w:left w:val="single" w:sz="4" w:space="0" w:color="auto"/>
              <w:bottom w:val="nil"/>
              <w:right w:val="single" w:sz="4" w:space="0" w:color="auto"/>
            </w:tcBorders>
            <w:shd w:val="clear" w:color="000000" w:fill="FFFF00"/>
            <w:noWrap/>
            <w:vAlign w:val="bottom"/>
            <w:hideMark/>
          </w:tcPr>
          <w:p w14:paraId="53A13A1A"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xml:space="preserve">DENSIDAD </w:t>
            </w:r>
          </w:p>
        </w:tc>
      </w:tr>
      <w:tr w:rsidR="001577D8" w:rsidRPr="001577D8" w14:paraId="4915A0EB" w14:textId="77777777" w:rsidTr="001577D8">
        <w:trPr>
          <w:trHeight w:val="255"/>
        </w:trPr>
        <w:tc>
          <w:tcPr>
            <w:tcW w:w="1860" w:type="dxa"/>
            <w:tcBorders>
              <w:top w:val="nil"/>
              <w:left w:val="single" w:sz="4" w:space="0" w:color="auto"/>
              <w:bottom w:val="single" w:sz="4" w:space="0" w:color="auto"/>
              <w:right w:val="single" w:sz="4" w:space="0" w:color="auto"/>
            </w:tcBorders>
            <w:shd w:val="clear" w:color="000000" w:fill="FFFF00"/>
            <w:noWrap/>
            <w:vAlign w:val="bottom"/>
            <w:hideMark/>
          </w:tcPr>
          <w:p w14:paraId="62A23E31"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AÑOS</w:t>
            </w:r>
          </w:p>
        </w:tc>
        <w:tc>
          <w:tcPr>
            <w:tcW w:w="2040" w:type="dxa"/>
            <w:vMerge/>
            <w:tcBorders>
              <w:top w:val="single" w:sz="4" w:space="0" w:color="auto"/>
              <w:left w:val="single" w:sz="4" w:space="0" w:color="auto"/>
              <w:bottom w:val="single" w:sz="4" w:space="0" w:color="000000"/>
              <w:right w:val="single" w:sz="4" w:space="0" w:color="auto"/>
            </w:tcBorders>
            <w:vAlign w:val="center"/>
            <w:hideMark/>
          </w:tcPr>
          <w:p w14:paraId="0538C907" w14:textId="77777777" w:rsidR="001577D8" w:rsidRPr="001577D8" w:rsidRDefault="001577D8" w:rsidP="001577D8">
            <w:pPr>
              <w:spacing w:after="0" w:line="240" w:lineRule="auto"/>
              <w:rPr>
                <w:rFonts w:ascii="Arial" w:eastAsia="Times New Roman" w:hAnsi="Arial" w:cs="Arial"/>
                <w:sz w:val="16"/>
                <w:szCs w:val="16"/>
                <w:lang w:val="es-MX" w:eastAsia="es-MX"/>
              </w:rPr>
            </w:pPr>
          </w:p>
        </w:tc>
        <w:tc>
          <w:tcPr>
            <w:tcW w:w="1540" w:type="dxa"/>
            <w:tcBorders>
              <w:top w:val="nil"/>
              <w:left w:val="nil"/>
              <w:bottom w:val="single" w:sz="4" w:space="0" w:color="auto"/>
              <w:right w:val="nil"/>
            </w:tcBorders>
            <w:shd w:val="clear" w:color="000000" w:fill="FFFF00"/>
            <w:noWrap/>
            <w:vAlign w:val="bottom"/>
            <w:hideMark/>
          </w:tcPr>
          <w:p w14:paraId="6E84C23E"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ANUAL</w:t>
            </w:r>
          </w:p>
        </w:tc>
        <w:tc>
          <w:tcPr>
            <w:tcW w:w="1460" w:type="dxa"/>
            <w:tcBorders>
              <w:top w:val="nil"/>
              <w:left w:val="single" w:sz="4" w:space="0" w:color="auto"/>
              <w:bottom w:val="single" w:sz="4" w:space="0" w:color="auto"/>
              <w:right w:val="single" w:sz="4" w:space="0" w:color="auto"/>
            </w:tcBorders>
            <w:shd w:val="clear" w:color="000000" w:fill="FFFF00"/>
            <w:noWrap/>
            <w:vAlign w:val="bottom"/>
            <w:hideMark/>
          </w:tcPr>
          <w:p w14:paraId="761CC745"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POBLACIONAL</w:t>
            </w:r>
          </w:p>
        </w:tc>
      </w:tr>
      <w:tr w:rsidR="001577D8" w:rsidRPr="001577D8" w14:paraId="28E3FDF0"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DCB4524"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1</w:t>
            </w:r>
          </w:p>
        </w:tc>
        <w:tc>
          <w:tcPr>
            <w:tcW w:w="2040" w:type="dxa"/>
            <w:tcBorders>
              <w:top w:val="nil"/>
              <w:left w:val="nil"/>
              <w:bottom w:val="single" w:sz="4" w:space="0" w:color="auto"/>
              <w:right w:val="single" w:sz="4" w:space="0" w:color="auto"/>
            </w:tcBorders>
            <w:shd w:val="clear" w:color="auto" w:fill="auto"/>
            <w:noWrap/>
            <w:vAlign w:val="bottom"/>
            <w:hideMark/>
          </w:tcPr>
          <w:p w14:paraId="5A2853E3"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825</w:t>
            </w:r>
          </w:p>
        </w:tc>
        <w:tc>
          <w:tcPr>
            <w:tcW w:w="1540" w:type="dxa"/>
            <w:tcBorders>
              <w:top w:val="nil"/>
              <w:left w:val="nil"/>
              <w:bottom w:val="single" w:sz="4" w:space="0" w:color="auto"/>
              <w:right w:val="single" w:sz="4" w:space="0" w:color="auto"/>
            </w:tcBorders>
            <w:shd w:val="clear" w:color="auto" w:fill="auto"/>
            <w:noWrap/>
            <w:vAlign w:val="bottom"/>
            <w:hideMark/>
          </w:tcPr>
          <w:p w14:paraId="58271530"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5.54%</w:t>
            </w:r>
          </w:p>
        </w:tc>
        <w:tc>
          <w:tcPr>
            <w:tcW w:w="1460" w:type="dxa"/>
            <w:tcBorders>
              <w:top w:val="nil"/>
              <w:left w:val="nil"/>
              <w:bottom w:val="single" w:sz="4" w:space="0" w:color="auto"/>
              <w:right w:val="single" w:sz="4" w:space="0" w:color="auto"/>
            </w:tcBorders>
            <w:shd w:val="clear" w:color="auto" w:fill="auto"/>
            <w:noWrap/>
            <w:vAlign w:val="bottom"/>
            <w:hideMark/>
          </w:tcPr>
          <w:p w14:paraId="6E64B797"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4.03</w:t>
            </w:r>
          </w:p>
        </w:tc>
      </w:tr>
      <w:tr w:rsidR="001577D8" w:rsidRPr="001577D8" w14:paraId="7462BA05"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D91B12F"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2</w:t>
            </w:r>
          </w:p>
        </w:tc>
        <w:tc>
          <w:tcPr>
            <w:tcW w:w="2040" w:type="dxa"/>
            <w:tcBorders>
              <w:top w:val="nil"/>
              <w:left w:val="nil"/>
              <w:bottom w:val="single" w:sz="4" w:space="0" w:color="auto"/>
              <w:right w:val="single" w:sz="4" w:space="0" w:color="auto"/>
            </w:tcBorders>
            <w:shd w:val="clear" w:color="auto" w:fill="auto"/>
            <w:noWrap/>
            <w:vAlign w:val="bottom"/>
            <w:hideMark/>
          </w:tcPr>
          <w:p w14:paraId="69473F79"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851</w:t>
            </w:r>
          </w:p>
        </w:tc>
        <w:tc>
          <w:tcPr>
            <w:tcW w:w="1540" w:type="dxa"/>
            <w:tcBorders>
              <w:top w:val="nil"/>
              <w:left w:val="nil"/>
              <w:bottom w:val="single" w:sz="4" w:space="0" w:color="auto"/>
              <w:right w:val="single" w:sz="4" w:space="0" w:color="auto"/>
            </w:tcBorders>
            <w:shd w:val="clear" w:color="auto" w:fill="auto"/>
            <w:noWrap/>
            <w:vAlign w:val="bottom"/>
            <w:hideMark/>
          </w:tcPr>
          <w:p w14:paraId="6D5AF845"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55F35DCF"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375C43AE"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A873A45"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3</w:t>
            </w:r>
          </w:p>
        </w:tc>
        <w:tc>
          <w:tcPr>
            <w:tcW w:w="2040" w:type="dxa"/>
            <w:tcBorders>
              <w:top w:val="nil"/>
              <w:left w:val="nil"/>
              <w:bottom w:val="single" w:sz="4" w:space="0" w:color="auto"/>
              <w:right w:val="single" w:sz="4" w:space="0" w:color="auto"/>
            </w:tcBorders>
            <w:shd w:val="clear" w:color="auto" w:fill="auto"/>
            <w:noWrap/>
            <w:vAlign w:val="bottom"/>
            <w:hideMark/>
          </w:tcPr>
          <w:p w14:paraId="00D324A3"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878</w:t>
            </w:r>
          </w:p>
        </w:tc>
        <w:tc>
          <w:tcPr>
            <w:tcW w:w="1540" w:type="dxa"/>
            <w:tcBorders>
              <w:top w:val="nil"/>
              <w:left w:val="nil"/>
              <w:bottom w:val="single" w:sz="4" w:space="0" w:color="auto"/>
              <w:right w:val="single" w:sz="4" w:space="0" w:color="auto"/>
            </w:tcBorders>
            <w:shd w:val="clear" w:color="auto" w:fill="auto"/>
            <w:noWrap/>
            <w:vAlign w:val="bottom"/>
            <w:hideMark/>
          </w:tcPr>
          <w:p w14:paraId="3F314433"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60124134"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6086EEB1"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9D313E"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4</w:t>
            </w:r>
          </w:p>
        </w:tc>
        <w:tc>
          <w:tcPr>
            <w:tcW w:w="2040" w:type="dxa"/>
            <w:tcBorders>
              <w:top w:val="nil"/>
              <w:left w:val="nil"/>
              <w:bottom w:val="single" w:sz="4" w:space="0" w:color="auto"/>
              <w:right w:val="single" w:sz="4" w:space="0" w:color="auto"/>
            </w:tcBorders>
            <w:shd w:val="clear" w:color="auto" w:fill="auto"/>
            <w:noWrap/>
            <w:vAlign w:val="bottom"/>
            <w:hideMark/>
          </w:tcPr>
          <w:p w14:paraId="4E76F8DB"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905</w:t>
            </w:r>
          </w:p>
        </w:tc>
        <w:tc>
          <w:tcPr>
            <w:tcW w:w="1540" w:type="dxa"/>
            <w:tcBorders>
              <w:top w:val="nil"/>
              <w:left w:val="nil"/>
              <w:bottom w:val="single" w:sz="4" w:space="0" w:color="auto"/>
              <w:right w:val="single" w:sz="4" w:space="0" w:color="auto"/>
            </w:tcBorders>
            <w:shd w:val="clear" w:color="auto" w:fill="auto"/>
            <w:noWrap/>
            <w:vAlign w:val="bottom"/>
            <w:hideMark/>
          </w:tcPr>
          <w:p w14:paraId="4535C186"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3A4E14F6"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531DCBB2"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37FE786"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5</w:t>
            </w:r>
          </w:p>
        </w:tc>
        <w:tc>
          <w:tcPr>
            <w:tcW w:w="2040" w:type="dxa"/>
            <w:tcBorders>
              <w:top w:val="nil"/>
              <w:left w:val="nil"/>
              <w:bottom w:val="single" w:sz="4" w:space="0" w:color="auto"/>
              <w:right w:val="single" w:sz="4" w:space="0" w:color="auto"/>
            </w:tcBorders>
            <w:shd w:val="clear" w:color="auto" w:fill="auto"/>
            <w:noWrap/>
            <w:vAlign w:val="bottom"/>
            <w:hideMark/>
          </w:tcPr>
          <w:p w14:paraId="4CE1D6BF"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934</w:t>
            </w:r>
          </w:p>
        </w:tc>
        <w:tc>
          <w:tcPr>
            <w:tcW w:w="1540" w:type="dxa"/>
            <w:tcBorders>
              <w:top w:val="nil"/>
              <w:left w:val="nil"/>
              <w:bottom w:val="single" w:sz="4" w:space="0" w:color="auto"/>
              <w:right w:val="single" w:sz="4" w:space="0" w:color="auto"/>
            </w:tcBorders>
            <w:shd w:val="clear" w:color="auto" w:fill="auto"/>
            <w:noWrap/>
            <w:vAlign w:val="bottom"/>
            <w:hideMark/>
          </w:tcPr>
          <w:p w14:paraId="0EF839C7"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63CD3958"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0C6C928D"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1C46A1"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6</w:t>
            </w:r>
          </w:p>
        </w:tc>
        <w:tc>
          <w:tcPr>
            <w:tcW w:w="2040" w:type="dxa"/>
            <w:tcBorders>
              <w:top w:val="nil"/>
              <w:left w:val="nil"/>
              <w:bottom w:val="single" w:sz="4" w:space="0" w:color="auto"/>
              <w:right w:val="single" w:sz="4" w:space="0" w:color="auto"/>
            </w:tcBorders>
            <w:shd w:val="clear" w:color="auto" w:fill="auto"/>
            <w:noWrap/>
            <w:vAlign w:val="bottom"/>
            <w:hideMark/>
          </w:tcPr>
          <w:p w14:paraId="0CCE5599"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963</w:t>
            </w:r>
          </w:p>
        </w:tc>
        <w:tc>
          <w:tcPr>
            <w:tcW w:w="1540" w:type="dxa"/>
            <w:tcBorders>
              <w:top w:val="nil"/>
              <w:left w:val="nil"/>
              <w:bottom w:val="single" w:sz="4" w:space="0" w:color="auto"/>
              <w:right w:val="single" w:sz="4" w:space="0" w:color="auto"/>
            </w:tcBorders>
            <w:shd w:val="clear" w:color="auto" w:fill="auto"/>
            <w:noWrap/>
            <w:vAlign w:val="bottom"/>
            <w:hideMark/>
          </w:tcPr>
          <w:p w14:paraId="62B69084"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10D3122A"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4A5CD7CC"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C3EF507"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7</w:t>
            </w:r>
          </w:p>
        </w:tc>
        <w:tc>
          <w:tcPr>
            <w:tcW w:w="2040" w:type="dxa"/>
            <w:tcBorders>
              <w:top w:val="nil"/>
              <w:left w:val="nil"/>
              <w:bottom w:val="single" w:sz="4" w:space="0" w:color="auto"/>
              <w:right w:val="single" w:sz="4" w:space="0" w:color="auto"/>
            </w:tcBorders>
            <w:shd w:val="clear" w:color="auto" w:fill="auto"/>
            <w:noWrap/>
            <w:vAlign w:val="bottom"/>
            <w:hideMark/>
          </w:tcPr>
          <w:p w14:paraId="564AE429"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993</w:t>
            </w:r>
          </w:p>
        </w:tc>
        <w:tc>
          <w:tcPr>
            <w:tcW w:w="1540" w:type="dxa"/>
            <w:tcBorders>
              <w:top w:val="nil"/>
              <w:left w:val="nil"/>
              <w:bottom w:val="single" w:sz="4" w:space="0" w:color="auto"/>
              <w:right w:val="single" w:sz="4" w:space="0" w:color="auto"/>
            </w:tcBorders>
            <w:shd w:val="clear" w:color="auto" w:fill="auto"/>
            <w:noWrap/>
            <w:vAlign w:val="bottom"/>
            <w:hideMark/>
          </w:tcPr>
          <w:p w14:paraId="121FD1D6"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69C1C985"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1DD85FC1"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6CF76D6"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8</w:t>
            </w:r>
          </w:p>
        </w:tc>
        <w:tc>
          <w:tcPr>
            <w:tcW w:w="2040" w:type="dxa"/>
            <w:tcBorders>
              <w:top w:val="nil"/>
              <w:left w:val="nil"/>
              <w:bottom w:val="single" w:sz="4" w:space="0" w:color="auto"/>
              <w:right w:val="single" w:sz="4" w:space="0" w:color="auto"/>
            </w:tcBorders>
            <w:shd w:val="clear" w:color="auto" w:fill="auto"/>
            <w:noWrap/>
            <w:vAlign w:val="bottom"/>
            <w:hideMark/>
          </w:tcPr>
          <w:p w14:paraId="400EE5C1"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1024</w:t>
            </w:r>
          </w:p>
        </w:tc>
        <w:tc>
          <w:tcPr>
            <w:tcW w:w="1540" w:type="dxa"/>
            <w:tcBorders>
              <w:top w:val="nil"/>
              <w:left w:val="nil"/>
              <w:bottom w:val="single" w:sz="4" w:space="0" w:color="auto"/>
              <w:right w:val="single" w:sz="4" w:space="0" w:color="auto"/>
            </w:tcBorders>
            <w:shd w:val="clear" w:color="auto" w:fill="auto"/>
            <w:noWrap/>
            <w:vAlign w:val="bottom"/>
            <w:hideMark/>
          </w:tcPr>
          <w:p w14:paraId="1690FA2D"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52DA5AC0"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19ABC71E"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0DE2717"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9</w:t>
            </w:r>
          </w:p>
        </w:tc>
        <w:tc>
          <w:tcPr>
            <w:tcW w:w="2040" w:type="dxa"/>
            <w:tcBorders>
              <w:top w:val="nil"/>
              <w:left w:val="nil"/>
              <w:bottom w:val="single" w:sz="4" w:space="0" w:color="auto"/>
              <w:right w:val="single" w:sz="4" w:space="0" w:color="auto"/>
            </w:tcBorders>
            <w:shd w:val="clear" w:color="auto" w:fill="auto"/>
            <w:noWrap/>
            <w:vAlign w:val="bottom"/>
            <w:hideMark/>
          </w:tcPr>
          <w:p w14:paraId="358E44C5"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1057</w:t>
            </w:r>
          </w:p>
        </w:tc>
        <w:tc>
          <w:tcPr>
            <w:tcW w:w="1540" w:type="dxa"/>
            <w:tcBorders>
              <w:top w:val="nil"/>
              <w:left w:val="nil"/>
              <w:bottom w:val="single" w:sz="4" w:space="0" w:color="auto"/>
              <w:right w:val="single" w:sz="4" w:space="0" w:color="auto"/>
            </w:tcBorders>
            <w:shd w:val="clear" w:color="auto" w:fill="auto"/>
            <w:noWrap/>
            <w:vAlign w:val="bottom"/>
            <w:hideMark/>
          </w:tcPr>
          <w:p w14:paraId="2DF101E0"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11E1ACB8"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31A916B2"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E028D2E"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lastRenderedPageBreak/>
              <w:t>10</w:t>
            </w:r>
          </w:p>
        </w:tc>
        <w:tc>
          <w:tcPr>
            <w:tcW w:w="2040" w:type="dxa"/>
            <w:tcBorders>
              <w:top w:val="nil"/>
              <w:left w:val="nil"/>
              <w:bottom w:val="single" w:sz="4" w:space="0" w:color="auto"/>
              <w:right w:val="single" w:sz="4" w:space="0" w:color="auto"/>
            </w:tcBorders>
            <w:shd w:val="clear" w:color="auto" w:fill="auto"/>
            <w:noWrap/>
            <w:vAlign w:val="bottom"/>
            <w:hideMark/>
          </w:tcPr>
          <w:p w14:paraId="72EF2242"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1090</w:t>
            </w:r>
          </w:p>
        </w:tc>
        <w:tc>
          <w:tcPr>
            <w:tcW w:w="1540" w:type="dxa"/>
            <w:tcBorders>
              <w:top w:val="nil"/>
              <w:left w:val="nil"/>
              <w:bottom w:val="single" w:sz="4" w:space="0" w:color="auto"/>
              <w:right w:val="single" w:sz="4" w:space="0" w:color="auto"/>
            </w:tcBorders>
            <w:shd w:val="clear" w:color="auto" w:fill="auto"/>
            <w:noWrap/>
            <w:vAlign w:val="bottom"/>
            <w:hideMark/>
          </w:tcPr>
          <w:p w14:paraId="5B022441"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7C35A933"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7F3481F0"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ED8663C"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11</w:t>
            </w:r>
          </w:p>
        </w:tc>
        <w:tc>
          <w:tcPr>
            <w:tcW w:w="2040" w:type="dxa"/>
            <w:tcBorders>
              <w:top w:val="nil"/>
              <w:left w:val="nil"/>
              <w:bottom w:val="single" w:sz="4" w:space="0" w:color="auto"/>
              <w:right w:val="single" w:sz="4" w:space="0" w:color="auto"/>
            </w:tcBorders>
            <w:shd w:val="clear" w:color="auto" w:fill="auto"/>
            <w:noWrap/>
            <w:vAlign w:val="bottom"/>
            <w:hideMark/>
          </w:tcPr>
          <w:p w14:paraId="0ED6CEC9"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1124</w:t>
            </w:r>
          </w:p>
        </w:tc>
        <w:tc>
          <w:tcPr>
            <w:tcW w:w="1540" w:type="dxa"/>
            <w:tcBorders>
              <w:top w:val="nil"/>
              <w:left w:val="nil"/>
              <w:bottom w:val="single" w:sz="4" w:space="0" w:color="auto"/>
              <w:right w:val="single" w:sz="4" w:space="0" w:color="auto"/>
            </w:tcBorders>
            <w:shd w:val="clear" w:color="auto" w:fill="auto"/>
            <w:noWrap/>
            <w:vAlign w:val="bottom"/>
            <w:hideMark/>
          </w:tcPr>
          <w:p w14:paraId="61C7B754"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45D10834"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27889001"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C69C63B"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12</w:t>
            </w:r>
          </w:p>
        </w:tc>
        <w:tc>
          <w:tcPr>
            <w:tcW w:w="2040" w:type="dxa"/>
            <w:tcBorders>
              <w:top w:val="nil"/>
              <w:left w:val="nil"/>
              <w:bottom w:val="single" w:sz="4" w:space="0" w:color="auto"/>
              <w:right w:val="single" w:sz="4" w:space="0" w:color="auto"/>
            </w:tcBorders>
            <w:shd w:val="clear" w:color="auto" w:fill="auto"/>
            <w:noWrap/>
            <w:vAlign w:val="bottom"/>
            <w:hideMark/>
          </w:tcPr>
          <w:p w14:paraId="20E68A98"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1159</w:t>
            </w:r>
          </w:p>
        </w:tc>
        <w:tc>
          <w:tcPr>
            <w:tcW w:w="1540" w:type="dxa"/>
            <w:tcBorders>
              <w:top w:val="nil"/>
              <w:left w:val="nil"/>
              <w:bottom w:val="single" w:sz="4" w:space="0" w:color="auto"/>
              <w:right w:val="single" w:sz="4" w:space="0" w:color="auto"/>
            </w:tcBorders>
            <w:shd w:val="clear" w:color="auto" w:fill="auto"/>
            <w:noWrap/>
            <w:vAlign w:val="bottom"/>
            <w:hideMark/>
          </w:tcPr>
          <w:p w14:paraId="475FB5CC"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3DCE1F03"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4AA63F3F"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D094F01"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13</w:t>
            </w:r>
          </w:p>
        </w:tc>
        <w:tc>
          <w:tcPr>
            <w:tcW w:w="2040" w:type="dxa"/>
            <w:tcBorders>
              <w:top w:val="nil"/>
              <w:left w:val="nil"/>
              <w:bottom w:val="single" w:sz="4" w:space="0" w:color="auto"/>
              <w:right w:val="single" w:sz="4" w:space="0" w:color="auto"/>
            </w:tcBorders>
            <w:shd w:val="clear" w:color="auto" w:fill="auto"/>
            <w:noWrap/>
            <w:vAlign w:val="bottom"/>
            <w:hideMark/>
          </w:tcPr>
          <w:p w14:paraId="2928AEA2"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1196</w:t>
            </w:r>
          </w:p>
        </w:tc>
        <w:tc>
          <w:tcPr>
            <w:tcW w:w="1540" w:type="dxa"/>
            <w:tcBorders>
              <w:top w:val="nil"/>
              <w:left w:val="nil"/>
              <w:bottom w:val="single" w:sz="4" w:space="0" w:color="auto"/>
              <w:right w:val="single" w:sz="4" w:space="0" w:color="auto"/>
            </w:tcBorders>
            <w:shd w:val="clear" w:color="auto" w:fill="auto"/>
            <w:noWrap/>
            <w:vAlign w:val="bottom"/>
            <w:hideMark/>
          </w:tcPr>
          <w:p w14:paraId="18C04B74"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241B6960"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72C89688"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6D536A4"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14</w:t>
            </w:r>
          </w:p>
        </w:tc>
        <w:tc>
          <w:tcPr>
            <w:tcW w:w="2040" w:type="dxa"/>
            <w:tcBorders>
              <w:top w:val="nil"/>
              <w:left w:val="nil"/>
              <w:bottom w:val="single" w:sz="4" w:space="0" w:color="auto"/>
              <w:right w:val="single" w:sz="4" w:space="0" w:color="auto"/>
            </w:tcBorders>
            <w:shd w:val="clear" w:color="auto" w:fill="auto"/>
            <w:noWrap/>
            <w:vAlign w:val="bottom"/>
            <w:hideMark/>
          </w:tcPr>
          <w:p w14:paraId="1C9E1ADB"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1233</w:t>
            </w:r>
          </w:p>
        </w:tc>
        <w:tc>
          <w:tcPr>
            <w:tcW w:w="1540" w:type="dxa"/>
            <w:tcBorders>
              <w:top w:val="nil"/>
              <w:left w:val="nil"/>
              <w:bottom w:val="single" w:sz="4" w:space="0" w:color="auto"/>
              <w:right w:val="single" w:sz="4" w:space="0" w:color="auto"/>
            </w:tcBorders>
            <w:shd w:val="clear" w:color="auto" w:fill="auto"/>
            <w:noWrap/>
            <w:vAlign w:val="bottom"/>
            <w:hideMark/>
          </w:tcPr>
          <w:p w14:paraId="7878FEE6"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54D7B85C"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1E050862"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443DBF1"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15</w:t>
            </w:r>
          </w:p>
        </w:tc>
        <w:tc>
          <w:tcPr>
            <w:tcW w:w="2040" w:type="dxa"/>
            <w:tcBorders>
              <w:top w:val="nil"/>
              <w:left w:val="nil"/>
              <w:bottom w:val="single" w:sz="4" w:space="0" w:color="auto"/>
              <w:right w:val="single" w:sz="4" w:space="0" w:color="auto"/>
            </w:tcBorders>
            <w:shd w:val="clear" w:color="auto" w:fill="auto"/>
            <w:noWrap/>
            <w:vAlign w:val="bottom"/>
            <w:hideMark/>
          </w:tcPr>
          <w:p w14:paraId="0A595BD6"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1272</w:t>
            </w:r>
          </w:p>
        </w:tc>
        <w:tc>
          <w:tcPr>
            <w:tcW w:w="1540" w:type="dxa"/>
            <w:tcBorders>
              <w:top w:val="nil"/>
              <w:left w:val="nil"/>
              <w:bottom w:val="single" w:sz="4" w:space="0" w:color="auto"/>
              <w:right w:val="single" w:sz="4" w:space="0" w:color="auto"/>
            </w:tcBorders>
            <w:shd w:val="clear" w:color="auto" w:fill="auto"/>
            <w:noWrap/>
            <w:vAlign w:val="bottom"/>
            <w:hideMark/>
          </w:tcPr>
          <w:p w14:paraId="2124C576"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1AB7F37F"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4062CC26"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21F68C0"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16</w:t>
            </w:r>
          </w:p>
        </w:tc>
        <w:tc>
          <w:tcPr>
            <w:tcW w:w="2040" w:type="dxa"/>
            <w:tcBorders>
              <w:top w:val="nil"/>
              <w:left w:val="nil"/>
              <w:bottom w:val="single" w:sz="4" w:space="0" w:color="auto"/>
              <w:right w:val="single" w:sz="4" w:space="0" w:color="auto"/>
            </w:tcBorders>
            <w:shd w:val="clear" w:color="auto" w:fill="auto"/>
            <w:noWrap/>
            <w:vAlign w:val="bottom"/>
            <w:hideMark/>
          </w:tcPr>
          <w:p w14:paraId="4A025CB9"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1312</w:t>
            </w:r>
          </w:p>
        </w:tc>
        <w:tc>
          <w:tcPr>
            <w:tcW w:w="1540" w:type="dxa"/>
            <w:tcBorders>
              <w:top w:val="nil"/>
              <w:left w:val="nil"/>
              <w:bottom w:val="single" w:sz="4" w:space="0" w:color="auto"/>
              <w:right w:val="single" w:sz="4" w:space="0" w:color="auto"/>
            </w:tcBorders>
            <w:shd w:val="clear" w:color="auto" w:fill="auto"/>
            <w:noWrap/>
            <w:vAlign w:val="bottom"/>
            <w:hideMark/>
          </w:tcPr>
          <w:p w14:paraId="57AC1047"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7EF96348"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07770114"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93EA58C"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17</w:t>
            </w:r>
          </w:p>
        </w:tc>
        <w:tc>
          <w:tcPr>
            <w:tcW w:w="2040" w:type="dxa"/>
            <w:tcBorders>
              <w:top w:val="nil"/>
              <w:left w:val="nil"/>
              <w:bottom w:val="single" w:sz="4" w:space="0" w:color="auto"/>
              <w:right w:val="single" w:sz="4" w:space="0" w:color="auto"/>
            </w:tcBorders>
            <w:shd w:val="clear" w:color="auto" w:fill="auto"/>
            <w:noWrap/>
            <w:vAlign w:val="bottom"/>
            <w:hideMark/>
          </w:tcPr>
          <w:p w14:paraId="6361BA3C"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1353</w:t>
            </w:r>
          </w:p>
        </w:tc>
        <w:tc>
          <w:tcPr>
            <w:tcW w:w="1540" w:type="dxa"/>
            <w:tcBorders>
              <w:top w:val="nil"/>
              <w:left w:val="nil"/>
              <w:bottom w:val="single" w:sz="4" w:space="0" w:color="auto"/>
              <w:right w:val="single" w:sz="4" w:space="0" w:color="auto"/>
            </w:tcBorders>
            <w:shd w:val="clear" w:color="auto" w:fill="auto"/>
            <w:noWrap/>
            <w:vAlign w:val="bottom"/>
            <w:hideMark/>
          </w:tcPr>
          <w:p w14:paraId="3732697D"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2405A426"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345334D3"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B710360"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18</w:t>
            </w:r>
          </w:p>
        </w:tc>
        <w:tc>
          <w:tcPr>
            <w:tcW w:w="2040" w:type="dxa"/>
            <w:tcBorders>
              <w:top w:val="nil"/>
              <w:left w:val="nil"/>
              <w:bottom w:val="single" w:sz="4" w:space="0" w:color="auto"/>
              <w:right w:val="single" w:sz="4" w:space="0" w:color="auto"/>
            </w:tcBorders>
            <w:shd w:val="clear" w:color="auto" w:fill="auto"/>
            <w:noWrap/>
            <w:vAlign w:val="bottom"/>
            <w:hideMark/>
          </w:tcPr>
          <w:p w14:paraId="399B7309"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1395</w:t>
            </w:r>
          </w:p>
        </w:tc>
        <w:tc>
          <w:tcPr>
            <w:tcW w:w="1540" w:type="dxa"/>
            <w:tcBorders>
              <w:top w:val="nil"/>
              <w:left w:val="nil"/>
              <w:bottom w:val="single" w:sz="4" w:space="0" w:color="auto"/>
              <w:right w:val="single" w:sz="4" w:space="0" w:color="auto"/>
            </w:tcBorders>
            <w:shd w:val="clear" w:color="auto" w:fill="auto"/>
            <w:noWrap/>
            <w:vAlign w:val="bottom"/>
            <w:hideMark/>
          </w:tcPr>
          <w:p w14:paraId="1B98EF2C"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551C28B9"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7C0120D1"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71E408A"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19</w:t>
            </w:r>
          </w:p>
        </w:tc>
        <w:tc>
          <w:tcPr>
            <w:tcW w:w="2040" w:type="dxa"/>
            <w:tcBorders>
              <w:top w:val="nil"/>
              <w:left w:val="nil"/>
              <w:bottom w:val="single" w:sz="4" w:space="0" w:color="auto"/>
              <w:right w:val="single" w:sz="4" w:space="0" w:color="auto"/>
            </w:tcBorders>
            <w:shd w:val="clear" w:color="auto" w:fill="auto"/>
            <w:noWrap/>
            <w:vAlign w:val="bottom"/>
            <w:hideMark/>
          </w:tcPr>
          <w:p w14:paraId="5E9EEFAF"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1439</w:t>
            </w:r>
          </w:p>
        </w:tc>
        <w:tc>
          <w:tcPr>
            <w:tcW w:w="1540" w:type="dxa"/>
            <w:tcBorders>
              <w:top w:val="nil"/>
              <w:left w:val="nil"/>
              <w:bottom w:val="single" w:sz="4" w:space="0" w:color="auto"/>
              <w:right w:val="single" w:sz="4" w:space="0" w:color="auto"/>
            </w:tcBorders>
            <w:shd w:val="clear" w:color="auto" w:fill="auto"/>
            <w:noWrap/>
            <w:vAlign w:val="bottom"/>
            <w:hideMark/>
          </w:tcPr>
          <w:p w14:paraId="125DE8AA"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37B37E4D"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572DAE33"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254F1C1"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20</w:t>
            </w:r>
          </w:p>
        </w:tc>
        <w:tc>
          <w:tcPr>
            <w:tcW w:w="2040" w:type="dxa"/>
            <w:tcBorders>
              <w:top w:val="nil"/>
              <w:left w:val="nil"/>
              <w:bottom w:val="single" w:sz="4" w:space="0" w:color="auto"/>
              <w:right w:val="single" w:sz="4" w:space="0" w:color="auto"/>
            </w:tcBorders>
            <w:shd w:val="clear" w:color="auto" w:fill="auto"/>
            <w:noWrap/>
            <w:vAlign w:val="bottom"/>
            <w:hideMark/>
          </w:tcPr>
          <w:p w14:paraId="1FCB4E75"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1484</w:t>
            </w:r>
          </w:p>
        </w:tc>
        <w:tc>
          <w:tcPr>
            <w:tcW w:w="1540" w:type="dxa"/>
            <w:tcBorders>
              <w:top w:val="nil"/>
              <w:left w:val="nil"/>
              <w:bottom w:val="single" w:sz="4" w:space="0" w:color="auto"/>
              <w:right w:val="single" w:sz="4" w:space="0" w:color="auto"/>
            </w:tcBorders>
            <w:shd w:val="clear" w:color="auto" w:fill="auto"/>
            <w:noWrap/>
            <w:vAlign w:val="bottom"/>
            <w:hideMark/>
          </w:tcPr>
          <w:p w14:paraId="558DB412"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38420103"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r w:rsidR="001577D8" w:rsidRPr="001577D8" w14:paraId="27F8D3E1" w14:textId="77777777" w:rsidTr="001577D8">
        <w:trPr>
          <w:trHeight w:val="255"/>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E80B9C4"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21</w:t>
            </w:r>
          </w:p>
        </w:tc>
        <w:tc>
          <w:tcPr>
            <w:tcW w:w="2040" w:type="dxa"/>
            <w:tcBorders>
              <w:top w:val="nil"/>
              <w:left w:val="nil"/>
              <w:bottom w:val="single" w:sz="4" w:space="0" w:color="auto"/>
              <w:right w:val="single" w:sz="4" w:space="0" w:color="auto"/>
            </w:tcBorders>
            <w:shd w:val="clear" w:color="auto" w:fill="auto"/>
            <w:noWrap/>
            <w:vAlign w:val="bottom"/>
            <w:hideMark/>
          </w:tcPr>
          <w:p w14:paraId="7B634281" w14:textId="77777777" w:rsidR="001577D8" w:rsidRPr="001577D8" w:rsidRDefault="001577D8" w:rsidP="001577D8">
            <w:pPr>
              <w:spacing w:after="0" w:line="240" w:lineRule="auto"/>
              <w:jc w:val="center"/>
              <w:rPr>
                <w:rFonts w:ascii="Arial" w:eastAsia="Times New Roman" w:hAnsi="Arial" w:cs="Arial"/>
                <w:i/>
                <w:iCs/>
                <w:sz w:val="16"/>
                <w:szCs w:val="16"/>
                <w:lang w:val="es-MX" w:eastAsia="es-MX"/>
              </w:rPr>
            </w:pPr>
            <w:r w:rsidRPr="001577D8">
              <w:rPr>
                <w:rFonts w:ascii="Arial" w:eastAsia="Times New Roman" w:hAnsi="Arial" w:cs="Arial"/>
                <w:i/>
                <w:iCs/>
                <w:sz w:val="16"/>
                <w:szCs w:val="16"/>
                <w:lang w:val="es-MX" w:eastAsia="es-MX"/>
              </w:rPr>
              <w:t>1531</w:t>
            </w:r>
          </w:p>
        </w:tc>
        <w:tc>
          <w:tcPr>
            <w:tcW w:w="1540" w:type="dxa"/>
            <w:tcBorders>
              <w:top w:val="nil"/>
              <w:left w:val="nil"/>
              <w:bottom w:val="single" w:sz="4" w:space="0" w:color="auto"/>
              <w:right w:val="single" w:sz="4" w:space="0" w:color="auto"/>
            </w:tcBorders>
            <w:shd w:val="clear" w:color="auto" w:fill="auto"/>
            <w:noWrap/>
            <w:vAlign w:val="bottom"/>
            <w:hideMark/>
          </w:tcPr>
          <w:p w14:paraId="29FB58CF"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c>
          <w:tcPr>
            <w:tcW w:w="1460" w:type="dxa"/>
            <w:tcBorders>
              <w:top w:val="nil"/>
              <w:left w:val="nil"/>
              <w:bottom w:val="single" w:sz="4" w:space="0" w:color="auto"/>
              <w:right w:val="single" w:sz="4" w:space="0" w:color="auto"/>
            </w:tcBorders>
            <w:shd w:val="clear" w:color="auto" w:fill="auto"/>
            <w:noWrap/>
            <w:vAlign w:val="bottom"/>
            <w:hideMark/>
          </w:tcPr>
          <w:p w14:paraId="2A8AC01D" w14:textId="77777777" w:rsidR="001577D8" w:rsidRPr="001577D8" w:rsidRDefault="001577D8" w:rsidP="001577D8">
            <w:pPr>
              <w:spacing w:after="0" w:line="240" w:lineRule="auto"/>
              <w:jc w:val="center"/>
              <w:rPr>
                <w:rFonts w:ascii="Arial" w:eastAsia="Times New Roman" w:hAnsi="Arial" w:cs="Arial"/>
                <w:sz w:val="16"/>
                <w:szCs w:val="16"/>
                <w:lang w:val="es-MX" w:eastAsia="es-MX"/>
              </w:rPr>
            </w:pPr>
            <w:r w:rsidRPr="001577D8">
              <w:rPr>
                <w:rFonts w:ascii="Arial" w:eastAsia="Times New Roman" w:hAnsi="Arial" w:cs="Arial"/>
                <w:sz w:val="16"/>
                <w:szCs w:val="16"/>
                <w:lang w:val="es-MX" w:eastAsia="es-MX"/>
              </w:rPr>
              <w:t> </w:t>
            </w:r>
          </w:p>
        </w:tc>
      </w:tr>
    </w:tbl>
    <w:p w14:paraId="03BAB9F2" w14:textId="77777777" w:rsidR="001577D8" w:rsidRDefault="001577D8" w:rsidP="001577D8">
      <w:pPr>
        <w:pStyle w:val="Prrafodelista"/>
        <w:spacing w:before="100" w:beforeAutospacing="1" w:after="100" w:afterAutospacing="1" w:line="240" w:lineRule="auto"/>
        <w:ind w:left="851"/>
        <w:jc w:val="both"/>
        <w:rPr>
          <w:rFonts w:ascii="Arial" w:eastAsia="Times New Roman" w:hAnsi="Arial" w:cs="Arial"/>
          <w:lang w:eastAsia="es-PE"/>
        </w:rPr>
      </w:pPr>
    </w:p>
    <w:p w14:paraId="58052084" w14:textId="79E69C51" w:rsidR="001E33DD" w:rsidRDefault="001E33DD" w:rsidP="001E33DD">
      <w:pPr>
        <w:pStyle w:val="Prrafodelista"/>
        <w:spacing w:before="100" w:beforeAutospacing="1" w:after="100" w:afterAutospacing="1" w:line="240" w:lineRule="auto"/>
        <w:ind w:left="851"/>
        <w:jc w:val="both"/>
        <w:rPr>
          <w:rFonts w:ascii="Arial" w:eastAsia="Times New Roman" w:hAnsi="Arial" w:cs="Arial"/>
          <w:lang w:eastAsia="es-PE"/>
        </w:rPr>
      </w:pPr>
      <w:r>
        <w:rPr>
          <w:rFonts w:ascii="Arial" w:eastAsia="Times New Roman" w:hAnsi="Arial" w:cs="Arial"/>
          <w:lang w:eastAsia="es-PE"/>
        </w:rPr>
        <w:t>Estimación de la Demanda Sin Proyecto:</w:t>
      </w:r>
    </w:p>
    <w:p w14:paraId="05FC4654" w14:textId="3A22BAEA" w:rsidR="001E33DD" w:rsidRDefault="001E33DD" w:rsidP="001E33DD">
      <w:pPr>
        <w:pStyle w:val="Prrafodelista"/>
        <w:spacing w:before="100" w:beforeAutospacing="1" w:after="100" w:afterAutospacing="1" w:line="240" w:lineRule="auto"/>
        <w:ind w:left="851"/>
        <w:jc w:val="both"/>
        <w:rPr>
          <w:rFonts w:ascii="Arial" w:eastAsia="Times New Roman" w:hAnsi="Arial" w:cs="Arial"/>
          <w:lang w:eastAsia="es-PE"/>
        </w:rPr>
      </w:pPr>
      <w:r>
        <w:rPr>
          <w:rFonts w:ascii="Arial" w:eastAsia="Times New Roman" w:hAnsi="Arial" w:cs="Arial"/>
          <w:lang w:eastAsia="es-PE"/>
        </w:rPr>
        <w:t>Demanda de Agua Potable sin proyecto:</w:t>
      </w:r>
    </w:p>
    <w:p w14:paraId="16774D8B" w14:textId="5DD9FCE1" w:rsidR="001E33DD" w:rsidRPr="00A454E9" w:rsidRDefault="001E33DD" w:rsidP="001E33DD">
      <w:pPr>
        <w:pStyle w:val="Prrafodelista"/>
        <w:spacing w:before="100" w:beforeAutospacing="1" w:after="100" w:afterAutospacing="1" w:line="240" w:lineRule="auto"/>
        <w:ind w:left="851" w:hanging="851"/>
        <w:jc w:val="both"/>
        <w:rPr>
          <w:rFonts w:ascii="Arial" w:eastAsia="Times New Roman" w:hAnsi="Arial" w:cs="Arial"/>
          <w:lang w:eastAsia="es-PE"/>
        </w:rPr>
      </w:pPr>
      <w:r w:rsidRPr="001E33DD">
        <w:rPr>
          <w:noProof/>
          <w:lang w:val="es-MX" w:eastAsia="es-MX"/>
        </w:rPr>
        <w:drawing>
          <wp:inline distT="0" distB="0" distL="0" distR="0" wp14:anchorId="23AECDDE" wp14:editId="4A57DC92">
            <wp:extent cx="5875361" cy="271131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4347" cy="2715465"/>
                    </a:xfrm>
                    <a:prstGeom prst="rect">
                      <a:avLst/>
                    </a:prstGeom>
                    <a:noFill/>
                    <a:ln>
                      <a:noFill/>
                    </a:ln>
                  </pic:spPr>
                </pic:pic>
              </a:graphicData>
            </a:graphic>
          </wp:inline>
        </w:drawing>
      </w:r>
    </w:p>
    <w:p w14:paraId="72748AEE" w14:textId="30C09287" w:rsidR="001577D8" w:rsidRDefault="001577D8"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 xml:space="preserve">Para el cálculo de la demanda sin proyecto, se consideró las variables que podrían modificarse debido al cambio climático, como son el incremento de la temperatura mínima y máxima que ocasionaría el incremento de la demanda de agua a partir del año 10 de la post inversión. De igual modo, se asumió que en al año 20 de la post inversión, la fuente de agua disminuiría un 10%, observando que el PIP sigue siendo sostenible. </w:t>
      </w:r>
    </w:p>
    <w:p w14:paraId="616977E6" w14:textId="5FF48674" w:rsidR="001E33DD" w:rsidRDefault="001E33DD"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Demanda de Alcantarillado sin proyecto:</w:t>
      </w:r>
    </w:p>
    <w:p w14:paraId="27937B79" w14:textId="2597F71D" w:rsidR="001E33DD" w:rsidRDefault="001577D8" w:rsidP="006877D8">
      <w:pPr>
        <w:spacing w:before="100" w:beforeAutospacing="1" w:after="100" w:afterAutospacing="1" w:line="240" w:lineRule="auto"/>
        <w:jc w:val="both"/>
        <w:rPr>
          <w:rFonts w:ascii="Arial" w:eastAsia="Times New Roman" w:hAnsi="Arial" w:cs="Arial"/>
          <w:lang w:eastAsia="es-PE"/>
        </w:rPr>
      </w:pPr>
      <w:r w:rsidRPr="001577D8">
        <w:rPr>
          <w:noProof/>
          <w:lang w:val="es-MX" w:eastAsia="es-MX"/>
        </w:rPr>
        <w:lastRenderedPageBreak/>
        <w:drawing>
          <wp:inline distT="0" distB="0" distL="0" distR="0" wp14:anchorId="2FB5372C" wp14:editId="4F14C485">
            <wp:extent cx="5612130" cy="2814286"/>
            <wp:effectExtent l="0" t="0" r="762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2814286"/>
                    </a:xfrm>
                    <a:prstGeom prst="rect">
                      <a:avLst/>
                    </a:prstGeom>
                    <a:noFill/>
                    <a:ln>
                      <a:noFill/>
                    </a:ln>
                  </pic:spPr>
                </pic:pic>
              </a:graphicData>
            </a:graphic>
          </wp:inline>
        </w:drawing>
      </w:r>
    </w:p>
    <w:p w14:paraId="2629AB0B" w14:textId="7553F453" w:rsidR="001E33DD" w:rsidRDefault="001577D8"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Estimación de la Demanda con proyecto:</w:t>
      </w:r>
    </w:p>
    <w:p w14:paraId="61B7EA88" w14:textId="75C9AFBC" w:rsidR="009D0120" w:rsidRDefault="009D0120" w:rsidP="006877D8">
      <w:pPr>
        <w:spacing w:before="100" w:beforeAutospacing="1" w:after="100" w:afterAutospacing="1" w:line="240" w:lineRule="auto"/>
        <w:jc w:val="both"/>
        <w:rPr>
          <w:rFonts w:ascii="Arial" w:eastAsia="Times New Roman" w:hAnsi="Arial" w:cs="Arial"/>
          <w:lang w:eastAsia="es-PE"/>
        </w:rPr>
      </w:pPr>
      <w:r w:rsidRPr="009D0120">
        <w:rPr>
          <w:noProof/>
          <w:lang w:val="es-MX" w:eastAsia="es-MX"/>
        </w:rPr>
        <w:drawing>
          <wp:inline distT="0" distB="0" distL="0" distR="0" wp14:anchorId="02074C0D" wp14:editId="57D000B4">
            <wp:extent cx="5612130" cy="3738081"/>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3738081"/>
                    </a:xfrm>
                    <a:prstGeom prst="rect">
                      <a:avLst/>
                    </a:prstGeom>
                    <a:noFill/>
                    <a:ln>
                      <a:noFill/>
                    </a:ln>
                  </pic:spPr>
                </pic:pic>
              </a:graphicData>
            </a:graphic>
          </wp:inline>
        </w:drawing>
      </w:r>
    </w:p>
    <w:p w14:paraId="1AFA867B" w14:textId="5686E488" w:rsidR="009D0120" w:rsidRDefault="00CD3C99"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Análisis de la Oferta:</w:t>
      </w:r>
    </w:p>
    <w:p w14:paraId="58447D47" w14:textId="7D04D60F" w:rsidR="00CD3C99" w:rsidRDefault="001575B6"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La oferta del proyecto actualmente está cubriendo al 60% de la población demandante del proyecto</w:t>
      </w:r>
      <w:r w:rsidR="00F473DB">
        <w:rPr>
          <w:rFonts w:ascii="Arial" w:eastAsia="Times New Roman" w:hAnsi="Arial" w:cs="Arial"/>
          <w:lang w:eastAsia="es-PE"/>
        </w:rPr>
        <w:t>, la dotación es 150 L/</w:t>
      </w:r>
      <w:proofErr w:type="spellStart"/>
      <w:r w:rsidR="00F473DB">
        <w:rPr>
          <w:rFonts w:ascii="Arial" w:eastAsia="Times New Roman" w:hAnsi="Arial" w:cs="Arial"/>
          <w:lang w:eastAsia="es-PE"/>
        </w:rPr>
        <w:t>hab</w:t>
      </w:r>
      <w:proofErr w:type="spellEnd"/>
      <w:r w:rsidR="00F473DB">
        <w:rPr>
          <w:rFonts w:ascii="Arial" w:eastAsia="Times New Roman" w:hAnsi="Arial" w:cs="Arial"/>
          <w:lang w:eastAsia="es-PE"/>
        </w:rPr>
        <w:t>/día. No se puede optimizar el servicio debido a que actualmente no se está brindando el servicio de agua potable, puesto que no recibe tratamiento adecuado,</w:t>
      </w:r>
    </w:p>
    <w:p w14:paraId="3C7559DA" w14:textId="10E19934" w:rsidR="00F473DB" w:rsidRDefault="00F473DB"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lastRenderedPageBreak/>
        <w:t>Brecha Oferta-Demanda</w:t>
      </w:r>
    </w:p>
    <w:p w14:paraId="4E398CF6" w14:textId="5CACE0F8" w:rsidR="00F473DB" w:rsidRDefault="00F473DB" w:rsidP="006877D8">
      <w:pPr>
        <w:spacing w:before="100" w:beforeAutospacing="1" w:after="100" w:afterAutospacing="1" w:line="240" w:lineRule="auto"/>
        <w:jc w:val="both"/>
        <w:rPr>
          <w:rFonts w:ascii="Arial" w:eastAsia="Times New Roman" w:hAnsi="Arial" w:cs="Arial"/>
          <w:lang w:eastAsia="es-PE"/>
        </w:rPr>
      </w:pPr>
      <w:r w:rsidRPr="00F473DB">
        <w:rPr>
          <w:noProof/>
          <w:lang w:val="es-MX" w:eastAsia="es-MX"/>
        </w:rPr>
        <w:drawing>
          <wp:inline distT="0" distB="0" distL="0" distR="0" wp14:anchorId="16F0BD0B" wp14:editId="4FEE45DB">
            <wp:extent cx="6226905" cy="2197290"/>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4104" cy="2199830"/>
                    </a:xfrm>
                    <a:prstGeom prst="rect">
                      <a:avLst/>
                    </a:prstGeom>
                    <a:noFill/>
                    <a:ln>
                      <a:noFill/>
                    </a:ln>
                  </pic:spPr>
                </pic:pic>
              </a:graphicData>
            </a:graphic>
          </wp:inline>
        </w:drawing>
      </w:r>
    </w:p>
    <w:p w14:paraId="554E1586" w14:textId="77777777" w:rsidR="00FE75CC" w:rsidRDefault="00FE75CC"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7. ¿El análisis técnico de las alternativas incluye el análisis de exposición y vulnerabilidad del PIP</w:t>
      </w:r>
      <w:hyperlink r:id="rId33" w:anchor="_ftn3" w:history="1">
        <w:r w:rsidRPr="006877D8">
          <w:rPr>
            <w:rFonts w:ascii="Arial" w:eastAsia="Times New Roman" w:hAnsi="Arial" w:cs="Arial"/>
            <w:color w:val="0000FF"/>
            <w:u w:val="single"/>
            <w:lang w:eastAsia="es-PE"/>
          </w:rPr>
          <w:t>[3]</w:t>
        </w:r>
      </w:hyperlink>
      <w:r w:rsidRPr="006877D8">
        <w:rPr>
          <w:rFonts w:ascii="Arial" w:eastAsia="Times New Roman" w:hAnsi="Arial" w:cs="Arial"/>
          <w:lang w:eastAsia="es-PE"/>
        </w:rPr>
        <w:t>, según lo estudiado en el curso? Explicar su respuesta indicando: i) qué parte sí se incluyó; y, ii) proponer cómo lo hubiera presentado o qué ajustes haría para aplicar lo estudiado en clase. [Puntaje: 9].</w:t>
      </w:r>
    </w:p>
    <w:p w14:paraId="59679689" w14:textId="1DB18600" w:rsidR="00444FAC" w:rsidRDefault="00444FAC"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i) qué parte sí se incluyó</w:t>
      </w:r>
      <w:r>
        <w:rPr>
          <w:rFonts w:ascii="Arial" w:eastAsia="Times New Roman" w:hAnsi="Arial" w:cs="Arial"/>
          <w:lang w:eastAsia="es-PE"/>
        </w:rPr>
        <w:t>.-</w:t>
      </w:r>
    </w:p>
    <w:p w14:paraId="03EFB2F8" w14:textId="473988FE" w:rsidR="00444FAC" w:rsidRDefault="00444FAC"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 xml:space="preserve">Las alternativas de solución no incorporaron análisis de exposición y vulnerabilidad. </w:t>
      </w:r>
    </w:p>
    <w:p w14:paraId="2C72B293" w14:textId="00B4EFE6" w:rsidR="006D5669" w:rsidRDefault="00444FAC"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ii) proponer cómo lo hubiera presentado</w:t>
      </w:r>
    </w:p>
    <w:p w14:paraId="3E06F99B" w14:textId="4E8D4B70" w:rsidR="006D5669" w:rsidRDefault="006D5669"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Las alternativas de solución a analizar el riesgo:</w:t>
      </w:r>
    </w:p>
    <w:p w14:paraId="1D93F95B" w14:textId="77777777" w:rsidR="006D5669" w:rsidRDefault="006D5669">
      <w:pPr>
        <w:rPr>
          <w:rFonts w:ascii="Arial" w:eastAsia="Times New Roman" w:hAnsi="Arial" w:cs="Arial"/>
          <w:lang w:eastAsia="es-PE"/>
        </w:rPr>
      </w:pPr>
      <w:r>
        <w:rPr>
          <w:rFonts w:ascii="Arial" w:eastAsia="Times New Roman" w:hAnsi="Arial" w:cs="Arial"/>
          <w:lang w:eastAsia="es-PE"/>
        </w:rPr>
        <w:br w:type="page"/>
      </w:r>
    </w:p>
    <w:p w14:paraId="456BAB09" w14:textId="77777777" w:rsidR="006D5669" w:rsidRDefault="006D5669" w:rsidP="006877D8">
      <w:pPr>
        <w:spacing w:before="100" w:beforeAutospacing="1" w:after="100" w:afterAutospacing="1" w:line="240" w:lineRule="auto"/>
        <w:jc w:val="both"/>
        <w:rPr>
          <w:rFonts w:ascii="Arial" w:eastAsia="Times New Roman" w:hAnsi="Arial" w:cs="Arial"/>
          <w:lang w:eastAsia="es-PE"/>
        </w:rPr>
      </w:pPr>
    </w:p>
    <w:tbl>
      <w:tblPr>
        <w:tblW w:w="9880" w:type="dxa"/>
        <w:tblInd w:w="-5" w:type="dxa"/>
        <w:tblCellMar>
          <w:left w:w="70" w:type="dxa"/>
          <w:right w:w="70" w:type="dxa"/>
        </w:tblCellMar>
        <w:tblLook w:val="04A0" w:firstRow="1" w:lastRow="0" w:firstColumn="1" w:lastColumn="0" w:noHBand="0" w:noVBand="1"/>
      </w:tblPr>
      <w:tblGrid>
        <w:gridCol w:w="1400"/>
        <w:gridCol w:w="8480"/>
      </w:tblGrid>
      <w:tr w:rsidR="006D5669" w:rsidRPr="006D5669" w14:paraId="43535615" w14:textId="77777777" w:rsidTr="006D5669">
        <w:trPr>
          <w:trHeight w:val="30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0574E" w14:textId="77777777" w:rsidR="006D5669" w:rsidRPr="006D5669" w:rsidRDefault="006D5669" w:rsidP="006D5669">
            <w:pPr>
              <w:spacing w:after="0" w:line="240" w:lineRule="auto"/>
              <w:jc w:val="center"/>
              <w:rPr>
                <w:rFonts w:ascii="Arial" w:eastAsia="Times New Roman" w:hAnsi="Arial" w:cs="Arial"/>
                <w:b/>
                <w:bCs/>
                <w:color w:val="000000"/>
                <w:lang w:val="es-MX" w:eastAsia="es-MX"/>
              </w:rPr>
            </w:pPr>
            <w:r w:rsidRPr="006D5669">
              <w:rPr>
                <w:rFonts w:ascii="Arial" w:eastAsia="Times New Roman" w:hAnsi="Arial" w:cs="Arial"/>
                <w:b/>
                <w:bCs/>
                <w:color w:val="000000"/>
                <w:lang w:val="es-MX" w:eastAsia="es-MX"/>
              </w:rPr>
              <w:t>Alternativas</w:t>
            </w:r>
          </w:p>
        </w:tc>
        <w:tc>
          <w:tcPr>
            <w:tcW w:w="8480" w:type="dxa"/>
            <w:tcBorders>
              <w:top w:val="single" w:sz="4" w:space="0" w:color="auto"/>
              <w:left w:val="nil"/>
              <w:bottom w:val="single" w:sz="4" w:space="0" w:color="auto"/>
              <w:right w:val="single" w:sz="4" w:space="0" w:color="auto"/>
            </w:tcBorders>
            <w:shd w:val="clear" w:color="auto" w:fill="auto"/>
            <w:noWrap/>
            <w:vAlign w:val="bottom"/>
            <w:hideMark/>
          </w:tcPr>
          <w:p w14:paraId="77423E0C" w14:textId="77777777" w:rsidR="006D5669" w:rsidRPr="006D5669" w:rsidRDefault="006D5669" w:rsidP="006D5669">
            <w:pPr>
              <w:spacing w:after="0" w:line="240" w:lineRule="auto"/>
              <w:jc w:val="center"/>
              <w:rPr>
                <w:rFonts w:ascii="Arial" w:eastAsia="Times New Roman" w:hAnsi="Arial" w:cs="Arial"/>
                <w:b/>
                <w:bCs/>
                <w:color w:val="000000"/>
                <w:lang w:val="es-MX" w:eastAsia="es-MX"/>
              </w:rPr>
            </w:pPr>
            <w:r w:rsidRPr="006D5669">
              <w:rPr>
                <w:rFonts w:ascii="Arial" w:eastAsia="Times New Roman" w:hAnsi="Arial" w:cs="Arial"/>
                <w:b/>
                <w:bCs/>
                <w:color w:val="000000"/>
                <w:lang w:val="es-MX" w:eastAsia="es-MX"/>
              </w:rPr>
              <w:t>Acciones</w:t>
            </w:r>
          </w:p>
        </w:tc>
      </w:tr>
      <w:tr w:rsidR="006D5669" w:rsidRPr="006D5669" w14:paraId="038DE5E1" w14:textId="77777777" w:rsidTr="006D5669">
        <w:trPr>
          <w:trHeight w:val="399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F1A4A0E" w14:textId="77777777" w:rsidR="006D5669" w:rsidRPr="006D5669" w:rsidRDefault="006D5669" w:rsidP="006D5669">
            <w:pPr>
              <w:spacing w:after="0" w:line="240" w:lineRule="auto"/>
              <w:jc w:val="center"/>
              <w:rPr>
                <w:rFonts w:ascii="Arial" w:eastAsia="Times New Roman" w:hAnsi="Arial" w:cs="Arial"/>
                <w:color w:val="000000"/>
                <w:lang w:val="es-MX" w:eastAsia="es-MX"/>
              </w:rPr>
            </w:pPr>
            <w:r w:rsidRPr="006D5669">
              <w:rPr>
                <w:rFonts w:ascii="Arial" w:eastAsia="Times New Roman" w:hAnsi="Arial" w:cs="Arial"/>
                <w:color w:val="000000"/>
                <w:lang w:val="es-MX" w:eastAsia="es-MX"/>
              </w:rPr>
              <w:t>Alternativa 01</w:t>
            </w:r>
          </w:p>
        </w:tc>
        <w:tc>
          <w:tcPr>
            <w:tcW w:w="8480" w:type="dxa"/>
            <w:tcBorders>
              <w:top w:val="nil"/>
              <w:left w:val="nil"/>
              <w:bottom w:val="single" w:sz="4" w:space="0" w:color="auto"/>
              <w:right w:val="single" w:sz="4" w:space="0" w:color="auto"/>
            </w:tcBorders>
            <w:shd w:val="clear" w:color="auto" w:fill="auto"/>
            <w:vAlign w:val="center"/>
            <w:hideMark/>
          </w:tcPr>
          <w:p w14:paraId="5E97E08A" w14:textId="77777777" w:rsidR="006D5669" w:rsidRPr="006D5669" w:rsidRDefault="006D5669" w:rsidP="006D5669">
            <w:pPr>
              <w:spacing w:after="240" w:line="240" w:lineRule="auto"/>
              <w:jc w:val="both"/>
              <w:rPr>
                <w:rFonts w:ascii="Arial" w:eastAsia="Times New Roman" w:hAnsi="Arial" w:cs="Arial"/>
                <w:color w:val="000000"/>
                <w:lang w:val="es-MX" w:eastAsia="es-MX"/>
              </w:rPr>
            </w:pPr>
            <w:r w:rsidRPr="006D5669">
              <w:rPr>
                <w:rFonts w:ascii="Arial" w:eastAsia="Times New Roman" w:hAnsi="Arial" w:cs="Arial"/>
                <w:color w:val="000000"/>
                <w:lang w:eastAsia="es-MX"/>
              </w:rPr>
              <w:t xml:space="preserve">Incorporación de estructura de protección para la línea de conducción (45 m) y protección de taludes con gaviones en las cercanías de la </w:t>
            </w:r>
            <w:proofErr w:type="spellStart"/>
            <w:r w:rsidRPr="006D5669">
              <w:rPr>
                <w:rFonts w:ascii="Arial" w:eastAsia="Times New Roman" w:hAnsi="Arial" w:cs="Arial"/>
                <w:color w:val="000000"/>
                <w:lang w:eastAsia="es-MX"/>
              </w:rPr>
              <w:t>captación+Mejoramiento</w:t>
            </w:r>
            <w:proofErr w:type="spellEnd"/>
            <w:r w:rsidRPr="006D5669">
              <w:rPr>
                <w:rFonts w:ascii="Arial" w:eastAsia="Times New Roman" w:hAnsi="Arial" w:cs="Arial"/>
                <w:color w:val="000000"/>
                <w:lang w:eastAsia="es-MX"/>
              </w:rPr>
              <w:t xml:space="preserve"> de la captación+ Mejoramiento del trazo actual de la línea de </w:t>
            </w:r>
            <w:proofErr w:type="spellStart"/>
            <w:r w:rsidRPr="006D5669">
              <w:rPr>
                <w:rFonts w:ascii="Arial" w:eastAsia="Times New Roman" w:hAnsi="Arial" w:cs="Arial"/>
                <w:color w:val="000000"/>
                <w:lang w:eastAsia="es-MX"/>
              </w:rPr>
              <w:t>conducción+Conformación</w:t>
            </w:r>
            <w:proofErr w:type="spellEnd"/>
            <w:r w:rsidRPr="006D5669">
              <w:rPr>
                <w:rFonts w:ascii="Arial" w:eastAsia="Times New Roman" w:hAnsi="Arial" w:cs="Arial"/>
                <w:color w:val="000000"/>
                <w:lang w:eastAsia="es-MX"/>
              </w:rPr>
              <w:t xml:space="preserve"> y Capacitación a la JASS, en temas de operatividad del </w:t>
            </w:r>
            <w:proofErr w:type="spellStart"/>
            <w:r w:rsidRPr="006D5669">
              <w:rPr>
                <w:rFonts w:ascii="Arial" w:eastAsia="Times New Roman" w:hAnsi="Arial" w:cs="Arial"/>
                <w:color w:val="000000"/>
                <w:lang w:eastAsia="es-MX"/>
              </w:rPr>
              <w:t>servicio+Construcción</w:t>
            </w:r>
            <w:proofErr w:type="spellEnd"/>
            <w:r w:rsidRPr="006D5669">
              <w:rPr>
                <w:rFonts w:ascii="Arial" w:eastAsia="Times New Roman" w:hAnsi="Arial" w:cs="Arial"/>
                <w:color w:val="000000"/>
                <w:lang w:eastAsia="es-MX"/>
              </w:rPr>
              <w:t xml:space="preserve"> de una estructura de almacenamiento (reservorio apoyado de 50 m3), instalación de redes de </w:t>
            </w:r>
            <w:proofErr w:type="spellStart"/>
            <w:r w:rsidRPr="006D5669">
              <w:rPr>
                <w:rFonts w:ascii="Arial" w:eastAsia="Times New Roman" w:hAnsi="Arial" w:cs="Arial"/>
                <w:color w:val="000000"/>
                <w:lang w:eastAsia="es-MX"/>
              </w:rPr>
              <w:t>distribución.+Construcción</w:t>
            </w:r>
            <w:proofErr w:type="spellEnd"/>
            <w:r w:rsidRPr="006D5669">
              <w:rPr>
                <w:rFonts w:ascii="Arial" w:eastAsia="Times New Roman" w:hAnsi="Arial" w:cs="Arial"/>
                <w:color w:val="000000"/>
                <w:lang w:eastAsia="es-MX"/>
              </w:rPr>
              <w:t xml:space="preserve"> de un sistema de alcantarillado tipo </w:t>
            </w:r>
            <w:proofErr w:type="spellStart"/>
            <w:r w:rsidRPr="006D5669">
              <w:rPr>
                <w:rFonts w:ascii="Arial" w:eastAsia="Times New Roman" w:hAnsi="Arial" w:cs="Arial"/>
                <w:color w:val="000000"/>
                <w:lang w:eastAsia="es-MX"/>
              </w:rPr>
              <w:t>convencional+Construcción</w:t>
            </w:r>
            <w:proofErr w:type="spellEnd"/>
            <w:r w:rsidRPr="006D5669">
              <w:rPr>
                <w:rFonts w:ascii="Arial" w:eastAsia="Times New Roman" w:hAnsi="Arial" w:cs="Arial"/>
                <w:color w:val="000000"/>
                <w:lang w:eastAsia="es-MX"/>
              </w:rPr>
              <w:t xml:space="preserve"> de 01 tanque </w:t>
            </w:r>
            <w:proofErr w:type="spellStart"/>
            <w:r w:rsidRPr="006D5669">
              <w:rPr>
                <w:rFonts w:ascii="Arial" w:eastAsia="Times New Roman" w:hAnsi="Arial" w:cs="Arial"/>
                <w:color w:val="000000"/>
                <w:lang w:eastAsia="es-MX"/>
              </w:rPr>
              <w:t>imhoff</w:t>
            </w:r>
            <w:proofErr w:type="spellEnd"/>
            <w:r w:rsidRPr="006D5669">
              <w:rPr>
                <w:rFonts w:ascii="Arial" w:eastAsia="Times New Roman" w:hAnsi="Arial" w:cs="Arial"/>
                <w:color w:val="000000"/>
                <w:lang w:eastAsia="es-MX"/>
              </w:rPr>
              <w:t xml:space="preserve">, filtro biológico y lecho de </w:t>
            </w:r>
            <w:proofErr w:type="spellStart"/>
            <w:r w:rsidRPr="006D5669">
              <w:rPr>
                <w:rFonts w:ascii="Arial" w:eastAsia="Times New Roman" w:hAnsi="Arial" w:cs="Arial"/>
                <w:color w:val="000000"/>
                <w:lang w:eastAsia="es-MX"/>
              </w:rPr>
              <w:t>secados.+Construcción</w:t>
            </w:r>
            <w:proofErr w:type="spellEnd"/>
            <w:r w:rsidRPr="006D5669">
              <w:rPr>
                <w:rFonts w:ascii="Arial" w:eastAsia="Times New Roman" w:hAnsi="Arial" w:cs="Arial"/>
                <w:color w:val="000000"/>
                <w:lang w:eastAsia="es-MX"/>
              </w:rPr>
              <w:t xml:space="preserve"> de tanque séptico, lecho de secados, zanja de percolación.</w:t>
            </w:r>
            <w:r w:rsidRPr="006D5669">
              <w:rPr>
                <w:rFonts w:ascii="Arial" w:eastAsia="Times New Roman" w:hAnsi="Arial" w:cs="Arial"/>
                <w:color w:val="000000"/>
                <w:lang w:eastAsia="es-MX"/>
              </w:rPr>
              <w:br/>
              <w:t xml:space="preserve">+. Capacitación a la JASS en temas con la operatividad de la </w:t>
            </w:r>
            <w:proofErr w:type="spellStart"/>
            <w:r w:rsidRPr="006D5669">
              <w:rPr>
                <w:rFonts w:ascii="Arial" w:eastAsia="Times New Roman" w:hAnsi="Arial" w:cs="Arial"/>
                <w:color w:val="000000"/>
                <w:lang w:eastAsia="es-MX"/>
              </w:rPr>
              <w:t>PTAR.+Talleres</w:t>
            </w:r>
            <w:proofErr w:type="spellEnd"/>
            <w:r w:rsidRPr="006D5669">
              <w:rPr>
                <w:rFonts w:ascii="Arial" w:eastAsia="Times New Roman" w:hAnsi="Arial" w:cs="Arial"/>
                <w:color w:val="000000"/>
                <w:lang w:eastAsia="es-MX"/>
              </w:rPr>
              <w:t xml:space="preserve"> de capacitación y sensibilización en temas de incremento de la </w:t>
            </w:r>
            <w:proofErr w:type="spellStart"/>
            <w:r w:rsidRPr="006D5669">
              <w:rPr>
                <w:rFonts w:ascii="Arial" w:eastAsia="Times New Roman" w:hAnsi="Arial" w:cs="Arial"/>
                <w:color w:val="000000"/>
                <w:lang w:eastAsia="es-MX"/>
              </w:rPr>
              <w:t>resiliencia</w:t>
            </w:r>
            <w:proofErr w:type="spellEnd"/>
            <w:r w:rsidRPr="006D5669">
              <w:rPr>
                <w:rFonts w:ascii="Arial" w:eastAsia="Times New Roman" w:hAnsi="Arial" w:cs="Arial"/>
                <w:color w:val="000000"/>
                <w:lang w:eastAsia="es-MX"/>
              </w:rPr>
              <w:t xml:space="preserve"> ante el impacto de un peligro. +Talleres de capacitación en temas de educación sanitaria</w:t>
            </w:r>
          </w:p>
        </w:tc>
      </w:tr>
      <w:tr w:rsidR="006D5669" w:rsidRPr="006D5669" w14:paraId="470F85DC" w14:textId="77777777" w:rsidTr="006D5669">
        <w:trPr>
          <w:trHeight w:val="370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5B890BF" w14:textId="77777777" w:rsidR="006D5669" w:rsidRPr="006D5669" w:rsidRDefault="006D5669" w:rsidP="006D5669">
            <w:pPr>
              <w:spacing w:after="0" w:line="240" w:lineRule="auto"/>
              <w:jc w:val="center"/>
              <w:rPr>
                <w:rFonts w:ascii="Arial" w:eastAsia="Times New Roman" w:hAnsi="Arial" w:cs="Arial"/>
                <w:color w:val="000000"/>
                <w:lang w:val="es-MX" w:eastAsia="es-MX"/>
              </w:rPr>
            </w:pPr>
            <w:r w:rsidRPr="006D5669">
              <w:rPr>
                <w:rFonts w:ascii="Arial" w:eastAsia="Times New Roman" w:hAnsi="Arial" w:cs="Arial"/>
                <w:color w:val="000000"/>
                <w:lang w:val="es-MX" w:eastAsia="es-MX"/>
              </w:rPr>
              <w:t>Alternativa 02</w:t>
            </w:r>
          </w:p>
        </w:tc>
        <w:tc>
          <w:tcPr>
            <w:tcW w:w="8480" w:type="dxa"/>
            <w:tcBorders>
              <w:top w:val="nil"/>
              <w:left w:val="nil"/>
              <w:bottom w:val="single" w:sz="4" w:space="0" w:color="auto"/>
              <w:right w:val="single" w:sz="4" w:space="0" w:color="auto"/>
            </w:tcBorders>
            <w:shd w:val="clear" w:color="auto" w:fill="auto"/>
            <w:vAlign w:val="center"/>
            <w:hideMark/>
          </w:tcPr>
          <w:p w14:paraId="4495EF70" w14:textId="77777777" w:rsidR="006D5669" w:rsidRPr="006D5669" w:rsidRDefault="006D5669" w:rsidP="006D5669">
            <w:pPr>
              <w:spacing w:after="240" w:line="240" w:lineRule="auto"/>
              <w:jc w:val="both"/>
              <w:rPr>
                <w:rFonts w:ascii="Arial" w:eastAsia="Times New Roman" w:hAnsi="Arial" w:cs="Arial"/>
                <w:color w:val="000000"/>
                <w:lang w:val="es-MX" w:eastAsia="es-MX"/>
              </w:rPr>
            </w:pPr>
            <w:r w:rsidRPr="006D5669">
              <w:rPr>
                <w:rFonts w:ascii="Arial" w:eastAsia="Times New Roman" w:hAnsi="Arial" w:cs="Arial"/>
                <w:color w:val="000000"/>
                <w:lang w:eastAsia="es-MX"/>
              </w:rPr>
              <w:t xml:space="preserve">Incorporación de estructura de protección para la línea de conducción (45 m) y protección de taludes con gaviones en las cercanías de la </w:t>
            </w:r>
            <w:proofErr w:type="spellStart"/>
            <w:r w:rsidRPr="006D5669">
              <w:rPr>
                <w:rFonts w:ascii="Arial" w:eastAsia="Times New Roman" w:hAnsi="Arial" w:cs="Arial"/>
                <w:color w:val="000000"/>
                <w:lang w:eastAsia="es-MX"/>
              </w:rPr>
              <w:t>captación+Mejoramiento</w:t>
            </w:r>
            <w:proofErr w:type="spellEnd"/>
            <w:r w:rsidRPr="006D5669">
              <w:rPr>
                <w:rFonts w:ascii="Arial" w:eastAsia="Times New Roman" w:hAnsi="Arial" w:cs="Arial"/>
                <w:color w:val="000000"/>
                <w:lang w:eastAsia="es-MX"/>
              </w:rPr>
              <w:t xml:space="preserve"> de la captación+ Cambio de trazo actual de la línea de </w:t>
            </w:r>
            <w:proofErr w:type="spellStart"/>
            <w:r w:rsidRPr="006D5669">
              <w:rPr>
                <w:rFonts w:ascii="Arial" w:eastAsia="Times New Roman" w:hAnsi="Arial" w:cs="Arial"/>
                <w:color w:val="000000"/>
                <w:lang w:eastAsia="es-MX"/>
              </w:rPr>
              <w:t>conducción+Conformación</w:t>
            </w:r>
            <w:proofErr w:type="spellEnd"/>
            <w:r w:rsidRPr="006D5669">
              <w:rPr>
                <w:rFonts w:ascii="Arial" w:eastAsia="Times New Roman" w:hAnsi="Arial" w:cs="Arial"/>
                <w:color w:val="000000"/>
                <w:lang w:eastAsia="es-MX"/>
              </w:rPr>
              <w:t xml:space="preserve"> y Capacitación a la JASS, en temas de operatividad del </w:t>
            </w:r>
            <w:proofErr w:type="spellStart"/>
            <w:r w:rsidRPr="006D5669">
              <w:rPr>
                <w:rFonts w:ascii="Arial" w:eastAsia="Times New Roman" w:hAnsi="Arial" w:cs="Arial"/>
                <w:color w:val="000000"/>
                <w:lang w:eastAsia="es-MX"/>
              </w:rPr>
              <w:t>servicio+Construcción</w:t>
            </w:r>
            <w:proofErr w:type="spellEnd"/>
            <w:r w:rsidRPr="006D5669">
              <w:rPr>
                <w:rFonts w:ascii="Arial" w:eastAsia="Times New Roman" w:hAnsi="Arial" w:cs="Arial"/>
                <w:color w:val="000000"/>
                <w:lang w:eastAsia="es-MX"/>
              </w:rPr>
              <w:t xml:space="preserve"> de una estructura de almacenamiento (reservorio apoyado de 50 m3), instalación de redes de </w:t>
            </w:r>
            <w:proofErr w:type="spellStart"/>
            <w:r w:rsidRPr="006D5669">
              <w:rPr>
                <w:rFonts w:ascii="Arial" w:eastAsia="Times New Roman" w:hAnsi="Arial" w:cs="Arial"/>
                <w:color w:val="000000"/>
                <w:lang w:eastAsia="es-MX"/>
              </w:rPr>
              <w:t>distribución.+Construcción</w:t>
            </w:r>
            <w:proofErr w:type="spellEnd"/>
            <w:r w:rsidRPr="006D5669">
              <w:rPr>
                <w:rFonts w:ascii="Arial" w:eastAsia="Times New Roman" w:hAnsi="Arial" w:cs="Arial"/>
                <w:color w:val="000000"/>
                <w:lang w:eastAsia="es-MX"/>
              </w:rPr>
              <w:t xml:space="preserve"> de un sistema de alcantarillado tipo </w:t>
            </w:r>
            <w:proofErr w:type="spellStart"/>
            <w:r w:rsidRPr="006D5669">
              <w:rPr>
                <w:rFonts w:ascii="Arial" w:eastAsia="Times New Roman" w:hAnsi="Arial" w:cs="Arial"/>
                <w:color w:val="000000"/>
                <w:lang w:eastAsia="es-MX"/>
              </w:rPr>
              <w:t>convencional+Construcción</w:t>
            </w:r>
            <w:proofErr w:type="spellEnd"/>
            <w:r w:rsidRPr="006D5669">
              <w:rPr>
                <w:rFonts w:ascii="Arial" w:eastAsia="Times New Roman" w:hAnsi="Arial" w:cs="Arial"/>
                <w:color w:val="000000"/>
                <w:lang w:eastAsia="es-MX"/>
              </w:rPr>
              <w:t xml:space="preserve"> de tanque séptico, lecho de secados, zanja de percolación.+. Capacitación a la JASS en temas con la operatividad de la </w:t>
            </w:r>
            <w:proofErr w:type="spellStart"/>
            <w:r w:rsidRPr="006D5669">
              <w:rPr>
                <w:rFonts w:ascii="Arial" w:eastAsia="Times New Roman" w:hAnsi="Arial" w:cs="Arial"/>
                <w:color w:val="000000"/>
                <w:lang w:eastAsia="es-MX"/>
              </w:rPr>
              <w:t>PTAR.+Talleres</w:t>
            </w:r>
            <w:proofErr w:type="spellEnd"/>
            <w:r w:rsidRPr="006D5669">
              <w:rPr>
                <w:rFonts w:ascii="Arial" w:eastAsia="Times New Roman" w:hAnsi="Arial" w:cs="Arial"/>
                <w:color w:val="000000"/>
                <w:lang w:eastAsia="es-MX"/>
              </w:rPr>
              <w:t xml:space="preserve"> de capacitación y sensibilización en temas de incremento de la </w:t>
            </w:r>
            <w:proofErr w:type="spellStart"/>
            <w:r w:rsidRPr="006D5669">
              <w:rPr>
                <w:rFonts w:ascii="Arial" w:eastAsia="Times New Roman" w:hAnsi="Arial" w:cs="Arial"/>
                <w:color w:val="000000"/>
                <w:lang w:eastAsia="es-MX"/>
              </w:rPr>
              <w:t>resiliencia</w:t>
            </w:r>
            <w:proofErr w:type="spellEnd"/>
            <w:r w:rsidRPr="006D5669">
              <w:rPr>
                <w:rFonts w:ascii="Arial" w:eastAsia="Times New Roman" w:hAnsi="Arial" w:cs="Arial"/>
                <w:color w:val="000000"/>
                <w:lang w:eastAsia="es-MX"/>
              </w:rPr>
              <w:t xml:space="preserve"> ante el impacto de un peligro. +Talleres de capacitación en temas de educación sanitaria</w:t>
            </w:r>
          </w:p>
        </w:tc>
      </w:tr>
    </w:tbl>
    <w:p w14:paraId="0DE9813E" w14:textId="77777777" w:rsidR="006D5669" w:rsidRDefault="006D5669" w:rsidP="006877D8">
      <w:pPr>
        <w:spacing w:before="100" w:beforeAutospacing="1" w:after="100" w:afterAutospacing="1" w:line="240" w:lineRule="auto"/>
        <w:jc w:val="both"/>
        <w:rPr>
          <w:rFonts w:ascii="Arial" w:eastAsia="Times New Roman" w:hAnsi="Arial" w:cs="Arial"/>
          <w:lang w:eastAsia="es-PE"/>
        </w:rPr>
      </w:pPr>
    </w:p>
    <w:p w14:paraId="45E626AC" w14:textId="7F2D67E2" w:rsidR="001E2FA6" w:rsidRDefault="001E2FA6">
      <w:pPr>
        <w:rPr>
          <w:rFonts w:ascii="Arial" w:eastAsia="Times New Roman" w:hAnsi="Arial" w:cs="Arial"/>
          <w:lang w:eastAsia="es-PE"/>
        </w:rPr>
      </w:pPr>
      <w:r>
        <w:rPr>
          <w:rFonts w:ascii="Arial" w:eastAsia="Times New Roman" w:hAnsi="Arial" w:cs="Arial"/>
          <w:lang w:eastAsia="es-PE"/>
        </w:rPr>
        <w:t>Análisis de Riesgo</w:t>
      </w:r>
      <w:r w:rsidR="00FA531E">
        <w:rPr>
          <w:rFonts w:ascii="Arial" w:eastAsia="Times New Roman" w:hAnsi="Arial" w:cs="Arial"/>
          <w:lang w:eastAsia="es-PE"/>
        </w:rPr>
        <w:t xml:space="preserve"> </w:t>
      </w:r>
      <w:r w:rsidR="00FA531E" w:rsidRPr="00FA531E">
        <w:rPr>
          <w:rFonts w:ascii="Arial" w:eastAsia="Times New Roman" w:hAnsi="Arial" w:cs="Arial"/>
          <w:b/>
          <w:lang w:eastAsia="es-PE"/>
        </w:rPr>
        <w:t>Alternativa 1</w:t>
      </w:r>
      <w:r>
        <w:rPr>
          <w:rFonts w:ascii="Arial" w:eastAsia="Times New Roman" w:hAnsi="Arial" w:cs="Arial"/>
          <w:lang w:eastAsia="es-PE"/>
        </w:rPr>
        <w:t>:</w:t>
      </w:r>
    </w:p>
    <w:p w14:paraId="57C4256F" w14:textId="77777777" w:rsidR="003D15C8" w:rsidRDefault="001E2FA6">
      <w:pPr>
        <w:rPr>
          <w:rFonts w:ascii="Arial" w:eastAsia="Times New Roman" w:hAnsi="Arial" w:cs="Arial"/>
          <w:lang w:eastAsia="es-PE"/>
        </w:rPr>
      </w:pPr>
      <w:r>
        <w:rPr>
          <w:rFonts w:ascii="Arial" w:eastAsia="Times New Roman" w:hAnsi="Arial" w:cs="Arial"/>
          <w:lang w:eastAsia="es-PE"/>
        </w:rPr>
        <w:t>Análisis de la exposición al peligro</w:t>
      </w:r>
      <w:r w:rsidR="003D15C8">
        <w:rPr>
          <w:rFonts w:ascii="Arial" w:eastAsia="Times New Roman" w:hAnsi="Arial" w:cs="Arial"/>
          <w:lang w:eastAsia="es-PE"/>
        </w:rPr>
        <w:t>:</w:t>
      </w:r>
    </w:p>
    <w:tbl>
      <w:tblPr>
        <w:tblW w:w="8365" w:type="dxa"/>
        <w:tblInd w:w="-5" w:type="dxa"/>
        <w:tblCellMar>
          <w:left w:w="70" w:type="dxa"/>
          <w:right w:w="70" w:type="dxa"/>
        </w:tblCellMar>
        <w:tblLook w:val="04A0" w:firstRow="1" w:lastRow="0" w:firstColumn="1" w:lastColumn="0" w:noHBand="0" w:noVBand="1"/>
      </w:tblPr>
      <w:tblGrid>
        <w:gridCol w:w="4255"/>
        <w:gridCol w:w="3001"/>
        <w:gridCol w:w="540"/>
        <w:gridCol w:w="569"/>
      </w:tblGrid>
      <w:tr w:rsidR="00FA531E" w:rsidRPr="00837750" w14:paraId="66A4D387" w14:textId="77777777" w:rsidTr="00FA531E">
        <w:trPr>
          <w:trHeight w:val="300"/>
        </w:trPr>
        <w:tc>
          <w:tcPr>
            <w:tcW w:w="83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F1B476" w14:textId="77777777" w:rsidR="00FA531E" w:rsidRPr="00837750" w:rsidRDefault="00FA531E" w:rsidP="008831BA">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Tabla 01: Análisis de Exposición</w:t>
            </w:r>
          </w:p>
        </w:tc>
      </w:tr>
      <w:tr w:rsidR="00FA531E" w:rsidRPr="00837750" w14:paraId="7E3BB57B" w14:textId="77777777" w:rsidTr="00FA531E">
        <w:trPr>
          <w:trHeight w:val="300"/>
        </w:trPr>
        <w:tc>
          <w:tcPr>
            <w:tcW w:w="4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53D8E1" w14:textId="77777777" w:rsidR="00FA531E" w:rsidRPr="00837750" w:rsidRDefault="00FA531E" w:rsidP="008831BA">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Peligros</w:t>
            </w:r>
          </w:p>
        </w:tc>
        <w:tc>
          <w:tcPr>
            <w:tcW w:w="3001" w:type="dxa"/>
            <w:vMerge w:val="restart"/>
            <w:tcBorders>
              <w:top w:val="nil"/>
              <w:left w:val="nil"/>
              <w:bottom w:val="single" w:sz="4" w:space="0" w:color="000000"/>
              <w:right w:val="single" w:sz="4" w:space="0" w:color="auto"/>
            </w:tcBorders>
            <w:shd w:val="clear" w:color="auto" w:fill="auto"/>
            <w:vAlign w:val="center"/>
            <w:hideMark/>
          </w:tcPr>
          <w:p w14:paraId="17B40CBA" w14:textId="77777777" w:rsidR="00FA531E" w:rsidRPr="00837750" w:rsidRDefault="00FA531E" w:rsidP="008831BA">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Relación de elementos del PIP</w:t>
            </w:r>
          </w:p>
        </w:tc>
        <w:tc>
          <w:tcPr>
            <w:tcW w:w="110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58FF01" w14:textId="77777777" w:rsidR="00FA531E" w:rsidRPr="00837750" w:rsidRDefault="00FA531E" w:rsidP="008831BA">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Exposición</w:t>
            </w:r>
          </w:p>
        </w:tc>
      </w:tr>
      <w:tr w:rsidR="00FA531E" w:rsidRPr="00837750" w14:paraId="332928F7" w14:textId="77777777" w:rsidTr="00FA531E">
        <w:trPr>
          <w:trHeight w:val="300"/>
        </w:trPr>
        <w:tc>
          <w:tcPr>
            <w:tcW w:w="4255" w:type="dxa"/>
            <w:vMerge/>
            <w:tcBorders>
              <w:top w:val="nil"/>
              <w:left w:val="single" w:sz="4" w:space="0" w:color="auto"/>
              <w:bottom w:val="single" w:sz="4" w:space="0" w:color="auto"/>
              <w:right w:val="single" w:sz="4" w:space="0" w:color="auto"/>
            </w:tcBorders>
            <w:vAlign w:val="center"/>
            <w:hideMark/>
          </w:tcPr>
          <w:p w14:paraId="53AE3415" w14:textId="77777777" w:rsidR="00FA531E" w:rsidRPr="00837750" w:rsidRDefault="00FA531E" w:rsidP="008831BA">
            <w:pPr>
              <w:spacing w:after="0" w:line="240" w:lineRule="auto"/>
              <w:rPr>
                <w:rFonts w:ascii="Calibri" w:eastAsia="Times New Roman" w:hAnsi="Calibri" w:cs="Times New Roman"/>
                <w:b/>
                <w:bCs/>
                <w:color w:val="000000"/>
                <w:lang w:eastAsia="es-MX"/>
              </w:rPr>
            </w:pPr>
          </w:p>
        </w:tc>
        <w:tc>
          <w:tcPr>
            <w:tcW w:w="3001" w:type="dxa"/>
            <w:vMerge/>
            <w:tcBorders>
              <w:top w:val="nil"/>
              <w:left w:val="nil"/>
              <w:bottom w:val="single" w:sz="4" w:space="0" w:color="000000"/>
              <w:right w:val="single" w:sz="4" w:space="0" w:color="auto"/>
            </w:tcBorders>
            <w:vAlign w:val="center"/>
            <w:hideMark/>
          </w:tcPr>
          <w:p w14:paraId="5D10E1F8" w14:textId="77777777" w:rsidR="00FA531E" w:rsidRPr="00837750" w:rsidRDefault="00FA531E" w:rsidP="008831BA">
            <w:pPr>
              <w:spacing w:after="0" w:line="240" w:lineRule="auto"/>
              <w:rPr>
                <w:rFonts w:ascii="Calibri" w:eastAsia="Times New Roman" w:hAnsi="Calibri" w:cs="Times New Roman"/>
                <w:b/>
                <w:bCs/>
                <w:color w:val="000000"/>
                <w:lang w:eastAsia="es-MX"/>
              </w:rPr>
            </w:pPr>
          </w:p>
        </w:tc>
        <w:tc>
          <w:tcPr>
            <w:tcW w:w="540" w:type="dxa"/>
            <w:tcBorders>
              <w:top w:val="nil"/>
              <w:left w:val="nil"/>
              <w:bottom w:val="single" w:sz="4" w:space="0" w:color="auto"/>
              <w:right w:val="single" w:sz="4" w:space="0" w:color="auto"/>
            </w:tcBorders>
            <w:shd w:val="clear" w:color="auto" w:fill="auto"/>
            <w:noWrap/>
            <w:vAlign w:val="center"/>
            <w:hideMark/>
          </w:tcPr>
          <w:p w14:paraId="6BB9C6DA" w14:textId="77777777" w:rsidR="00FA531E" w:rsidRPr="00837750" w:rsidRDefault="00FA531E" w:rsidP="008831BA">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Si</w:t>
            </w:r>
          </w:p>
        </w:tc>
        <w:tc>
          <w:tcPr>
            <w:tcW w:w="569" w:type="dxa"/>
            <w:tcBorders>
              <w:top w:val="nil"/>
              <w:left w:val="nil"/>
              <w:bottom w:val="single" w:sz="4" w:space="0" w:color="auto"/>
              <w:right w:val="single" w:sz="4" w:space="0" w:color="auto"/>
            </w:tcBorders>
            <w:shd w:val="clear" w:color="auto" w:fill="auto"/>
            <w:noWrap/>
            <w:vAlign w:val="center"/>
            <w:hideMark/>
          </w:tcPr>
          <w:p w14:paraId="510E7847" w14:textId="77777777" w:rsidR="00FA531E" w:rsidRPr="00837750" w:rsidRDefault="00FA531E" w:rsidP="008831BA">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No</w:t>
            </w:r>
          </w:p>
        </w:tc>
      </w:tr>
      <w:tr w:rsidR="00FA531E" w:rsidRPr="00837750" w14:paraId="337361D8" w14:textId="77777777" w:rsidTr="00FA531E">
        <w:trPr>
          <w:trHeight w:val="600"/>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14:paraId="4D155828" w14:textId="55ED649B" w:rsidR="00FA531E" w:rsidRPr="00837750" w:rsidRDefault="00FA531E" w:rsidP="00FA531E">
            <w:pPr>
              <w:spacing w:after="0" w:line="240" w:lineRule="auto"/>
              <w:rPr>
                <w:rFonts w:ascii="Calibri" w:eastAsia="Times New Roman" w:hAnsi="Calibri" w:cs="Times New Roman"/>
                <w:color w:val="000000"/>
                <w:lang w:eastAsia="es-MX"/>
              </w:rPr>
            </w:pPr>
            <w:r w:rsidRPr="0064651A">
              <w:rPr>
                <w:rFonts w:ascii="Arial" w:hAnsi="Arial" w:cs="Arial"/>
                <w:color w:val="444444"/>
              </w:rPr>
              <w:t xml:space="preserve">Grandes avenidas </w:t>
            </w:r>
            <w:r>
              <w:rPr>
                <w:rFonts w:ascii="Arial" w:hAnsi="Arial" w:cs="Arial"/>
                <w:color w:val="444444"/>
              </w:rPr>
              <w:t xml:space="preserve">y movimientos de masa </w:t>
            </w:r>
            <w:r w:rsidRPr="0064651A">
              <w:rPr>
                <w:rFonts w:ascii="Arial" w:hAnsi="Arial" w:cs="Arial"/>
                <w:color w:val="444444"/>
              </w:rPr>
              <w:t xml:space="preserve">asociadas a </w:t>
            </w:r>
            <w:r>
              <w:rPr>
                <w:rFonts w:ascii="Arial" w:hAnsi="Arial" w:cs="Arial"/>
                <w:color w:val="444444"/>
              </w:rPr>
              <w:t>lluvias intensas</w:t>
            </w:r>
          </w:p>
        </w:tc>
        <w:tc>
          <w:tcPr>
            <w:tcW w:w="3001" w:type="dxa"/>
            <w:vMerge w:val="restart"/>
            <w:tcBorders>
              <w:top w:val="nil"/>
              <w:left w:val="single" w:sz="4" w:space="0" w:color="auto"/>
              <w:bottom w:val="single" w:sz="4" w:space="0" w:color="000000"/>
              <w:right w:val="single" w:sz="4" w:space="0" w:color="auto"/>
            </w:tcBorders>
            <w:shd w:val="clear" w:color="auto" w:fill="auto"/>
            <w:vAlign w:val="center"/>
            <w:hideMark/>
          </w:tcPr>
          <w:p w14:paraId="7CBA630E" w14:textId="77777777" w:rsidR="00FA531E" w:rsidRPr="00837750" w:rsidRDefault="00FA531E" w:rsidP="00FA531E">
            <w:pPr>
              <w:spacing w:after="0" w:line="240" w:lineRule="auto"/>
              <w:rPr>
                <w:rFonts w:ascii="Calibri" w:eastAsia="Times New Roman" w:hAnsi="Calibri" w:cs="Times New Roman"/>
                <w:color w:val="000000"/>
                <w:lang w:eastAsia="es-MX"/>
              </w:rPr>
            </w:pPr>
            <w:r w:rsidRPr="0064651A">
              <w:rPr>
                <w:rFonts w:ascii="Arial" w:hAnsi="Arial" w:cs="Arial"/>
                <w:color w:val="444444"/>
              </w:rPr>
              <w:t>captación</w:t>
            </w:r>
          </w:p>
          <w:p w14:paraId="3E9AC3EF" w14:textId="77777777" w:rsidR="00FA531E" w:rsidRPr="00837750" w:rsidRDefault="00FA531E" w:rsidP="00FA531E">
            <w:pPr>
              <w:spacing w:after="0" w:line="240" w:lineRule="auto"/>
              <w:rPr>
                <w:rFonts w:ascii="Calibri" w:eastAsia="Times New Roman" w:hAnsi="Calibri" w:cs="Times New Roman"/>
                <w:color w:val="000000"/>
                <w:lang w:eastAsia="es-MX"/>
              </w:rPr>
            </w:pPr>
            <w:r w:rsidRPr="0064651A">
              <w:rPr>
                <w:rFonts w:ascii="Arial" w:hAnsi="Arial" w:cs="Arial"/>
                <w:color w:val="444444"/>
              </w:rPr>
              <w:t>Línea de conducción</w:t>
            </w:r>
            <w:r>
              <w:rPr>
                <w:rFonts w:ascii="Arial" w:hAnsi="Arial" w:cs="Arial"/>
                <w:color w:val="444444"/>
              </w:rPr>
              <w:t xml:space="preserve"> entre las progresivas  </w:t>
            </w:r>
            <w:r w:rsidRPr="00951345">
              <w:rPr>
                <w:rFonts w:ascii="Arial" w:hAnsi="Arial" w:cs="Arial"/>
                <w:color w:val="444444"/>
              </w:rPr>
              <w:t>0+220 y 0+383.50</w:t>
            </w:r>
            <w:r>
              <w:rPr>
                <w:rFonts w:ascii="Arial" w:hAnsi="Arial" w:cs="Arial"/>
                <w:color w:val="444444"/>
              </w:rPr>
              <w:t>.</w:t>
            </w:r>
          </w:p>
          <w:p w14:paraId="085927CC" w14:textId="77777777" w:rsidR="00FA531E" w:rsidRPr="00837750" w:rsidRDefault="00FA531E" w:rsidP="00FA531E">
            <w:pPr>
              <w:spacing w:after="0" w:line="240" w:lineRule="auto"/>
              <w:rPr>
                <w:rFonts w:ascii="Calibri" w:eastAsia="Times New Roman" w:hAnsi="Calibri" w:cs="Times New Roman"/>
                <w:color w:val="000000"/>
                <w:lang w:eastAsia="es-MX"/>
              </w:rPr>
            </w:pPr>
            <w:r>
              <w:rPr>
                <w:rFonts w:ascii="Arial" w:hAnsi="Arial" w:cs="Arial"/>
                <w:color w:val="444444"/>
              </w:rPr>
              <w:lastRenderedPageBreak/>
              <w:t>Infraestructura y líneas del sistema de agua potable (en su totalidad)</w:t>
            </w:r>
          </w:p>
          <w:p w14:paraId="46E3DADC" w14:textId="1907820E" w:rsidR="00FA531E" w:rsidRPr="00837750" w:rsidRDefault="00FA531E" w:rsidP="00FA531E">
            <w:pPr>
              <w:spacing w:after="0" w:line="240" w:lineRule="auto"/>
              <w:rPr>
                <w:rFonts w:ascii="Calibri" w:eastAsia="Times New Roman" w:hAnsi="Calibri" w:cs="Times New Roman"/>
                <w:color w:val="000000"/>
                <w:lang w:eastAsia="es-MX"/>
              </w:rPr>
            </w:pPr>
            <w:r>
              <w:rPr>
                <w:rFonts w:ascii="Arial" w:hAnsi="Arial" w:cs="Arial"/>
                <w:color w:val="444444"/>
              </w:rPr>
              <w:t>Infraestructura y redes del sistema de alcantarillado, planta de tratamiento de aguas residuales</w:t>
            </w:r>
            <w:r w:rsidR="002677D2">
              <w:rPr>
                <w:rFonts w:ascii="Arial" w:hAnsi="Arial" w:cs="Arial"/>
                <w:color w:val="444444"/>
              </w:rPr>
              <w:t xml:space="preserve"> (tanque </w:t>
            </w:r>
            <w:proofErr w:type="spellStart"/>
            <w:r w:rsidR="002677D2">
              <w:rPr>
                <w:rFonts w:ascii="Arial" w:hAnsi="Arial" w:cs="Arial"/>
                <w:color w:val="444444"/>
              </w:rPr>
              <w:t>imhoff</w:t>
            </w:r>
            <w:proofErr w:type="spellEnd"/>
            <w:r w:rsidR="002677D2">
              <w:rPr>
                <w:rFonts w:ascii="Arial" w:hAnsi="Arial" w:cs="Arial"/>
                <w:color w:val="444444"/>
              </w:rPr>
              <w:t>, filtro biológico y lecho de secados).</w:t>
            </w:r>
            <w:r>
              <w:rPr>
                <w:rFonts w:ascii="Arial" w:hAnsi="Arial" w:cs="Arial"/>
                <w:color w:val="444444"/>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14:paraId="2E500C14" w14:textId="77777777" w:rsidR="00FA531E" w:rsidRPr="00837750" w:rsidRDefault="00FA531E" w:rsidP="00FA531E">
            <w:pPr>
              <w:spacing w:after="0" w:line="240" w:lineRule="auto"/>
              <w:jc w:val="center"/>
              <w:rPr>
                <w:rFonts w:ascii="Calibri" w:eastAsia="Times New Roman" w:hAnsi="Calibri" w:cs="Times New Roman"/>
                <w:color w:val="000000"/>
                <w:lang w:eastAsia="es-MX"/>
              </w:rPr>
            </w:pPr>
            <w:r w:rsidRPr="00837750">
              <w:rPr>
                <w:rFonts w:ascii="Calibri" w:eastAsia="Times New Roman" w:hAnsi="Calibri" w:cs="Times New Roman"/>
                <w:color w:val="000000"/>
                <w:lang w:eastAsia="es-MX"/>
              </w:rPr>
              <w:lastRenderedPageBreak/>
              <w:t>X</w:t>
            </w:r>
          </w:p>
        </w:tc>
        <w:tc>
          <w:tcPr>
            <w:tcW w:w="569" w:type="dxa"/>
            <w:tcBorders>
              <w:top w:val="nil"/>
              <w:left w:val="nil"/>
              <w:bottom w:val="single" w:sz="4" w:space="0" w:color="auto"/>
              <w:right w:val="single" w:sz="4" w:space="0" w:color="auto"/>
            </w:tcBorders>
            <w:shd w:val="clear" w:color="auto" w:fill="auto"/>
            <w:noWrap/>
            <w:vAlign w:val="bottom"/>
            <w:hideMark/>
          </w:tcPr>
          <w:p w14:paraId="4FEC3328" w14:textId="77777777" w:rsidR="00FA531E" w:rsidRPr="00837750" w:rsidRDefault="00FA531E" w:rsidP="00FA531E">
            <w:pPr>
              <w:spacing w:after="0" w:line="240" w:lineRule="auto"/>
              <w:rPr>
                <w:rFonts w:ascii="Calibri" w:eastAsia="Times New Roman" w:hAnsi="Calibri" w:cs="Times New Roman"/>
                <w:color w:val="000000"/>
                <w:lang w:eastAsia="es-MX"/>
              </w:rPr>
            </w:pPr>
            <w:r w:rsidRPr="00837750">
              <w:rPr>
                <w:rFonts w:ascii="Calibri" w:eastAsia="Times New Roman" w:hAnsi="Calibri" w:cs="Times New Roman"/>
                <w:color w:val="000000"/>
                <w:lang w:eastAsia="es-MX"/>
              </w:rPr>
              <w:t> </w:t>
            </w:r>
          </w:p>
        </w:tc>
      </w:tr>
      <w:tr w:rsidR="00FA531E" w:rsidRPr="00837750" w14:paraId="5C8277CC" w14:textId="77777777" w:rsidTr="00FA531E">
        <w:trPr>
          <w:trHeight w:val="300"/>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14:paraId="6C7D6CEA" w14:textId="01AEA9E0" w:rsidR="00FA531E" w:rsidRPr="00837750" w:rsidRDefault="00FA531E" w:rsidP="00FA531E">
            <w:pPr>
              <w:spacing w:after="0" w:line="240" w:lineRule="auto"/>
              <w:rPr>
                <w:rFonts w:ascii="Calibri" w:eastAsia="Times New Roman" w:hAnsi="Calibri" w:cs="Times New Roman"/>
                <w:color w:val="000000"/>
                <w:lang w:eastAsia="es-MX"/>
              </w:rPr>
            </w:pPr>
            <w:r>
              <w:rPr>
                <w:rFonts w:ascii="Arial" w:hAnsi="Arial" w:cs="Arial"/>
                <w:color w:val="444444"/>
              </w:rPr>
              <w:t>Sismos</w:t>
            </w:r>
          </w:p>
        </w:tc>
        <w:tc>
          <w:tcPr>
            <w:tcW w:w="3001" w:type="dxa"/>
            <w:vMerge/>
            <w:tcBorders>
              <w:top w:val="nil"/>
              <w:left w:val="single" w:sz="4" w:space="0" w:color="auto"/>
              <w:bottom w:val="single" w:sz="4" w:space="0" w:color="000000"/>
              <w:right w:val="single" w:sz="4" w:space="0" w:color="auto"/>
            </w:tcBorders>
            <w:vAlign w:val="center"/>
            <w:hideMark/>
          </w:tcPr>
          <w:p w14:paraId="22C837DC" w14:textId="77777777" w:rsidR="00FA531E" w:rsidRPr="00837750" w:rsidRDefault="00FA531E" w:rsidP="00FA531E">
            <w:pPr>
              <w:spacing w:after="0" w:line="240" w:lineRule="auto"/>
              <w:rPr>
                <w:rFonts w:ascii="Calibri" w:eastAsia="Times New Roman" w:hAnsi="Calibri" w:cs="Times New Roman"/>
                <w:color w:val="000000"/>
                <w:lang w:eastAsia="es-MX"/>
              </w:rPr>
            </w:pPr>
          </w:p>
        </w:tc>
        <w:tc>
          <w:tcPr>
            <w:tcW w:w="540" w:type="dxa"/>
            <w:tcBorders>
              <w:top w:val="nil"/>
              <w:left w:val="nil"/>
              <w:bottom w:val="single" w:sz="4" w:space="0" w:color="auto"/>
              <w:right w:val="single" w:sz="4" w:space="0" w:color="auto"/>
            </w:tcBorders>
            <w:shd w:val="clear" w:color="auto" w:fill="auto"/>
            <w:noWrap/>
            <w:vAlign w:val="center"/>
            <w:hideMark/>
          </w:tcPr>
          <w:p w14:paraId="7613A74B" w14:textId="77777777" w:rsidR="00FA531E" w:rsidRPr="00837750" w:rsidRDefault="00FA531E" w:rsidP="00FA531E">
            <w:pPr>
              <w:spacing w:after="0" w:line="240" w:lineRule="auto"/>
              <w:jc w:val="center"/>
              <w:rPr>
                <w:rFonts w:ascii="Calibri" w:eastAsia="Times New Roman" w:hAnsi="Calibri" w:cs="Times New Roman"/>
                <w:color w:val="000000"/>
                <w:lang w:eastAsia="es-MX"/>
              </w:rPr>
            </w:pPr>
            <w:r w:rsidRPr="00837750">
              <w:rPr>
                <w:rFonts w:ascii="Calibri" w:eastAsia="Times New Roman" w:hAnsi="Calibri" w:cs="Times New Roman"/>
                <w:color w:val="000000"/>
                <w:lang w:eastAsia="es-MX"/>
              </w:rPr>
              <w:t>X</w:t>
            </w:r>
          </w:p>
        </w:tc>
        <w:tc>
          <w:tcPr>
            <w:tcW w:w="569" w:type="dxa"/>
            <w:tcBorders>
              <w:top w:val="nil"/>
              <w:left w:val="nil"/>
              <w:bottom w:val="single" w:sz="4" w:space="0" w:color="auto"/>
              <w:right w:val="single" w:sz="4" w:space="0" w:color="auto"/>
            </w:tcBorders>
            <w:shd w:val="clear" w:color="auto" w:fill="auto"/>
            <w:noWrap/>
            <w:vAlign w:val="bottom"/>
            <w:hideMark/>
          </w:tcPr>
          <w:p w14:paraId="6B05E72C" w14:textId="77777777" w:rsidR="00FA531E" w:rsidRPr="00837750" w:rsidRDefault="00FA531E" w:rsidP="00FA531E">
            <w:pPr>
              <w:spacing w:after="0" w:line="240" w:lineRule="auto"/>
              <w:rPr>
                <w:rFonts w:ascii="Calibri" w:eastAsia="Times New Roman" w:hAnsi="Calibri" w:cs="Times New Roman"/>
                <w:color w:val="000000"/>
                <w:lang w:eastAsia="es-MX"/>
              </w:rPr>
            </w:pPr>
            <w:r w:rsidRPr="00837750">
              <w:rPr>
                <w:rFonts w:ascii="Calibri" w:eastAsia="Times New Roman" w:hAnsi="Calibri" w:cs="Times New Roman"/>
                <w:color w:val="000000"/>
                <w:lang w:eastAsia="es-MX"/>
              </w:rPr>
              <w:t> </w:t>
            </w:r>
          </w:p>
        </w:tc>
      </w:tr>
    </w:tbl>
    <w:p w14:paraId="144ED944" w14:textId="77777777" w:rsidR="00FA531E" w:rsidRDefault="00FA531E">
      <w:pPr>
        <w:rPr>
          <w:rFonts w:ascii="Arial" w:eastAsia="Times New Roman" w:hAnsi="Arial" w:cs="Arial"/>
          <w:lang w:eastAsia="es-PE"/>
        </w:rPr>
      </w:pPr>
    </w:p>
    <w:p w14:paraId="4DD49C76" w14:textId="77777777" w:rsidR="00FA531E" w:rsidRPr="008831BA" w:rsidRDefault="00FA531E" w:rsidP="00FA531E">
      <w:pPr>
        <w:pStyle w:val="Prrafodelista"/>
        <w:numPr>
          <w:ilvl w:val="0"/>
          <w:numId w:val="38"/>
        </w:numPr>
        <w:spacing w:before="100" w:beforeAutospacing="1" w:after="100" w:afterAutospacing="1" w:line="240" w:lineRule="auto"/>
        <w:jc w:val="both"/>
        <w:rPr>
          <w:rFonts w:ascii="Arial" w:eastAsia="Times New Roman" w:hAnsi="Arial" w:cs="Arial"/>
          <w:i/>
          <w:lang w:eastAsia="es-MX"/>
        </w:rPr>
      </w:pPr>
      <w:r w:rsidRPr="008831BA">
        <w:rPr>
          <w:rFonts w:ascii="Arial" w:eastAsia="Times New Roman" w:hAnsi="Arial" w:cs="Arial"/>
          <w:i/>
          <w:lang w:eastAsia="es-MX"/>
        </w:rPr>
        <w:t xml:space="preserve">Planteamiento de medidas para reducción de  exposición  </w:t>
      </w:r>
    </w:p>
    <w:p w14:paraId="75C32754" w14:textId="0F314299" w:rsidR="00FA531E" w:rsidRPr="008831BA" w:rsidRDefault="00FA531E" w:rsidP="00FA531E">
      <w:pPr>
        <w:pStyle w:val="Prrafodelista"/>
        <w:numPr>
          <w:ilvl w:val="0"/>
          <w:numId w:val="23"/>
        </w:numPr>
        <w:spacing w:before="100" w:beforeAutospacing="1" w:after="100" w:afterAutospacing="1" w:line="240" w:lineRule="auto"/>
        <w:jc w:val="both"/>
        <w:rPr>
          <w:rFonts w:ascii="Arial" w:eastAsia="Times New Roman" w:hAnsi="Arial" w:cs="Arial"/>
          <w:lang w:eastAsia="es-MX"/>
        </w:rPr>
      </w:pPr>
      <w:r w:rsidRPr="008831BA">
        <w:rPr>
          <w:rFonts w:ascii="Arial" w:eastAsia="Times New Roman" w:hAnsi="Arial" w:cs="Arial"/>
          <w:lang w:eastAsia="es-MX"/>
        </w:rPr>
        <w:t>Incrementar su resistencia (de la línea de conducción) frente al peligro con diseño y materiales apropiados.</w:t>
      </w:r>
    </w:p>
    <w:p w14:paraId="5AC8A625" w14:textId="21156AB6" w:rsidR="00FA531E" w:rsidRPr="008831BA" w:rsidRDefault="00FA531E" w:rsidP="00FA531E">
      <w:pPr>
        <w:pStyle w:val="Prrafodelista"/>
        <w:numPr>
          <w:ilvl w:val="0"/>
          <w:numId w:val="23"/>
        </w:numPr>
        <w:spacing w:before="100" w:beforeAutospacing="1" w:after="100" w:afterAutospacing="1" w:line="240" w:lineRule="auto"/>
        <w:jc w:val="both"/>
        <w:rPr>
          <w:rFonts w:ascii="Arial" w:eastAsia="Times New Roman" w:hAnsi="Arial" w:cs="Arial"/>
          <w:lang w:eastAsia="es-MX"/>
        </w:rPr>
      </w:pPr>
      <w:r w:rsidRPr="008831BA">
        <w:rPr>
          <w:rFonts w:ascii="Arial" w:eastAsia="Times New Roman" w:hAnsi="Arial" w:cs="Arial"/>
          <w:lang w:eastAsia="es-MX"/>
        </w:rPr>
        <w:t>En los tramos expuestos a deslizamientos la resistencia se incrementa con diseño y materiales apropiados y estructuras de protección que eviten el impacto del material deslizado sobre la línea.</w:t>
      </w:r>
    </w:p>
    <w:p w14:paraId="4DAB8DBA" w14:textId="62214A4B" w:rsidR="00FA531E" w:rsidRPr="008831BA" w:rsidRDefault="00FA531E" w:rsidP="00FA531E">
      <w:pPr>
        <w:pStyle w:val="Prrafodelista"/>
        <w:numPr>
          <w:ilvl w:val="0"/>
          <w:numId w:val="23"/>
        </w:numPr>
        <w:spacing w:before="100" w:beforeAutospacing="1" w:after="100" w:afterAutospacing="1" w:line="240" w:lineRule="auto"/>
        <w:jc w:val="both"/>
        <w:rPr>
          <w:rFonts w:ascii="Arial" w:eastAsia="Times New Roman" w:hAnsi="Arial" w:cs="Arial"/>
          <w:lang w:eastAsia="es-MX"/>
        </w:rPr>
      </w:pPr>
      <w:r w:rsidRPr="008831BA">
        <w:rPr>
          <w:rFonts w:ascii="Arial" w:eastAsia="Times New Roman" w:hAnsi="Arial" w:cs="Arial"/>
          <w:lang w:eastAsia="es-MX"/>
        </w:rPr>
        <w:t>Construir muros de protección con gaviones para proteger a la captación.</w:t>
      </w:r>
    </w:p>
    <w:p w14:paraId="5E9AB12E" w14:textId="7FEE9740" w:rsidR="00FA531E" w:rsidRPr="008831BA" w:rsidRDefault="00FA531E" w:rsidP="00FA531E">
      <w:pPr>
        <w:pStyle w:val="Prrafodelista"/>
        <w:numPr>
          <w:ilvl w:val="0"/>
          <w:numId w:val="23"/>
        </w:numPr>
        <w:spacing w:before="100" w:beforeAutospacing="1" w:after="100" w:afterAutospacing="1"/>
        <w:jc w:val="both"/>
        <w:rPr>
          <w:rFonts w:ascii="Arial" w:hAnsi="Arial" w:cs="Arial"/>
          <w:b/>
          <w:lang w:val="es-ES"/>
        </w:rPr>
      </w:pPr>
      <w:r w:rsidRPr="008831BA">
        <w:rPr>
          <w:rFonts w:ascii="Arial" w:eastAsia="Times New Roman" w:hAnsi="Arial" w:cs="Arial"/>
          <w:lang w:eastAsia="es-MX"/>
        </w:rPr>
        <w:t>Cumplir con los criterios de diseño normativos señalados en la OS 020, 030, 040, 060, 080, 090 y 100 del RNE.</w:t>
      </w:r>
    </w:p>
    <w:p w14:paraId="294456A7" w14:textId="0A69D16D" w:rsidR="00FA531E" w:rsidRPr="008831BA" w:rsidRDefault="00FA531E" w:rsidP="008831BA">
      <w:pPr>
        <w:spacing w:before="100" w:beforeAutospacing="1" w:after="100" w:afterAutospacing="1"/>
        <w:ind w:left="1134"/>
        <w:jc w:val="both"/>
        <w:rPr>
          <w:rFonts w:ascii="Arial" w:hAnsi="Arial" w:cs="Arial"/>
          <w:lang w:val="es-ES"/>
        </w:rPr>
      </w:pPr>
      <w:r w:rsidRPr="008831BA">
        <w:rPr>
          <w:rFonts w:ascii="Arial" w:hAnsi="Arial" w:cs="Arial"/>
          <w:lang w:val="es-ES"/>
        </w:rPr>
        <w:t xml:space="preserve">Por la localización de la captación, es único para funcionar por gravedad, que conllevan a la ubicación de la línea de conducción en zonas con pendientes pronunciadas y </w:t>
      </w:r>
      <w:r w:rsidR="00A56ED2" w:rsidRPr="008831BA">
        <w:rPr>
          <w:rFonts w:ascii="Arial" w:hAnsi="Arial" w:cs="Arial"/>
          <w:lang w:val="es-ES"/>
        </w:rPr>
        <w:t xml:space="preserve">en riesgo de deslizamientos por las intensas precipitaciones. </w:t>
      </w:r>
    </w:p>
    <w:p w14:paraId="7443D6AA" w14:textId="0E107AD1" w:rsidR="00FA531E" w:rsidRPr="008831BA" w:rsidRDefault="00FA531E" w:rsidP="008831BA">
      <w:pPr>
        <w:ind w:left="426" w:firstLine="708"/>
        <w:rPr>
          <w:rFonts w:ascii="Arial" w:eastAsia="Times New Roman" w:hAnsi="Arial" w:cs="Arial"/>
          <w:lang w:eastAsia="es-PE"/>
        </w:rPr>
      </w:pPr>
      <w:r w:rsidRPr="008831BA">
        <w:rPr>
          <w:rFonts w:ascii="Arial" w:eastAsia="Times New Roman" w:hAnsi="Arial" w:cs="Arial"/>
          <w:lang w:eastAsia="es-PE"/>
        </w:rPr>
        <w:t xml:space="preserve">Análisis de fragilidad ante el impacto del </w:t>
      </w:r>
      <w:proofErr w:type="gramStart"/>
      <w:r w:rsidRPr="008831BA">
        <w:rPr>
          <w:rFonts w:ascii="Arial" w:eastAsia="Times New Roman" w:hAnsi="Arial" w:cs="Arial"/>
          <w:lang w:eastAsia="es-PE"/>
        </w:rPr>
        <w:t>peligro :</w:t>
      </w:r>
      <w:proofErr w:type="gramEnd"/>
    </w:p>
    <w:p w14:paraId="0400CE99" w14:textId="77777777" w:rsidR="008831BA" w:rsidRPr="008831BA" w:rsidRDefault="008831BA" w:rsidP="008831BA">
      <w:pPr>
        <w:spacing w:before="100" w:beforeAutospacing="1" w:after="100" w:afterAutospacing="1" w:line="240" w:lineRule="auto"/>
        <w:ind w:left="1134"/>
        <w:jc w:val="both"/>
        <w:rPr>
          <w:rFonts w:ascii="Arial" w:eastAsia="Times New Roman" w:hAnsi="Arial" w:cs="Arial"/>
          <w:b/>
          <w:lang w:eastAsia="es-MX"/>
        </w:rPr>
      </w:pPr>
      <w:r w:rsidRPr="008831BA">
        <w:rPr>
          <w:rFonts w:ascii="Arial" w:eastAsia="Times New Roman" w:hAnsi="Arial" w:cs="Arial"/>
          <w:lang w:eastAsia="es-MX"/>
        </w:rPr>
        <w:t>Se analizarán los factores que podrían generar su fragilidad antes de plantear las medidas que incrementen la resistencia de los elementos expuestos del PIP, a través de las siguientes dos actividades:</w:t>
      </w:r>
      <w:r w:rsidRPr="008831BA">
        <w:rPr>
          <w:rFonts w:ascii="Arial" w:eastAsia="Times New Roman" w:hAnsi="Arial" w:cs="Arial"/>
          <w:b/>
          <w:lang w:eastAsia="es-MX"/>
        </w:rPr>
        <w:t xml:space="preserve">  </w:t>
      </w:r>
    </w:p>
    <w:p w14:paraId="2E02776F" w14:textId="77777777" w:rsidR="008831BA" w:rsidRPr="008831BA" w:rsidRDefault="008831BA" w:rsidP="008831BA">
      <w:pPr>
        <w:numPr>
          <w:ilvl w:val="0"/>
          <w:numId w:val="21"/>
        </w:numPr>
        <w:spacing w:before="100" w:beforeAutospacing="1" w:after="100" w:afterAutospacing="1" w:line="240" w:lineRule="auto"/>
        <w:ind w:left="1843" w:hanging="425"/>
        <w:jc w:val="both"/>
        <w:rPr>
          <w:rFonts w:ascii="Arial" w:eastAsia="Times New Roman" w:hAnsi="Arial" w:cs="Arial"/>
          <w:lang w:eastAsia="es-MX"/>
        </w:rPr>
      </w:pPr>
      <w:r w:rsidRPr="008831BA">
        <w:rPr>
          <w:rFonts w:ascii="Arial" w:eastAsia="Times New Roman" w:hAnsi="Arial" w:cs="Arial"/>
          <w:lang w:eastAsia="es-MX"/>
        </w:rPr>
        <w:t xml:space="preserve">Verificar que el diseño del PIP cumple con las normas técnicas detalladas en el Reglamento Nacional de Edificaciones, entre otros. Al respecto se encontró que: </w:t>
      </w:r>
    </w:p>
    <w:p w14:paraId="2FACAB7A" w14:textId="77777777" w:rsidR="008831BA" w:rsidRPr="008831BA" w:rsidRDefault="008831BA" w:rsidP="008831BA">
      <w:pPr>
        <w:numPr>
          <w:ilvl w:val="0"/>
          <w:numId w:val="22"/>
        </w:numPr>
        <w:spacing w:before="100" w:beforeAutospacing="1" w:after="100" w:afterAutospacing="1" w:line="240" w:lineRule="auto"/>
        <w:jc w:val="both"/>
        <w:rPr>
          <w:rFonts w:ascii="Arial" w:eastAsia="Times New Roman" w:hAnsi="Arial" w:cs="Arial"/>
          <w:lang w:eastAsia="es-MX"/>
        </w:rPr>
      </w:pPr>
      <w:r w:rsidRPr="008831BA">
        <w:rPr>
          <w:rFonts w:ascii="Arial" w:eastAsia="Times New Roman" w:hAnsi="Arial" w:cs="Arial"/>
          <w:lang w:eastAsia="es-MX"/>
        </w:rPr>
        <w:t>Los criterios de diseño no se basaron en  normativas señaladas en la Norma: OS 020, 030, 040, 060, 080, 090 y 100 del RNE, Norma A.130 Requisitos de Seguridad del RNE y normas complementarias.</w:t>
      </w:r>
    </w:p>
    <w:p w14:paraId="0E3B2C1C" w14:textId="19D07AD1" w:rsidR="008831BA" w:rsidRPr="008831BA" w:rsidRDefault="008831BA" w:rsidP="008831BA">
      <w:pPr>
        <w:numPr>
          <w:ilvl w:val="0"/>
          <w:numId w:val="21"/>
        </w:numPr>
        <w:spacing w:before="100" w:beforeAutospacing="1" w:after="100" w:afterAutospacing="1" w:line="240" w:lineRule="auto"/>
        <w:ind w:left="1843" w:hanging="425"/>
        <w:jc w:val="both"/>
        <w:rPr>
          <w:rFonts w:ascii="Arial" w:eastAsia="Times New Roman" w:hAnsi="Arial" w:cs="Arial"/>
          <w:b/>
          <w:lang w:eastAsia="es-MX"/>
        </w:rPr>
      </w:pPr>
      <w:r w:rsidRPr="008831BA">
        <w:rPr>
          <w:rFonts w:ascii="Arial" w:eastAsia="Times New Roman" w:hAnsi="Arial" w:cs="Arial"/>
          <w:lang w:eastAsia="es-MX"/>
        </w:rPr>
        <w:t>Analizar  los factores que podrían generar la fragilidad del PIP o de alguno de sus elementos. Para ello se toma en cuenta la tecnología del elemento o componente expuesto; el diseño del elemento o componente expuesto; los materiales, insumos o recursos del elemento o componente expuesto; y, la fecha de inicio y de ejecución del proyecto toma en cuenta las características geográficas, climáticas y físicas del área de estudio del PIP. La pregunta general que buscamos</w:t>
      </w:r>
      <w:r w:rsidRPr="008831BA">
        <w:rPr>
          <w:rFonts w:ascii="Arial" w:eastAsia="Times New Roman" w:hAnsi="Arial" w:cs="Arial"/>
          <w:b/>
          <w:lang w:eastAsia="es-MX"/>
        </w:rPr>
        <w:t xml:space="preserve"> </w:t>
      </w:r>
      <w:r w:rsidRPr="008831BA">
        <w:rPr>
          <w:rFonts w:ascii="Arial" w:eastAsia="Times New Roman" w:hAnsi="Arial" w:cs="Arial"/>
          <w:lang w:eastAsia="es-MX"/>
        </w:rPr>
        <w:t>responder será: ¿Qué factores, y cómo</w:t>
      </w:r>
      <w:r w:rsidRPr="008831BA">
        <w:rPr>
          <w:rFonts w:ascii="Arial" w:eastAsia="Times New Roman" w:hAnsi="Arial" w:cs="Arial"/>
          <w:b/>
          <w:lang w:eastAsia="es-MX"/>
        </w:rPr>
        <w:t xml:space="preserve"> </w:t>
      </w:r>
      <w:r w:rsidRPr="008831BA">
        <w:rPr>
          <w:rFonts w:ascii="Arial" w:eastAsia="Times New Roman" w:hAnsi="Arial" w:cs="Arial"/>
          <w:lang w:eastAsia="es-MX"/>
        </w:rPr>
        <w:t xml:space="preserve">podrían estos, generar fragilidad del PIP o de alguno de sus elementos? Los resultados </w:t>
      </w:r>
      <w:r>
        <w:rPr>
          <w:rFonts w:ascii="Arial" w:eastAsia="Times New Roman" w:hAnsi="Arial" w:cs="Arial"/>
          <w:lang w:eastAsia="es-MX"/>
        </w:rPr>
        <w:t>son</w:t>
      </w:r>
      <w:r w:rsidRPr="008831BA">
        <w:rPr>
          <w:rFonts w:ascii="Arial" w:eastAsia="Times New Roman" w:hAnsi="Arial" w:cs="Arial"/>
          <w:lang w:eastAsia="es-MX"/>
        </w:rPr>
        <w:t>:</w:t>
      </w:r>
      <w:r w:rsidRPr="008831BA">
        <w:rPr>
          <w:rFonts w:ascii="Arial" w:eastAsia="Times New Roman" w:hAnsi="Arial" w:cs="Arial"/>
          <w:b/>
          <w:lang w:eastAsia="es-MX"/>
        </w:rPr>
        <w:t xml:space="preserve">   </w:t>
      </w:r>
    </w:p>
    <w:p w14:paraId="0F17D7E9" w14:textId="00A91356" w:rsidR="008831BA" w:rsidRDefault="008831BA" w:rsidP="008831BA">
      <w:pPr>
        <w:spacing w:before="100" w:beforeAutospacing="1" w:after="100" w:afterAutospacing="1" w:line="240" w:lineRule="auto"/>
        <w:ind w:left="2127" w:hanging="284"/>
        <w:jc w:val="both"/>
        <w:rPr>
          <w:rFonts w:ascii="Arial" w:eastAsia="Times New Roman" w:hAnsi="Arial" w:cs="Arial"/>
          <w:lang w:eastAsia="es-MX"/>
        </w:rPr>
      </w:pPr>
      <w:r w:rsidRPr="008831BA">
        <w:rPr>
          <w:rFonts w:ascii="Arial" w:eastAsia="Times New Roman" w:hAnsi="Arial" w:cs="Arial"/>
          <w:b/>
          <w:lang w:eastAsia="es-MX"/>
        </w:rPr>
        <w:lastRenderedPageBreak/>
        <w:t>- Tecnología:</w:t>
      </w:r>
      <w:r>
        <w:rPr>
          <w:rFonts w:ascii="Arial" w:eastAsia="Times New Roman" w:hAnsi="Arial" w:cs="Arial"/>
          <w:b/>
          <w:lang w:eastAsia="es-MX"/>
        </w:rPr>
        <w:t xml:space="preserve"> </w:t>
      </w:r>
      <w:r>
        <w:rPr>
          <w:rFonts w:ascii="Arial" w:eastAsia="Times New Roman" w:hAnsi="Arial" w:cs="Arial"/>
          <w:lang w:eastAsia="es-MX"/>
        </w:rPr>
        <w:t xml:space="preserve">La captación se encuentra expuesta a deslizamientos de la quebrada </w:t>
      </w:r>
      <w:proofErr w:type="spellStart"/>
      <w:r>
        <w:rPr>
          <w:rFonts w:ascii="Arial" w:eastAsia="Times New Roman" w:hAnsi="Arial" w:cs="Arial"/>
          <w:lang w:eastAsia="es-MX"/>
        </w:rPr>
        <w:t>Nicolas</w:t>
      </w:r>
      <w:proofErr w:type="spellEnd"/>
      <w:r>
        <w:rPr>
          <w:rFonts w:ascii="Arial" w:eastAsia="Times New Roman" w:hAnsi="Arial" w:cs="Arial"/>
          <w:lang w:eastAsia="es-MX"/>
        </w:rPr>
        <w:t xml:space="preserve">. </w:t>
      </w:r>
      <w:r w:rsidRPr="008831BA">
        <w:rPr>
          <w:rFonts w:ascii="Arial" w:eastAsia="Times New Roman" w:hAnsi="Arial" w:cs="Arial"/>
          <w:b/>
          <w:lang w:eastAsia="es-MX"/>
        </w:rPr>
        <w:t xml:space="preserve"> </w:t>
      </w:r>
      <w:r w:rsidRPr="008831BA">
        <w:rPr>
          <w:rFonts w:ascii="Arial" w:eastAsia="Times New Roman" w:hAnsi="Arial" w:cs="Arial"/>
          <w:lang w:eastAsia="es-MX"/>
        </w:rPr>
        <w:t xml:space="preserve">La línea de conducción recorre tramos expuesto a peligros como deslizamiento, lo cual se incrementa con las intensidades extraordinarias </w:t>
      </w:r>
      <w:r>
        <w:rPr>
          <w:rFonts w:ascii="Arial" w:eastAsia="Times New Roman" w:hAnsi="Arial" w:cs="Arial"/>
          <w:lang w:eastAsia="es-MX"/>
        </w:rPr>
        <w:t>de las precipitaciones</w:t>
      </w:r>
      <w:r w:rsidRPr="008831BA">
        <w:rPr>
          <w:rFonts w:ascii="Arial" w:eastAsia="Times New Roman" w:hAnsi="Arial" w:cs="Arial"/>
          <w:lang w:eastAsia="es-MX"/>
        </w:rPr>
        <w:t xml:space="preserve"> y la tecnología empleada no es la más recomendada, debido a que </w:t>
      </w:r>
      <w:r>
        <w:rPr>
          <w:rFonts w:ascii="Arial" w:eastAsia="Times New Roman" w:hAnsi="Arial" w:cs="Arial"/>
          <w:lang w:eastAsia="es-MX"/>
        </w:rPr>
        <w:t xml:space="preserve">no cuenta con estructuras de protección. </w:t>
      </w:r>
    </w:p>
    <w:p w14:paraId="0EF4F5BB" w14:textId="41AFF84B" w:rsidR="008831BA" w:rsidRPr="008831BA" w:rsidRDefault="008831BA" w:rsidP="008831BA">
      <w:pPr>
        <w:spacing w:before="100" w:beforeAutospacing="1" w:after="100" w:afterAutospacing="1" w:line="240" w:lineRule="auto"/>
        <w:ind w:left="2127" w:hanging="3"/>
        <w:jc w:val="both"/>
        <w:rPr>
          <w:rFonts w:ascii="Arial" w:eastAsia="Times New Roman" w:hAnsi="Arial" w:cs="Arial"/>
          <w:lang w:eastAsia="es-MX"/>
        </w:rPr>
      </w:pPr>
      <w:r>
        <w:rPr>
          <w:rFonts w:ascii="Arial" w:eastAsia="Times New Roman" w:hAnsi="Arial" w:cs="Arial"/>
          <w:lang w:eastAsia="es-MX"/>
        </w:rPr>
        <w:t xml:space="preserve">En la PTAR podrían ocurrir inundaciones, que podría inundar el tanque </w:t>
      </w:r>
      <w:proofErr w:type="spellStart"/>
      <w:r>
        <w:rPr>
          <w:rFonts w:ascii="Arial" w:eastAsia="Times New Roman" w:hAnsi="Arial" w:cs="Arial"/>
          <w:lang w:eastAsia="es-MX"/>
        </w:rPr>
        <w:t>imhoff</w:t>
      </w:r>
      <w:proofErr w:type="spellEnd"/>
      <w:r>
        <w:rPr>
          <w:rFonts w:ascii="Arial" w:eastAsia="Times New Roman" w:hAnsi="Arial" w:cs="Arial"/>
          <w:lang w:eastAsia="es-MX"/>
        </w:rPr>
        <w:t xml:space="preserve"> y lecho de secados.</w:t>
      </w:r>
    </w:p>
    <w:p w14:paraId="20C2BFCB" w14:textId="52C1F98D" w:rsidR="008831BA" w:rsidRPr="008831BA" w:rsidRDefault="008831BA" w:rsidP="008831BA">
      <w:pPr>
        <w:spacing w:before="100" w:beforeAutospacing="1" w:after="100" w:afterAutospacing="1" w:line="240" w:lineRule="auto"/>
        <w:ind w:left="2127" w:hanging="284"/>
        <w:jc w:val="both"/>
        <w:rPr>
          <w:rFonts w:ascii="Arial" w:eastAsia="Times New Roman" w:hAnsi="Arial" w:cs="Arial"/>
          <w:b/>
          <w:lang w:eastAsia="es-MX"/>
        </w:rPr>
      </w:pPr>
      <w:r w:rsidRPr="008831BA">
        <w:rPr>
          <w:rFonts w:ascii="Arial" w:eastAsia="Times New Roman" w:hAnsi="Arial" w:cs="Arial"/>
          <w:b/>
          <w:lang w:eastAsia="es-MX"/>
        </w:rPr>
        <w:t xml:space="preserve">- Diseño: </w:t>
      </w:r>
      <w:r w:rsidRPr="008831BA">
        <w:rPr>
          <w:rFonts w:ascii="Arial" w:eastAsia="Times New Roman" w:hAnsi="Arial" w:cs="Arial"/>
          <w:lang w:eastAsia="es-MX"/>
        </w:rPr>
        <w:t xml:space="preserve">El diseño y los materiales de la </w:t>
      </w:r>
      <w:r>
        <w:rPr>
          <w:rFonts w:ascii="Arial" w:eastAsia="Times New Roman" w:hAnsi="Arial" w:cs="Arial"/>
          <w:lang w:eastAsia="es-MX"/>
        </w:rPr>
        <w:t xml:space="preserve">captación y </w:t>
      </w:r>
      <w:r w:rsidRPr="008831BA">
        <w:rPr>
          <w:rFonts w:ascii="Arial" w:eastAsia="Times New Roman" w:hAnsi="Arial" w:cs="Arial"/>
          <w:lang w:eastAsia="es-MX"/>
        </w:rPr>
        <w:t xml:space="preserve">línea de conducción no son apropiados para resistir los efectos de los flujos extraordinarios de avenidas; </w:t>
      </w:r>
      <w:r>
        <w:rPr>
          <w:rFonts w:ascii="Arial" w:eastAsia="Times New Roman" w:hAnsi="Arial" w:cs="Arial"/>
          <w:lang w:eastAsia="es-MX"/>
        </w:rPr>
        <w:t>debido a que fueron diseñados empíricamente por los pobladores de la localidad.</w:t>
      </w:r>
    </w:p>
    <w:p w14:paraId="6A44806C" w14:textId="27317A5F" w:rsidR="008831BA" w:rsidRPr="008831BA" w:rsidRDefault="008831BA" w:rsidP="008831BA">
      <w:pPr>
        <w:spacing w:before="100" w:beforeAutospacing="1" w:after="100" w:afterAutospacing="1" w:line="240" w:lineRule="auto"/>
        <w:ind w:left="2127" w:hanging="284"/>
        <w:jc w:val="both"/>
        <w:rPr>
          <w:rFonts w:ascii="Arial" w:eastAsia="Times New Roman" w:hAnsi="Arial" w:cs="Arial"/>
          <w:lang w:eastAsia="es-MX"/>
        </w:rPr>
      </w:pPr>
      <w:r w:rsidRPr="008831BA">
        <w:rPr>
          <w:rFonts w:ascii="Arial" w:eastAsia="Times New Roman" w:hAnsi="Arial" w:cs="Arial"/>
          <w:lang w:eastAsia="es-MX"/>
        </w:rPr>
        <w:t xml:space="preserve">-  </w:t>
      </w:r>
      <w:r w:rsidRPr="008831BA">
        <w:rPr>
          <w:rFonts w:ascii="Arial" w:eastAsia="Times New Roman" w:hAnsi="Arial" w:cs="Arial"/>
          <w:b/>
          <w:lang w:eastAsia="es-MX"/>
        </w:rPr>
        <w:t xml:space="preserve">Materiales: </w:t>
      </w:r>
      <w:r w:rsidRPr="008831BA">
        <w:rPr>
          <w:rFonts w:ascii="Arial" w:eastAsia="Times New Roman" w:hAnsi="Arial" w:cs="Arial"/>
          <w:lang w:eastAsia="es-MX"/>
        </w:rPr>
        <w:t>Los materiales de la</w:t>
      </w:r>
      <w:r>
        <w:rPr>
          <w:rFonts w:ascii="Arial" w:eastAsia="Times New Roman" w:hAnsi="Arial" w:cs="Arial"/>
          <w:lang w:eastAsia="es-MX"/>
        </w:rPr>
        <w:t xml:space="preserve"> captación y </w:t>
      </w:r>
      <w:r w:rsidRPr="008831BA">
        <w:rPr>
          <w:rFonts w:ascii="Arial" w:eastAsia="Times New Roman" w:hAnsi="Arial" w:cs="Arial"/>
          <w:lang w:eastAsia="es-MX"/>
        </w:rPr>
        <w:t xml:space="preserve"> línea de conducción</w:t>
      </w:r>
      <w:r>
        <w:rPr>
          <w:rFonts w:ascii="Arial" w:eastAsia="Times New Roman" w:hAnsi="Arial" w:cs="Arial"/>
          <w:lang w:eastAsia="es-MX"/>
        </w:rPr>
        <w:t xml:space="preserve">, fueron construidos con materiales que no son resistentes a la zona, por lo cual se encuentran deterioradas. </w:t>
      </w:r>
      <w:r w:rsidRPr="008831BA">
        <w:rPr>
          <w:rFonts w:ascii="Arial" w:eastAsia="Times New Roman" w:hAnsi="Arial" w:cs="Arial"/>
          <w:lang w:eastAsia="es-MX"/>
        </w:rPr>
        <w:t xml:space="preserve"> </w:t>
      </w:r>
    </w:p>
    <w:p w14:paraId="60FF997B" w14:textId="4A8585E4" w:rsidR="008831BA" w:rsidRPr="008831BA" w:rsidRDefault="008831BA" w:rsidP="008831BA">
      <w:pPr>
        <w:spacing w:before="100" w:beforeAutospacing="1" w:after="100" w:afterAutospacing="1" w:line="240" w:lineRule="auto"/>
        <w:ind w:left="2127" w:hanging="284"/>
        <w:jc w:val="both"/>
        <w:rPr>
          <w:rFonts w:ascii="Arial" w:eastAsia="Times New Roman" w:hAnsi="Arial" w:cs="Arial"/>
          <w:lang w:eastAsia="es-MX"/>
        </w:rPr>
      </w:pPr>
      <w:r w:rsidRPr="008831BA">
        <w:rPr>
          <w:rFonts w:ascii="Arial" w:eastAsia="Times New Roman" w:hAnsi="Arial" w:cs="Arial"/>
          <w:lang w:eastAsia="es-MX"/>
        </w:rPr>
        <w:t xml:space="preserve"> </w:t>
      </w:r>
      <w:r w:rsidRPr="008831BA">
        <w:rPr>
          <w:rFonts w:ascii="Arial" w:eastAsia="Times New Roman" w:hAnsi="Arial" w:cs="Arial"/>
          <w:b/>
          <w:lang w:eastAsia="es-MX"/>
        </w:rPr>
        <w:t xml:space="preserve">- Fecha: </w:t>
      </w:r>
      <w:r w:rsidRPr="008831BA">
        <w:rPr>
          <w:rFonts w:ascii="Arial" w:eastAsia="Times New Roman" w:hAnsi="Arial" w:cs="Arial"/>
          <w:lang w:eastAsia="es-MX"/>
        </w:rPr>
        <w:t xml:space="preserve">las mayores precipitaciones pluviales </w:t>
      </w:r>
      <w:r>
        <w:rPr>
          <w:rFonts w:ascii="Arial" w:eastAsia="Times New Roman" w:hAnsi="Arial" w:cs="Arial"/>
          <w:lang w:eastAsia="es-MX"/>
        </w:rPr>
        <w:t xml:space="preserve">se producen de noviembre a mayo. </w:t>
      </w:r>
    </w:p>
    <w:p w14:paraId="48AFF340" w14:textId="77777777" w:rsidR="008831BA" w:rsidRPr="008831BA" w:rsidRDefault="008831BA" w:rsidP="008831BA">
      <w:pPr>
        <w:pStyle w:val="Sinespaciado"/>
        <w:numPr>
          <w:ilvl w:val="0"/>
          <w:numId w:val="23"/>
        </w:numPr>
        <w:spacing w:line="276" w:lineRule="auto"/>
        <w:jc w:val="both"/>
        <w:rPr>
          <w:rFonts w:ascii="Arial" w:eastAsia="Times New Roman" w:hAnsi="Arial" w:cs="Arial"/>
          <w:b/>
          <w:i/>
          <w:lang w:eastAsia="es-MX"/>
        </w:rPr>
      </w:pPr>
      <w:r w:rsidRPr="008831BA">
        <w:rPr>
          <w:rFonts w:ascii="Arial" w:eastAsia="Times New Roman" w:hAnsi="Arial" w:cs="Arial"/>
          <w:b/>
          <w:i/>
          <w:lang w:val="es-ES" w:eastAsia="es-MX"/>
        </w:rPr>
        <w:t xml:space="preserve">Plantear las medidas para reducir la fragilidad </w:t>
      </w:r>
      <w:r w:rsidRPr="008831BA">
        <w:rPr>
          <w:rFonts w:ascii="Arial" w:eastAsia="Times New Roman" w:hAnsi="Arial" w:cs="Arial"/>
          <w:b/>
          <w:i/>
          <w:lang w:eastAsia="es-MX"/>
        </w:rPr>
        <w:t xml:space="preserve"> </w:t>
      </w:r>
    </w:p>
    <w:p w14:paraId="2113C9D9" w14:textId="77777777" w:rsidR="008831BA" w:rsidRPr="008831BA" w:rsidRDefault="008831BA" w:rsidP="008831BA">
      <w:pPr>
        <w:spacing w:before="100" w:beforeAutospacing="1" w:after="100" w:afterAutospacing="1" w:line="240" w:lineRule="auto"/>
        <w:ind w:left="1843"/>
        <w:jc w:val="both"/>
        <w:rPr>
          <w:rFonts w:ascii="Arial" w:eastAsia="Times New Roman" w:hAnsi="Arial" w:cs="Arial"/>
          <w:lang w:eastAsia="es-MX"/>
        </w:rPr>
      </w:pPr>
      <w:r w:rsidRPr="008831BA">
        <w:rPr>
          <w:rFonts w:ascii="Arial" w:eastAsia="Times New Roman" w:hAnsi="Arial" w:cs="Arial"/>
          <w:lang w:eastAsia="es-MX"/>
        </w:rPr>
        <w:t xml:space="preserve">Las medidas propuestas para reducir la fragilidad, basada en el análisis de los factores, son:  </w:t>
      </w:r>
    </w:p>
    <w:p w14:paraId="0F335D61" w14:textId="77777777" w:rsidR="008831BA" w:rsidRPr="008831BA" w:rsidRDefault="008831BA" w:rsidP="008831BA">
      <w:pPr>
        <w:numPr>
          <w:ilvl w:val="0"/>
          <w:numId w:val="22"/>
        </w:numPr>
        <w:spacing w:before="100" w:beforeAutospacing="1" w:after="100" w:afterAutospacing="1" w:line="240" w:lineRule="auto"/>
        <w:ind w:left="1985" w:hanging="284"/>
        <w:jc w:val="both"/>
        <w:rPr>
          <w:rFonts w:ascii="Arial" w:eastAsia="Times New Roman" w:hAnsi="Arial" w:cs="Arial"/>
          <w:lang w:eastAsia="es-MX"/>
        </w:rPr>
      </w:pPr>
      <w:r w:rsidRPr="008831BA">
        <w:rPr>
          <w:rFonts w:ascii="Arial" w:eastAsia="Times New Roman" w:hAnsi="Arial" w:cs="Arial"/>
          <w:lang w:eastAsia="es-MX"/>
        </w:rPr>
        <w:t>Considerar las especificaciones de la Norma OS 020, 030, 040, 060, 080, 090 y 100 del RNE, Norma A.130 Requisitos de Seguridad del RNE y normas complementarias.</w:t>
      </w:r>
    </w:p>
    <w:p w14:paraId="3FFD0C1B" w14:textId="27B968C4" w:rsidR="008831BA" w:rsidRDefault="008831BA" w:rsidP="008831BA">
      <w:pPr>
        <w:numPr>
          <w:ilvl w:val="0"/>
          <w:numId w:val="22"/>
        </w:numPr>
        <w:spacing w:before="100" w:beforeAutospacing="1" w:after="100" w:afterAutospacing="1" w:line="240" w:lineRule="auto"/>
        <w:ind w:left="1985" w:hanging="284"/>
        <w:jc w:val="both"/>
        <w:rPr>
          <w:rFonts w:ascii="Arial" w:eastAsia="Times New Roman" w:hAnsi="Arial" w:cs="Arial"/>
          <w:lang w:eastAsia="es-MX"/>
        </w:rPr>
      </w:pPr>
      <w:r w:rsidRPr="008831BA">
        <w:rPr>
          <w:rFonts w:ascii="Arial" w:eastAsia="Times New Roman" w:hAnsi="Arial" w:cs="Arial"/>
          <w:lang w:eastAsia="es-MX"/>
        </w:rPr>
        <w:t xml:space="preserve">Instalación de estructuras de protección que reduzcan </w:t>
      </w:r>
      <w:r>
        <w:rPr>
          <w:rFonts w:ascii="Arial" w:eastAsia="Times New Roman" w:hAnsi="Arial" w:cs="Arial"/>
          <w:lang w:eastAsia="es-MX"/>
        </w:rPr>
        <w:t xml:space="preserve">los deslizamientos. </w:t>
      </w:r>
    </w:p>
    <w:p w14:paraId="17751B3A" w14:textId="7ADF2245" w:rsidR="00505F55" w:rsidRDefault="00505F55" w:rsidP="008831BA">
      <w:pPr>
        <w:numPr>
          <w:ilvl w:val="0"/>
          <w:numId w:val="22"/>
        </w:numPr>
        <w:spacing w:before="100" w:beforeAutospacing="1" w:after="100" w:afterAutospacing="1" w:line="240" w:lineRule="auto"/>
        <w:ind w:left="1985" w:hanging="284"/>
        <w:jc w:val="both"/>
        <w:rPr>
          <w:rFonts w:ascii="Arial" w:eastAsia="Times New Roman" w:hAnsi="Arial" w:cs="Arial"/>
          <w:lang w:eastAsia="es-MX"/>
        </w:rPr>
      </w:pPr>
      <w:r>
        <w:rPr>
          <w:rFonts w:ascii="Arial" w:eastAsia="Times New Roman" w:hAnsi="Arial" w:cs="Arial"/>
          <w:lang w:eastAsia="es-MX"/>
        </w:rPr>
        <w:t xml:space="preserve">En la zona inundable de la PTAR debe contar con drenaje pluvial y levantar el nivel del terreno. </w:t>
      </w:r>
    </w:p>
    <w:p w14:paraId="5D329C83" w14:textId="7498A36A" w:rsidR="00505F55" w:rsidRPr="008831BA" w:rsidRDefault="00505F55" w:rsidP="008831BA">
      <w:pPr>
        <w:numPr>
          <w:ilvl w:val="0"/>
          <w:numId w:val="22"/>
        </w:numPr>
        <w:spacing w:before="100" w:beforeAutospacing="1" w:after="100" w:afterAutospacing="1" w:line="240" w:lineRule="auto"/>
        <w:ind w:left="1985" w:hanging="284"/>
        <w:jc w:val="both"/>
        <w:rPr>
          <w:rFonts w:ascii="Arial" w:eastAsia="Times New Roman" w:hAnsi="Arial" w:cs="Arial"/>
          <w:lang w:eastAsia="es-MX"/>
        </w:rPr>
      </w:pPr>
      <w:r>
        <w:rPr>
          <w:rFonts w:ascii="Arial" w:eastAsia="Times New Roman" w:hAnsi="Arial" w:cs="Arial"/>
          <w:lang w:eastAsia="es-MX"/>
        </w:rPr>
        <w:t xml:space="preserve">Programar la construcción para épocas de estiaje. </w:t>
      </w:r>
    </w:p>
    <w:p w14:paraId="751C371F" w14:textId="77777777" w:rsidR="008831BA" w:rsidRPr="008831BA" w:rsidRDefault="008831BA" w:rsidP="008831BA">
      <w:pPr>
        <w:pStyle w:val="Sinespaciado"/>
        <w:spacing w:line="276" w:lineRule="auto"/>
        <w:ind w:left="1800"/>
        <w:jc w:val="both"/>
        <w:rPr>
          <w:rFonts w:ascii="Arial" w:hAnsi="Arial" w:cs="Arial"/>
          <w:b/>
          <w:u w:val="single"/>
          <w:lang w:val="es-ES"/>
        </w:rPr>
      </w:pPr>
      <w:r w:rsidRPr="008831BA">
        <w:rPr>
          <w:rFonts w:ascii="Arial" w:hAnsi="Arial" w:cs="Arial"/>
          <w:b/>
          <w:u w:val="single"/>
          <w:lang w:val="es-ES"/>
        </w:rPr>
        <w:t xml:space="preserve"> Análisis de </w:t>
      </w:r>
      <w:proofErr w:type="spellStart"/>
      <w:r w:rsidRPr="008831BA">
        <w:rPr>
          <w:rFonts w:ascii="Arial" w:hAnsi="Arial" w:cs="Arial"/>
          <w:b/>
          <w:u w:val="single"/>
          <w:lang w:val="es-ES"/>
        </w:rPr>
        <w:t>resiliencia</w:t>
      </w:r>
      <w:proofErr w:type="spellEnd"/>
      <w:r w:rsidRPr="008831BA">
        <w:rPr>
          <w:rFonts w:ascii="Arial" w:hAnsi="Arial" w:cs="Arial"/>
          <w:b/>
          <w:u w:val="single"/>
          <w:lang w:val="es-ES"/>
        </w:rPr>
        <w:t xml:space="preserve"> ante el impacto del peligro  </w:t>
      </w:r>
    </w:p>
    <w:p w14:paraId="567B9719" w14:textId="77777777" w:rsidR="008831BA" w:rsidRPr="008831BA" w:rsidRDefault="008831BA" w:rsidP="008831BA">
      <w:pPr>
        <w:pStyle w:val="Sinespaciado"/>
        <w:spacing w:line="276" w:lineRule="auto"/>
        <w:ind w:left="1800"/>
        <w:jc w:val="both"/>
        <w:rPr>
          <w:rFonts w:ascii="Arial" w:hAnsi="Arial" w:cs="Arial"/>
          <w:b/>
          <w:u w:val="single"/>
          <w:lang w:val="es-ES"/>
        </w:rPr>
      </w:pPr>
    </w:p>
    <w:p w14:paraId="5E607737" w14:textId="77777777" w:rsidR="008831BA" w:rsidRPr="008831BA" w:rsidRDefault="008831BA" w:rsidP="008831BA">
      <w:pPr>
        <w:pStyle w:val="Sinespaciado"/>
        <w:numPr>
          <w:ilvl w:val="0"/>
          <w:numId w:val="23"/>
        </w:numPr>
        <w:spacing w:line="276" w:lineRule="auto"/>
        <w:jc w:val="both"/>
        <w:rPr>
          <w:rFonts w:ascii="Arial" w:eastAsia="Times New Roman" w:hAnsi="Arial" w:cs="Arial"/>
          <w:i/>
          <w:lang w:val="es-ES" w:eastAsia="es-MX"/>
        </w:rPr>
      </w:pPr>
      <w:r w:rsidRPr="008831BA">
        <w:rPr>
          <w:rFonts w:ascii="Arial" w:eastAsia="Times New Roman" w:hAnsi="Arial" w:cs="Arial"/>
          <w:i/>
          <w:lang w:val="es-ES" w:eastAsia="es-MX"/>
        </w:rPr>
        <w:t xml:space="preserve">Analizar capacidades alternas de prestación del servicio  </w:t>
      </w:r>
    </w:p>
    <w:p w14:paraId="35CA70B8" w14:textId="77777777" w:rsidR="008831BA" w:rsidRPr="008831BA" w:rsidRDefault="008831BA" w:rsidP="008831BA">
      <w:pPr>
        <w:spacing w:before="100" w:beforeAutospacing="1" w:after="100" w:afterAutospacing="1" w:line="240" w:lineRule="auto"/>
        <w:ind w:left="1843"/>
        <w:jc w:val="both"/>
        <w:rPr>
          <w:rFonts w:ascii="Arial" w:eastAsia="Times New Roman" w:hAnsi="Arial" w:cs="Arial"/>
          <w:lang w:eastAsia="es-MX"/>
        </w:rPr>
      </w:pPr>
      <w:r w:rsidRPr="008831BA">
        <w:rPr>
          <w:rFonts w:ascii="Arial" w:eastAsia="Times New Roman" w:hAnsi="Arial" w:cs="Arial"/>
          <w:lang w:eastAsia="es-MX"/>
        </w:rPr>
        <w:t>Dada la experiencia pasada, se asume que existe una baja capacidad institucional para hacer frente a la emergencia y también poca disponibilidad financiera para la recuperación de la infraestructura dañada o destruida. La población no está preparada para abastecerse de agua potable ante la interrupción del servicio.</w:t>
      </w:r>
    </w:p>
    <w:p w14:paraId="3253005C" w14:textId="77777777" w:rsidR="008831BA" w:rsidRPr="008831BA" w:rsidRDefault="008831BA" w:rsidP="00505F55">
      <w:pPr>
        <w:pStyle w:val="Sinespaciado"/>
        <w:spacing w:line="276" w:lineRule="auto"/>
        <w:ind w:left="1800"/>
        <w:jc w:val="both"/>
        <w:rPr>
          <w:rFonts w:ascii="Arial" w:eastAsia="Times New Roman" w:hAnsi="Arial" w:cs="Arial"/>
          <w:b/>
          <w:lang w:eastAsia="es-MX"/>
        </w:rPr>
      </w:pPr>
      <w:r w:rsidRPr="008831BA">
        <w:rPr>
          <w:rFonts w:ascii="Arial" w:eastAsia="Times New Roman" w:hAnsi="Arial" w:cs="Arial"/>
          <w:i/>
          <w:lang w:val="es-ES" w:eastAsia="es-MX"/>
        </w:rPr>
        <w:t xml:space="preserve">Plantear medidas para incrementar la </w:t>
      </w:r>
      <w:proofErr w:type="spellStart"/>
      <w:r w:rsidRPr="008831BA">
        <w:rPr>
          <w:rFonts w:ascii="Arial" w:eastAsia="Times New Roman" w:hAnsi="Arial" w:cs="Arial"/>
          <w:i/>
          <w:lang w:val="es-ES" w:eastAsia="es-MX"/>
        </w:rPr>
        <w:t>resiliencia</w:t>
      </w:r>
      <w:proofErr w:type="spellEnd"/>
      <w:r w:rsidRPr="008831BA">
        <w:rPr>
          <w:rFonts w:ascii="Arial" w:eastAsia="Times New Roman" w:hAnsi="Arial" w:cs="Arial"/>
          <w:b/>
          <w:lang w:eastAsia="es-MX"/>
        </w:rPr>
        <w:t xml:space="preserve">   </w:t>
      </w:r>
    </w:p>
    <w:p w14:paraId="0E90B128" w14:textId="0E3DF3F2" w:rsidR="00505F55" w:rsidRPr="00505F55" w:rsidRDefault="00505F55" w:rsidP="009F1F8E">
      <w:pPr>
        <w:pStyle w:val="Prrafodelista"/>
        <w:numPr>
          <w:ilvl w:val="0"/>
          <w:numId w:val="23"/>
        </w:numPr>
        <w:spacing w:after="0" w:line="240" w:lineRule="auto"/>
        <w:rPr>
          <w:rFonts w:ascii="Arial" w:eastAsia="Times New Roman" w:hAnsi="Arial" w:cs="Arial"/>
          <w:lang w:val="es-MX" w:eastAsia="es-MX"/>
        </w:rPr>
      </w:pPr>
      <w:r w:rsidRPr="00505F55">
        <w:rPr>
          <w:rFonts w:ascii="Arial" w:eastAsia="Times New Roman" w:hAnsi="Arial" w:cs="Arial"/>
          <w:lang w:val="es-MX" w:eastAsia="es-MX"/>
        </w:rPr>
        <w:t>Disponer de una motobomba para evacuar agua del área inundable</w:t>
      </w:r>
    </w:p>
    <w:p w14:paraId="712186D7" w14:textId="42E9A998" w:rsidR="00505F55" w:rsidRPr="00505F55" w:rsidRDefault="00505F55" w:rsidP="009F1F8E">
      <w:pPr>
        <w:pStyle w:val="Prrafodelista"/>
        <w:numPr>
          <w:ilvl w:val="0"/>
          <w:numId w:val="23"/>
        </w:numPr>
        <w:spacing w:after="0" w:line="240" w:lineRule="auto"/>
        <w:rPr>
          <w:rFonts w:ascii="Arial" w:eastAsia="Times New Roman" w:hAnsi="Arial" w:cs="Arial"/>
          <w:lang w:val="es-MX" w:eastAsia="es-MX"/>
        </w:rPr>
      </w:pPr>
      <w:r w:rsidRPr="00505F55">
        <w:rPr>
          <w:rFonts w:ascii="Arial" w:eastAsia="Times New Roman" w:hAnsi="Arial" w:cs="Arial"/>
          <w:lang w:val="es-MX" w:eastAsia="es-MX"/>
        </w:rPr>
        <w:lastRenderedPageBreak/>
        <w:t xml:space="preserve">Disponer de baños químicos portátiles para uso público hasta restaurar el servicio de desagüe después de </w:t>
      </w:r>
      <w:r>
        <w:rPr>
          <w:rFonts w:ascii="Arial" w:eastAsia="Times New Roman" w:hAnsi="Arial" w:cs="Arial"/>
          <w:lang w:val="es-MX" w:eastAsia="es-MX"/>
        </w:rPr>
        <w:t>un</w:t>
      </w:r>
      <w:r w:rsidRPr="00505F55">
        <w:rPr>
          <w:rFonts w:ascii="Arial" w:eastAsia="Times New Roman" w:hAnsi="Arial" w:cs="Arial"/>
          <w:lang w:val="es-MX" w:eastAsia="es-MX"/>
        </w:rPr>
        <w:t xml:space="preserve"> sismo</w:t>
      </w:r>
    </w:p>
    <w:p w14:paraId="490EED2A" w14:textId="791093B5" w:rsidR="00505F55" w:rsidRDefault="00505F55" w:rsidP="009F1F8E">
      <w:pPr>
        <w:pStyle w:val="Prrafodelista"/>
        <w:numPr>
          <w:ilvl w:val="0"/>
          <w:numId w:val="23"/>
        </w:numPr>
        <w:spacing w:after="0" w:line="240" w:lineRule="auto"/>
        <w:rPr>
          <w:rFonts w:ascii="Arial" w:eastAsia="Times New Roman" w:hAnsi="Arial" w:cs="Arial"/>
          <w:lang w:val="es-MX" w:eastAsia="es-MX"/>
        </w:rPr>
      </w:pPr>
      <w:r w:rsidRPr="00505F55">
        <w:rPr>
          <w:rFonts w:ascii="Arial" w:eastAsia="Times New Roman" w:hAnsi="Arial" w:cs="Arial"/>
          <w:lang w:val="es-MX" w:eastAsia="es-MX"/>
        </w:rPr>
        <w:t>Firmar un convenio con otro organismo público para el apoyo durante la emergencia en la provisión de agua potable mediante cisterna en caso de inundación o sismo</w:t>
      </w:r>
    </w:p>
    <w:p w14:paraId="6F2FE483" w14:textId="77777777" w:rsidR="002677D2" w:rsidRDefault="002677D2" w:rsidP="002677D2">
      <w:pPr>
        <w:pStyle w:val="Prrafodelista"/>
        <w:spacing w:after="0" w:line="240" w:lineRule="auto"/>
        <w:ind w:left="1800"/>
        <w:rPr>
          <w:rFonts w:ascii="Arial" w:eastAsia="Times New Roman" w:hAnsi="Arial" w:cs="Arial"/>
          <w:lang w:val="es-MX" w:eastAsia="es-MX"/>
        </w:rPr>
      </w:pPr>
    </w:p>
    <w:p w14:paraId="5CCE039A" w14:textId="77777777" w:rsidR="002677D2" w:rsidRPr="00505F55" w:rsidRDefault="002677D2" w:rsidP="002677D2">
      <w:pPr>
        <w:pStyle w:val="Prrafodelista"/>
        <w:spacing w:after="0" w:line="240" w:lineRule="auto"/>
        <w:ind w:left="1800"/>
        <w:rPr>
          <w:rFonts w:ascii="Arial" w:eastAsia="Times New Roman" w:hAnsi="Arial" w:cs="Arial"/>
          <w:lang w:val="es-MX" w:eastAsia="es-MX"/>
        </w:rPr>
      </w:pPr>
    </w:p>
    <w:p w14:paraId="4F9CED38" w14:textId="77777777" w:rsidR="002677D2" w:rsidRDefault="002677D2" w:rsidP="002677D2">
      <w:pPr>
        <w:ind w:left="708" w:firstLine="708"/>
        <w:rPr>
          <w:rFonts w:ascii="Arial" w:hAnsi="Arial" w:cs="Arial"/>
          <w:b/>
          <w:u w:val="single"/>
          <w:lang w:val="es-ES"/>
        </w:rPr>
      </w:pPr>
      <w:r>
        <w:rPr>
          <w:rFonts w:ascii="Arial" w:hAnsi="Arial" w:cs="Arial"/>
          <w:b/>
          <w:u w:val="single"/>
          <w:lang w:val="es-ES"/>
        </w:rPr>
        <w:t>Identificación de principales daños y pérdidas</w:t>
      </w:r>
    </w:p>
    <w:p w14:paraId="72E36580" w14:textId="77777777" w:rsidR="002677D2" w:rsidRPr="002677D2" w:rsidRDefault="002677D2" w:rsidP="002677D2">
      <w:pPr>
        <w:pStyle w:val="Sinespaciado"/>
        <w:spacing w:line="276" w:lineRule="auto"/>
        <w:ind w:left="1701" w:hanging="283"/>
        <w:jc w:val="both"/>
        <w:rPr>
          <w:rFonts w:ascii="Arial" w:hAnsi="Arial" w:cs="Arial"/>
        </w:rPr>
      </w:pPr>
    </w:p>
    <w:p w14:paraId="18B9CD46" w14:textId="0F04D744" w:rsidR="002677D2" w:rsidRPr="002677D2" w:rsidRDefault="002677D2" w:rsidP="002677D2">
      <w:pPr>
        <w:pStyle w:val="Sinespaciado"/>
        <w:numPr>
          <w:ilvl w:val="0"/>
          <w:numId w:val="40"/>
        </w:numPr>
        <w:spacing w:line="276" w:lineRule="auto"/>
        <w:ind w:left="1701" w:hanging="283"/>
        <w:jc w:val="both"/>
        <w:rPr>
          <w:rFonts w:ascii="Arial" w:hAnsi="Arial" w:cs="Arial"/>
        </w:rPr>
      </w:pPr>
      <w:r w:rsidRPr="002677D2">
        <w:rPr>
          <w:rFonts w:ascii="Arial" w:hAnsi="Arial" w:cs="Arial"/>
        </w:rPr>
        <w:t>Daños y destrucción de</w:t>
      </w:r>
      <w:r w:rsidRPr="002677D2">
        <w:rPr>
          <w:rFonts w:ascii="Arial" w:hAnsi="Arial" w:cs="Arial"/>
        </w:rPr>
        <w:tab/>
        <w:t>tramos</w:t>
      </w:r>
      <w:r w:rsidRPr="002677D2">
        <w:rPr>
          <w:rFonts w:ascii="Arial" w:hAnsi="Arial" w:cs="Arial"/>
        </w:rPr>
        <w:tab/>
        <w:t>de</w:t>
      </w:r>
      <w:r>
        <w:rPr>
          <w:rFonts w:ascii="Arial" w:hAnsi="Arial" w:cs="Arial"/>
        </w:rPr>
        <w:t xml:space="preserve"> captación y </w:t>
      </w:r>
      <w:r w:rsidRPr="002677D2">
        <w:rPr>
          <w:rFonts w:ascii="Arial" w:hAnsi="Arial" w:cs="Arial"/>
        </w:rPr>
        <w:t>la línea de conducción.</w:t>
      </w:r>
    </w:p>
    <w:p w14:paraId="2B04ADF4" w14:textId="77777777" w:rsidR="002677D2" w:rsidRPr="002677D2" w:rsidRDefault="002677D2" w:rsidP="002677D2">
      <w:pPr>
        <w:pStyle w:val="Sinespaciado"/>
        <w:numPr>
          <w:ilvl w:val="0"/>
          <w:numId w:val="40"/>
        </w:numPr>
        <w:spacing w:line="276" w:lineRule="auto"/>
        <w:ind w:left="1701" w:hanging="283"/>
        <w:jc w:val="both"/>
        <w:rPr>
          <w:rFonts w:ascii="Arial" w:hAnsi="Arial" w:cs="Arial"/>
        </w:rPr>
      </w:pPr>
      <w:r w:rsidRPr="002677D2">
        <w:rPr>
          <w:rFonts w:ascii="Arial" w:hAnsi="Arial" w:cs="Arial"/>
        </w:rPr>
        <w:t>Interrupción en</w:t>
      </w:r>
      <w:r w:rsidRPr="002677D2">
        <w:rPr>
          <w:rFonts w:ascii="Arial" w:hAnsi="Arial" w:cs="Arial"/>
        </w:rPr>
        <w:tab/>
        <w:t>el abastecimiento de agua potable.</w:t>
      </w:r>
    </w:p>
    <w:p w14:paraId="6D9233F8" w14:textId="77777777" w:rsidR="002677D2" w:rsidRPr="002677D2" w:rsidRDefault="002677D2" w:rsidP="002677D2">
      <w:pPr>
        <w:pStyle w:val="Sinespaciado"/>
        <w:numPr>
          <w:ilvl w:val="0"/>
          <w:numId w:val="40"/>
        </w:numPr>
        <w:spacing w:line="276" w:lineRule="auto"/>
        <w:ind w:left="1701" w:hanging="283"/>
        <w:jc w:val="both"/>
        <w:rPr>
          <w:rFonts w:ascii="Arial" w:hAnsi="Arial" w:cs="Arial"/>
        </w:rPr>
      </w:pPr>
      <w:r w:rsidRPr="002677D2">
        <w:rPr>
          <w:rFonts w:ascii="Arial" w:hAnsi="Arial" w:cs="Arial"/>
        </w:rPr>
        <w:t>Uso de</w:t>
      </w:r>
      <w:r w:rsidRPr="002677D2">
        <w:rPr>
          <w:rFonts w:ascii="Arial" w:hAnsi="Arial" w:cs="Arial"/>
        </w:rPr>
        <w:tab/>
        <w:t>fuentes</w:t>
      </w:r>
      <w:r w:rsidRPr="002677D2">
        <w:rPr>
          <w:rFonts w:ascii="Arial" w:hAnsi="Arial" w:cs="Arial"/>
        </w:rPr>
        <w:tab/>
        <w:t>alternas</w:t>
      </w:r>
      <w:r w:rsidRPr="002677D2">
        <w:rPr>
          <w:rFonts w:ascii="Arial" w:hAnsi="Arial" w:cs="Arial"/>
        </w:rPr>
        <w:tab/>
        <w:t>de agua</w:t>
      </w:r>
      <w:r w:rsidRPr="002677D2">
        <w:rPr>
          <w:rFonts w:ascii="Arial" w:hAnsi="Arial" w:cs="Arial"/>
        </w:rPr>
        <w:tab/>
        <w:t>en condiciones inseguras y con mayores costos.</w:t>
      </w:r>
    </w:p>
    <w:p w14:paraId="1CE09221" w14:textId="77777777" w:rsidR="002677D2" w:rsidRPr="002677D2" w:rsidRDefault="002677D2" w:rsidP="002677D2">
      <w:pPr>
        <w:pStyle w:val="Sinespaciado"/>
        <w:numPr>
          <w:ilvl w:val="0"/>
          <w:numId w:val="40"/>
        </w:numPr>
        <w:spacing w:line="276" w:lineRule="auto"/>
        <w:ind w:left="1701" w:hanging="283"/>
        <w:jc w:val="both"/>
        <w:rPr>
          <w:rFonts w:ascii="Arial" w:hAnsi="Arial" w:cs="Arial"/>
        </w:rPr>
      </w:pPr>
      <w:r w:rsidRPr="002677D2">
        <w:rPr>
          <w:rFonts w:ascii="Arial" w:hAnsi="Arial" w:cs="Arial"/>
        </w:rPr>
        <w:t>Aumento de enfermedades asociadas al consumo de agua y las condiciones de insalubridad. incremento en las tasas de mortalidad</w:t>
      </w:r>
    </w:p>
    <w:p w14:paraId="6E52B827" w14:textId="77777777" w:rsidR="002677D2" w:rsidRPr="002677D2" w:rsidRDefault="002677D2" w:rsidP="002677D2">
      <w:pPr>
        <w:pStyle w:val="Sinespaciado"/>
        <w:numPr>
          <w:ilvl w:val="0"/>
          <w:numId w:val="40"/>
        </w:numPr>
        <w:spacing w:line="276" w:lineRule="auto"/>
        <w:ind w:left="1701" w:hanging="283"/>
        <w:jc w:val="both"/>
        <w:rPr>
          <w:rFonts w:ascii="Arial" w:hAnsi="Arial" w:cs="Arial"/>
        </w:rPr>
      </w:pPr>
      <w:r w:rsidRPr="002677D2">
        <w:rPr>
          <w:rFonts w:ascii="Arial" w:hAnsi="Arial" w:cs="Arial"/>
        </w:rPr>
        <w:t xml:space="preserve">Gastos en el tratamiento de enfermedades. </w:t>
      </w:r>
    </w:p>
    <w:p w14:paraId="766FAAE6" w14:textId="56379BB0" w:rsidR="002677D2" w:rsidRPr="002677D2" w:rsidRDefault="002677D2" w:rsidP="002677D2">
      <w:pPr>
        <w:pStyle w:val="Sinespaciado"/>
        <w:numPr>
          <w:ilvl w:val="0"/>
          <w:numId w:val="40"/>
        </w:numPr>
        <w:spacing w:line="276" w:lineRule="auto"/>
        <w:ind w:left="1701" w:hanging="283"/>
        <w:jc w:val="both"/>
        <w:rPr>
          <w:rFonts w:ascii="Arial" w:hAnsi="Arial" w:cs="Arial"/>
        </w:rPr>
      </w:pPr>
      <w:r>
        <w:rPr>
          <w:rFonts w:ascii="Arial" w:hAnsi="Arial" w:cs="Arial"/>
        </w:rPr>
        <w:t>Ausentismo l</w:t>
      </w:r>
      <w:r w:rsidRPr="002677D2">
        <w:rPr>
          <w:rFonts w:ascii="Arial" w:hAnsi="Arial" w:cs="Arial"/>
        </w:rPr>
        <w:t>aboral.</w:t>
      </w:r>
    </w:p>
    <w:p w14:paraId="34FC27C6" w14:textId="32B820C5" w:rsidR="002677D2" w:rsidRPr="002677D2" w:rsidRDefault="002677D2" w:rsidP="002677D2">
      <w:pPr>
        <w:pStyle w:val="Sinespaciado"/>
        <w:numPr>
          <w:ilvl w:val="0"/>
          <w:numId w:val="40"/>
        </w:numPr>
        <w:spacing w:line="276" w:lineRule="auto"/>
        <w:ind w:left="1701" w:hanging="283"/>
        <w:jc w:val="both"/>
        <w:rPr>
          <w:rFonts w:ascii="Arial" w:hAnsi="Arial" w:cs="Arial"/>
        </w:rPr>
      </w:pPr>
      <w:r>
        <w:rPr>
          <w:rFonts w:ascii="Arial" w:hAnsi="Arial" w:cs="Arial"/>
        </w:rPr>
        <w:t xml:space="preserve">Disminución </w:t>
      </w:r>
      <w:r w:rsidRPr="002677D2">
        <w:rPr>
          <w:rFonts w:ascii="Arial" w:hAnsi="Arial" w:cs="Arial"/>
        </w:rPr>
        <w:t>de actividades productivas que dependen del abastecimiento de agua.</w:t>
      </w:r>
    </w:p>
    <w:p w14:paraId="03812FB9" w14:textId="52456532" w:rsidR="00FA531E" w:rsidRPr="008831BA" w:rsidRDefault="002677D2" w:rsidP="002677D2">
      <w:pPr>
        <w:ind w:firstLine="708"/>
        <w:rPr>
          <w:rFonts w:ascii="Arial" w:eastAsia="Times New Roman" w:hAnsi="Arial" w:cs="Arial"/>
          <w:lang w:eastAsia="es-PE"/>
        </w:rPr>
      </w:pPr>
      <w:r w:rsidRPr="008831BA">
        <w:rPr>
          <w:rFonts w:ascii="Arial" w:hAnsi="Arial" w:cs="Arial"/>
          <w:b/>
          <w:u w:val="single"/>
          <w:lang w:val="es-ES"/>
        </w:rPr>
        <w:t xml:space="preserve">  </w:t>
      </w:r>
    </w:p>
    <w:p w14:paraId="7F210767" w14:textId="1A73C745" w:rsidR="002677D2" w:rsidRDefault="002677D2" w:rsidP="002677D2">
      <w:pPr>
        <w:rPr>
          <w:rFonts w:ascii="Arial" w:eastAsia="Times New Roman" w:hAnsi="Arial" w:cs="Arial"/>
          <w:lang w:eastAsia="es-PE"/>
        </w:rPr>
      </w:pPr>
      <w:r>
        <w:rPr>
          <w:rFonts w:ascii="Arial" w:eastAsia="Times New Roman" w:hAnsi="Arial" w:cs="Arial"/>
          <w:lang w:eastAsia="es-PE"/>
        </w:rPr>
        <w:t xml:space="preserve">Análisis de Riesgo </w:t>
      </w:r>
      <w:r w:rsidRPr="00FA531E">
        <w:rPr>
          <w:rFonts w:ascii="Arial" w:eastAsia="Times New Roman" w:hAnsi="Arial" w:cs="Arial"/>
          <w:b/>
          <w:lang w:eastAsia="es-PE"/>
        </w:rPr>
        <w:t xml:space="preserve">Alternativa </w:t>
      </w:r>
      <w:r>
        <w:rPr>
          <w:rFonts w:ascii="Arial" w:eastAsia="Times New Roman" w:hAnsi="Arial" w:cs="Arial"/>
          <w:b/>
          <w:lang w:eastAsia="es-PE"/>
        </w:rPr>
        <w:t>2</w:t>
      </w:r>
      <w:r>
        <w:rPr>
          <w:rFonts w:ascii="Arial" w:eastAsia="Times New Roman" w:hAnsi="Arial" w:cs="Arial"/>
          <w:lang w:eastAsia="es-PE"/>
        </w:rPr>
        <w:t>:</w:t>
      </w:r>
    </w:p>
    <w:p w14:paraId="5E2149EB" w14:textId="77777777" w:rsidR="002677D2" w:rsidRDefault="002677D2" w:rsidP="002677D2">
      <w:pPr>
        <w:rPr>
          <w:rFonts w:ascii="Arial" w:eastAsia="Times New Roman" w:hAnsi="Arial" w:cs="Arial"/>
          <w:lang w:eastAsia="es-PE"/>
        </w:rPr>
      </w:pPr>
      <w:r>
        <w:rPr>
          <w:rFonts w:ascii="Arial" w:eastAsia="Times New Roman" w:hAnsi="Arial" w:cs="Arial"/>
          <w:lang w:eastAsia="es-PE"/>
        </w:rPr>
        <w:t>Análisis de la exposición al peligro:</w:t>
      </w:r>
    </w:p>
    <w:tbl>
      <w:tblPr>
        <w:tblW w:w="8365" w:type="dxa"/>
        <w:tblInd w:w="-5" w:type="dxa"/>
        <w:tblCellMar>
          <w:left w:w="70" w:type="dxa"/>
          <w:right w:w="70" w:type="dxa"/>
        </w:tblCellMar>
        <w:tblLook w:val="04A0" w:firstRow="1" w:lastRow="0" w:firstColumn="1" w:lastColumn="0" w:noHBand="0" w:noVBand="1"/>
      </w:tblPr>
      <w:tblGrid>
        <w:gridCol w:w="4255"/>
        <w:gridCol w:w="3001"/>
        <w:gridCol w:w="540"/>
        <w:gridCol w:w="569"/>
      </w:tblGrid>
      <w:tr w:rsidR="002677D2" w:rsidRPr="00837750" w14:paraId="10661ACE" w14:textId="77777777" w:rsidTr="009F1F8E">
        <w:trPr>
          <w:trHeight w:val="300"/>
        </w:trPr>
        <w:tc>
          <w:tcPr>
            <w:tcW w:w="83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1D983C" w14:textId="77777777" w:rsidR="002677D2" w:rsidRPr="00837750" w:rsidRDefault="002677D2" w:rsidP="009F1F8E">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Tabla 01: Análisis de Exposición</w:t>
            </w:r>
          </w:p>
        </w:tc>
      </w:tr>
      <w:tr w:rsidR="002677D2" w:rsidRPr="00837750" w14:paraId="7D6F01C0" w14:textId="77777777" w:rsidTr="009F1F8E">
        <w:trPr>
          <w:trHeight w:val="300"/>
        </w:trPr>
        <w:tc>
          <w:tcPr>
            <w:tcW w:w="4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1EFE9E" w14:textId="77777777" w:rsidR="002677D2" w:rsidRPr="00837750" w:rsidRDefault="002677D2" w:rsidP="009F1F8E">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Peligros</w:t>
            </w:r>
          </w:p>
        </w:tc>
        <w:tc>
          <w:tcPr>
            <w:tcW w:w="3001" w:type="dxa"/>
            <w:vMerge w:val="restart"/>
            <w:tcBorders>
              <w:top w:val="nil"/>
              <w:left w:val="nil"/>
              <w:bottom w:val="single" w:sz="4" w:space="0" w:color="000000"/>
              <w:right w:val="single" w:sz="4" w:space="0" w:color="auto"/>
            </w:tcBorders>
            <w:shd w:val="clear" w:color="auto" w:fill="auto"/>
            <w:vAlign w:val="center"/>
            <w:hideMark/>
          </w:tcPr>
          <w:p w14:paraId="181ACC91" w14:textId="77777777" w:rsidR="002677D2" w:rsidRPr="00837750" w:rsidRDefault="002677D2" w:rsidP="009F1F8E">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Relación de elementos del PIP</w:t>
            </w:r>
          </w:p>
        </w:tc>
        <w:tc>
          <w:tcPr>
            <w:tcW w:w="110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7268FFF" w14:textId="77777777" w:rsidR="002677D2" w:rsidRPr="00837750" w:rsidRDefault="002677D2" w:rsidP="009F1F8E">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Exposición</w:t>
            </w:r>
          </w:p>
        </w:tc>
      </w:tr>
      <w:tr w:rsidR="002677D2" w:rsidRPr="00837750" w14:paraId="5CB8124E" w14:textId="77777777" w:rsidTr="009F1F8E">
        <w:trPr>
          <w:trHeight w:val="300"/>
        </w:trPr>
        <w:tc>
          <w:tcPr>
            <w:tcW w:w="4255" w:type="dxa"/>
            <w:vMerge/>
            <w:tcBorders>
              <w:top w:val="nil"/>
              <w:left w:val="single" w:sz="4" w:space="0" w:color="auto"/>
              <w:bottom w:val="single" w:sz="4" w:space="0" w:color="auto"/>
              <w:right w:val="single" w:sz="4" w:space="0" w:color="auto"/>
            </w:tcBorders>
            <w:vAlign w:val="center"/>
            <w:hideMark/>
          </w:tcPr>
          <w:p w14:paraId="26A313F8" w14:textId="77777777" w:rsidR="002677D2" w:rsidRPr="00837750" w:rsidRDefault="002677D2" w:rsidP="009F1F8E">
            <w:pPr>
              <w:spacing w:after="0" w:line="240" w:lineRule="auto"/>
              <w:rPr>
                <w:rFonts w:ascii="Calibri" w:eastAsia="Times New Roman" w:hAnsi="Calibri" w:cs="Times New Roman"/>
                <w:b/>
                <w:bCs/>
                <w:color w:val="000000"/>
                <w:lang w:eastAsia="es-MX"/>
              </w:rPr>
            </w:pPr>
          </w:p>
        </w:tc>
        <w:tc>
          <w:tcPr>
            <w:tcW w:w="3001" w:type="dxa"/>
            <w:vMerge/>
            <w:tcBorders>
              <w:top w:val="nil"/>
              <w:left w:val="nil"/>
              <w:bottom w:val="single" w:sz="4" w:space="0" w:color="000000"/>
              <w:right w:val="single" w:sz="4" w:space="0" w:color="auto"/>
            </w:tcBorders>
            <w:vAlign w:val="center"/>
            <w:hideMark/>
          </w:tcPr>
          <w:p w14:paraId="5941D640" w14:textId="77777777" w:rsidR="002677D2" w:rsidRPr="00837750" w:rsidRDefault="002677D2" w:rsidP="009F1F8E">
            <w:pPr>
              <w:spacing w:after="0" w:line="240" w:lineRule="auto"/>
              <w:rPr>
                <w:rFonts w:ascii="Calibri" w:eastAsia="Times New Roman" w:hAnsi="Calibri" w:cs="Times New Roman"/>
                <w:b/>
                <w:bCs/>
                <w:color w:val="000000"/>
                <w:lang w:eastAsia="es-MX"/>
              </w:rPr>
            </w:pPr>
          </w:p>
        </w:tc>
        <w:tc>
          <w:tcPr>
            <w:tcW w:w="540" w:type="dxa"/>
            <w:tcBorders>
              <w:top w:val="nil"/>
              <w:left w:val="nil"/>
              <w:bottom w:val="single" w:sz="4" w:space="0" w:color="auto"/>
              <w:right w:val="single" w:sz="4" w:space="0" w:color="auto"/>
            </w:tcBorders>
            <w:shd w:val="clear" w:color="auto" w:fill="auto"/>
            <w:noWrap/>
            <w:vAlign w:val="center"/>
            <w:hideMark/>
          </w:tcPr>
          <w:p w14:paraId="4DC54831" w14:textId="77777777" w:rsidR="002677D2" w:rsidRPr="00837750" w:rsidRDefault="002677D2" w:rsidP="009F1F8E">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Si</w:t>
            </w:r>
          </w:p>
        </w:tc>
        <w:tc>
          <w:tcPr>
            <w:tcW w:w="569" w:type="dxa"/>
            <w:tcBorders>
              <w:top w:val="nil"/>
              <w:left w:val="nil"/>
              <w:bottom w:val="single" w:sz="4" w:space="0" w:color="auto"/>
              <w:right w:val="single" w:sz="4" w:space="0" w:color="auto"/>
            </w:tcBorders>
            <w:shd w:val="clear" w:color="auto" w:fill="auto"/>
            <w:noWrap/>
            <w:vAlign w:val="center"/>
            <w:hideMark/>
          </w:tcPr>
          <w:p w14:paraId="246F4BB5" w14:textId="77777777" w:rsidR="002677D2" w:rsidRPr="00837750" w:rsidRDefault="002677D2" w:rsidP="009F1F8E">
            <w:pPr>
              <w:spacing w:after="0" w:line="240" w:lineRule="auto"/>
              <w:jc w:val="center"/>
              <w:rPr>
                <w:rFonts w:ascii="Calibri" w:eastAsia="Times New Roman" w:hAnsi="Calibri" w:cs="Times New Roman"/>
                <w:b/>
                <w:bCs/>
                <w:color w:val="000000"/>
                <w:lang w:eastAsia="es-MX"/>
              </w:rPr>
            </w:pPr>
            <w:r w:rsidRPr="00837750">
              <w:rPr>
                <w:rFonts w:ascii="Calibri" w:eastAsia="Times New Roman" w:hAnsi="Calibri" w:cs="Times New Roman"/>
                <w:b/>
                <w:bCs/>
                <w:color w:val="000000"/>
                <w:lang w:eastAsia="es-MX"/>
              </w:rPr>
              <w:t>No</w:t>
            </w:r>
          </w:p>
        </w:tc>
      </w:tr>
      <w:tr w:rsidR="002677D2" w:rsidRPr="00837750" w14:paraId="210FE954" w14:textId="77777777" w:rsidTr="009F1F8E">
        <w:trPr>
          <w:trHeight w:val="600"/>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14:paraId="1CA312FB" w14:textId="77777777" w:rsidR="002677D2" w:rsidRPr="00837750" w:rsidRDefault="002677D2" w:rsidP="009F1F8E">
            <w:pPr>
              <w:spacing w:after="0" w:line="240" w:lineRule="auto"/>
              <w:rPr>
                <w:rFonts w:ascii="Calibri" w:eastAsia="Times New Roman" w:hAnsi="Calibri" w:cs="Times New Roman"/>
                <w:color w:val="000000"/>
                <w:lang w:eastAsia="es-MX"/>
              </w:rPr>
            </w:pPr>
            <w:r w:rsidRPr="0064651A">
              <w:rPr>
                <w:rFonts w:ascii="Arial" w:hAnsi="Arial" w:cs="Arial"/>
                <w:color w:val="444444"/>
              </w:rPr>
              <w:t xml:space="preserve">Grandes avenidas </w:t>
            </w:r>
            <w:r>
              <w:rPr>
                <w:rFonts w:ascii="Arial" w:hAnsi="Arial" w:cs="Arial"/>
                <w:color w:val="444444"/>
              </w:rPr>
              <w:t xml:space="preserve">y movimientos de masa </w:t>
            </w:r>
            <w:r w:rsidRPr="0064651A">
              <w:rPr>
                <w:rFonts w:ascii="Arial" w:hAnsi="Arial" w:cs="Arial"/>
                <w:color w:val="444444"/>
              </w:rPr>
              <w:t xml:space="preserve">asociadas a </w:t>
            </w:r>
            <w:r>
              <w:rPr>
                <w:rFonts w:ascii="Arial" w:hAnsi="Arial" w:cs="Arial"/>
                <w:color w:val="444444"/>
              </w:rPr>
              <w:t>lluvias intensas</w:t>
            </w:r>
          </w:p>
        </w:tc>
        <w:tc>
          <w:tcPr>
            <w:tcW w:w="3001" w:type="dxa"/>
            <w:vMerge w:val="restart"/>
            <w:tcBorders>
              <w:top w:val="nil"/>
              <w:left w:val="single" w:sz="4" w:space="0" w:color="auto"/>
              <w:bottom w:val="single" w:sz="4" w:space="0" w:color="000000"/>
              <w:right w:val="single" w:sz="4" w:space="0" w:color="auto"/>
            </w:tcBorders>
            <w:shd w:val="clear" w:color="auto" w:fill="auto"/>
            <w:vAlign w:val="center"/>
            <w:hideMark/>
          </w:tcPr>
          <w:p w14:paraId="371BD617" w14:textId="77777777" w:rsidR="002677D2" w:rsidRPr="00837750" w:rsidRDefault="002677D2" w:rsidP="009F1F8E">
            <w:pPr>
              <w:spacing w:after="0" w:line="240" w:lineRule="auto"/>
              <w:rPr>
                <w:rFonts w:ascii="Calibri" w:eastAsia="Times New Roman" w:hAnsi="Calibri" w:cs="Times New Roman"/>
                <w:color w:val="000000"/>
                <w:lang w:eastAsia="es-MX"/>
              </w:rPr>
            </w:pPr>
            <w:r w:rsidRPr="0064651A">
              <w:rPr>
                <w:rFonts w:ascii="Arial" w:hAnsi="Arial" w:cs="Arial"/>
                <w:color w:val="444444"/>
              </w:rPr>
              <w:t>captación</w:t>
            </w:r>
          </w:p>
          <w:p w14:paraId="41F0FEF5" w14:textId="77777777" w:rsidR="002677D2" w:rsidRPr="00837750" w:rsidRDefault="002677D2" w:rsidP="009F1F8E">
            <w:pPr>
              <w:spacing w:after="0" w:line="240" w:lineRule="auto"/>
              <w:rPr>
                <w:rFonts w:ascii="Calibri" w:eastAsia="Times New Roman" w:hAnsi="Calibri" w:cs="Times New Roman"/>
                <w:color w:val="000000"/>
                <w:lang w:eastAsia="es-MX"/>
              </w:rPr>
            </w:pPr>
            <w:r w:rsidRPr="0064651A">
              <w:rPr>
                <w:rFonts w:ascii="Arial" w:hAnsi="Arial" w:cs="Arial"/>
                <w:color w:val="444444"/>
              </w:rPr>
              <w:t>Línea de conducción</w:t>
            </w:r>
            <w:r>
              <w:rPr>
                <w:rFonts w:ascii="Arial" w:hAnsi="Arial" w:cs="Arial"/>
                <w:color w:val="444444"/>
              </w:rPr>
              <w:t xml:space="preserve"> entre las progresivas  </w:t>
            </w:r>
            <w:r w:rsidRPr="00951345">
              <w:rPr>
                <w:rFonts w:ascii="Arial" w:hAnsi="Arial" w:cs="Arial"/>
                <w:color w:val="444444"/>
              </w:rPr>
              <w:t>0+220 y 0+383.50</w:t>
            </w:r>
            <w:r>
              <w:rPr>
                <w:rFonts w:ascii="Arial" w:hAnsi="Arial" w:cs="Arial"/>
                <w:color w:val="444444"/>
              </w:rPr>
              <w:t>.</w:t>
            </w:r>
          </w:p>
          <w:p w14:paraId="5571C53C" w14:textId="77777777" w:rsidR="002677D2" w:rsidRPr="00837750" w:rsidRDefault="002677D2" w:rsidP="009F1F8E">
            <w:pPr>
              <w:spacing w:after="0" w:line="240" w:lineRule="auto"/>
              <w:rPr>
                <w:rFonts w:ascii="Calibri" w:eastAsia="Times New Roman" w:hAnsi="Calibri" w:cs="Times New Roman"/>
                <w:color w:val="000000"/>
                <w:lang w:eastAsia="es-MX"/>
              </w:rPr>
            </w:pPr>
            <w:r>
              <w:rPr>
                <w:rFonts w:ascii="Arial" w:hAnsi="Arial" w:cs="Arial"/>
                <w:color w:val="444444"/>
              </w:rPr>
              <w:t>Infraestructura y líneas del sistema de agua potable (en su totalidad)</w:t>
            </w:r>
          </w:p>
          <w:p w14:paraId="08A86C89" w14:textId="0B833B55" w:rsidR="002677D2" w:rsidRPr="00837750" w:rsidRDefault="002677D2" w:rsidP="002677D2">
            <w:pPr>
              <w:spacing w:after="0" w:line="240" w:lineRule="auto"/>
              <w:rPr>
                <w:rFonts w:ascii="Calibri" w:eastAsia="Times New Roman" w:hAnsi="Calibri" w:cs="Times New Roman"/>
                <w:color w:val="000000"/>
                <w:lang w:eastAsia="es-MX"/>
              </w:rPr>
            </w:pPr>
            <w:r>
              <w:rPr>
                <w:rFonts w:ascii="Arial" w:hAnsi="Arial" w:cs="Arial"/>
                <w:color w:val="444444"/>
              </w:rPr>
              <w:t xml:space="preserve">Infraestructura y redes del sistema de alcantarillado, planta de tratamiento de aguas residuales (taque séptico y pozos percoladores). </w:t>
            </w:r>
          </w:p>
        </w:tc>
        <w:tc>
          <w:tcPr>
            <w:tcW w:w="540" w:type="dxa"/>
            <w:tcBorders>
              <w:top w:val="nil"/>
              <w:left w:val="nil"/>
              <w:bottom w:val="single" w:sz="4" w:space="0" w:color="auto"/>
              <w:right w:val="single" w:sz="4" w:space="0" w:color="auto"/>
            </w:tcBorders>
            <w:shd w:val="clear" w:color="auto" w:fill="auto"/>
            <w:noWrap/>
            <w:vAlign w:val="center"/>
            <w:hideMark/>
          </w:tcPr>
          <w:p w14:paraId="40588029" w14:textId="77777777" w:rsidR="002677D2" w:rsidRPr="00837750" w:rsidRDefault="002677D2" w:rsidP="009F1F8E">
            <w:pPr>
              <w:spacing w:after="0" w:line="240" w:lineRule="auto"/>
              <w:jc w:val="center"/>
              <w:rPr>
                <w:rFonts w:ascii="Calibri" w:eastAsia="Times New Roman" w:hAnsi="Calibri" w:cs="Times New Roman"/>
                <w:color w:val="000000"/>
                <w:lang w:eastAsia="es-MX"/>
              </w:rPr>
            </w:pPr>
            <w:r w:rsidRPr="00837750">
              <w:rPr>
                <w:rFonts w:ascii="Calibri" w:eastAsia="Times New Roman" w:hAnsi="Calibri" w:cs="Times New Roman"/>
                <w:color w:val="000000"/>
                <w:lang w:eastAsia="es-MX"/>
              </w:rPr>
              <w:t>X</w:t>
            </w:r>
          </w:p>
        </w:tc>
        <w:tc>
          <w:tcPr>
            <w:tcW w:w="569" w:type="dxa"/>
            <w:tcBorders>
              <w:top w:val="nil"/>
              <w:left w:val="nil"/>
              <w:bottom w:val="single" w:sz="4" w:space="0" w:color="auto"/>
              <w:right w:val="single" w:sz="4" w:space="0" w:color="auto"/>
            </w:tcBorders>
            <w:shd w:val="clear" w:color="auto" w:fill="auto"/>
            <w:noWrap/>
            <w:vAlign w:val="bottom"/>
            <w:hideMark/>
          </w:tcPr>
          <w:p w14:paraId="1E398E2C" w14:textId="77777777" w:rsidR="002677D2" w:rsidRPr="00837750" w:rsidRDefault="002677D2" w:rsidP="009F1F8E">
            <w:pPr>
              <w:spacing w:after="0" w:line="240" w:lineRule="auto"/>
              <w:rPr>
                <w:rFonts w:ascii="Calibri" w:eastAsia="Times New Roman" w:hAnsi="Calibri" w:cs="Times New Roman"/>
                <w:color w:val="000000"/>
                <w:lang w:eastAsia="es-MX"/>
              </w:rPr>
            </w:pPr>
            <w:r w:rsidRPr="00837750">
              <w:rPr>
                <w:rFonts w:ascii="Calibri" w:eastAsia="Times New Roman" w:hAnsi="Calibri" w:cs="Times New Roman"/>
                <w:color w:val="000000"/>
                <w:lang w:eastAsia="es-MX"/>
              </w:rPr>
              <w:t> </w:t>
            </w:r>
          </w:p>
        </w:tc>
      </w:tr>
      <w:tr w:rsidR="002677D2" w:rsidRPr="00837750" w14:paraId="65549C34" w14:textId="77777777" w:rsidTr="009F1F8E">
        <w:trPr>
          <w:trHeight w:val="300"/>
        </w:trPr>
        <w:tc>
          <w:tcPr>
            <w:tcW w:w="4255" w:type="dxa"/>
            <w:tcBorders>
              <w:top w:val="nil"/>
              <w:left w:val="single" w:sz="4" w:space="0" w:color="auto"/>
              <w:bottom w:val="single" w:sz="4" w:space="0" w:color="auto"/>
              <w:right w:val="single" w:sz="4" w:space="0" w:color="auto"/>
            </w:tcBorders>
            <w:shd w:val="clear" w:color="auto" w:fill="auto"/>
            <w:noWrap/>
            <w:vAlign w:val="center"/>
            <w:hideMark/>
          </w:tcPr>
          <w:p w14:paraId="7A770FF5" w14:textId="77777777" w:rsidR="002677D2" w:rsidRPr="00837750" w:rsidRDefault="002677D2" w:rsidP="009F1F8E">
            <w:pPr>
              <w:spacing w:after="0" w:line="240" w:lineRule="auto"/>
              <w:rPr>
                <w:rFonts w:ascii="Calibri" w:eastAsia="Times New Roman" w:hAnsi="Calibri" w:cs="Times New Roman"/>
                <w:color w:val="000000"/>
                <w:lang w:eastAsia="es-MX"/>
              </w:rPr>
            </w:pPr>
            <w:r>
              <w:rPr>
                <w:rFonts w:ascii="Arial" w:hAnsi="Arial" w:cs="Arial"/>
                <w:color w:val="444444"/>
              </w:rPr>
              <w:t>Sismos</w:t>
            </w:r>
          </w:p>
        </w:tc>
        <w:tc>
          <w:tcPr>
            <w:tcW w:w="3001" w:type="dxa"/>
            <w:vMerge/>
            <w:tcBorders>
              <w:top w:val="nil"/>
              <w:left w:val="single" w:sz="4" w:space="0" w:color="auto"/>
              <w:bottom w:val="single" w:sz="4" w:space="0" w:color="000000"/>
              <w:right w:val="single" w:sz="4" w:space="0" w:color="auto"/>
            </w:tcBorders>
            <w:vAlign w:val="center"/>
            <w:hideMark/>
          </w:tcPr>
          <w:p w14:paraId="44AC1F0B" w14:textId="77777777" w:rsidR="002677D2" w:rsidRPr="00837750" w:rsidRDefault="002677D2" w:rsidP="009F1F8E">
            <w:pPr>
              <w:spacing w:after="0" w:line="240" w:lineRule="auto"/>
              <w:rPr>
                <w:rFonts w:ascii="Calibri" w:eastAsia="Times New Roman" w:hAnsi="Calibri" w:cs="Times New Roman"/>
                <w:color w:val="000000"/>
                <w:lang w:eastAsia="es-MX"/>
              </w:rPr>
            </w:pPr>
          </w:p>
        </w:tc>
        <w:tc>
          <w:tcPr>
            <w:tcW w:w="540" w:type="dxa"/>
            <w:tcBorders>
              <w:top w:val="nil"/>
              <w:left w:val="nil"/>
              <w:bottom w:val="single" w:sz="4" w:space="0" w:color="auto"/>
              <w:right w:val="single" w:sz="4" w:space="0" w:color="auto"/>
            </w:tcBorders>
            <w:shd w:val="clear" w:color="auto" w:fill="auto"/>
            <w:noWrap/>
            <w:vAlign w:val="center"/>
            <w:hideMark/>
          </w:tcPr>
          <w:p w14:paraId="1A2FB859" w14:textId="77777777" w:rsidR="002677D2" w:rsidRPr="00837750" w:rsidRDefault="002677D2" w:rsidP="009F1F8E">
            <w:pPr>
              <w:spacing w:after="0" w:line="240" w:lineRule="auto"/>
              <w:jc w:val="center"/>
              <w:rPr>
                <w:rFonts w:ascii="Calibri" w:eastAsia="Times New Roman" w:hAnsi="Calibri" w:cs="Times New Roman"/>
                <w:color w:val="000000"/>
                <w:lang w:eastAsia="es-MX"/>
              </w:rPr>
            </w:pPr>
            <w:r w:rsidRPr="00837750">
              <w:rPr>
                <w:rFonts w:ascii="Calibri" w:eastAsia="Times New Roman" w:hAnsi="Calibri" w:cs="Times New Roman"/>
                <w:color w:val="000000"/>
                <w:lang w:eastAsia="es-MX"/>
              </w:rPr>
              <w:t>X</w:t>
            </w:r>
          </w:p>
        </w:tc>
        <w:tc>
          <w:tcPr>
            <w:tcW w:w="569" w:type="dxa"/>
            <w:tcBorders>
              <w:top w:val="nil"/>
              <w:left w:val="nil"/>
              <w:bottom w:val="single" w:sz="4" w:space="0" w:color="auto"/>
              <w:right w:val="single" w:sz="4" w:space="0" w:color="auto"/>
            </w:tcBorders>
            <w:shd w:val="clear" w:color="auto" w:fill="auto"/>
            <w:noWrap/>
            <w:vAlign w:val="bottom"/>
            <w:hideMark/>
          </w:tcPr>
          <w:p w14:paraId="33BFEF85" w14:textId="77777777" w:rsidR="002677D2" w:rsidRPr="00837750" w:rsidRDefault="002677D2" w:rsidP="009F1F8E">
            <w:pPr>
              <w:spacing w:after="0" w:line="240" w:lineRule="auto"/>
              <w:rPr>
                <w:rFonts w:ascii="Calibri" w:eastAsia="Times New Roman" w:hAnsi="Calibri" w:cs="Times New Roman"/>
                <w:color w:val="000000"/>
                <w:lang w:eastAsia="es-MX"/>
              </w:rPr>
            </w:pPr>
            <w:r w:rsidRPr="00837750">
              <w:rPr>
                <w:rFonts w:ascii="Calibri" w:eastAsia="Times New Roman" w:hAnsi="Calibri" w:cs="Times New Roman"/>
                <w:color w:val="000000"/>
                <w:lang w:eastAsia="es-MX"/>
              </w:rPr>
              <w:t> </w:t>
            </w:r>
          </w:p>
        </w:tc>
      </w:tr>
    </w:tbl>
    <w:p w14:paraId="79F95D64" w14:textId="77777777" w:rsidR="002677D2" w:rsidRDefault="002677D2" w:rsidP="002677D2">
      <w:pPr>
        <w:rPr>
          <w:rFonts w:ascii="Arial" w:eastAsia="Times New Roman" w:hAnsi="Arial" w:cs="Arial"/>
          <w:lang w:eastAsia="es-PE"/>
        </w:rPr>
      </w:pPr>
    </w:p>
    <w:p w14:paraId="6E80B1BF" w14:textId="77777777" w:rsidR="002677D2" w:rsidRPr="008831BA" w:rsidRDefault="002677D2" w:rsidP="002677D2">
      <w:pPr>
        <w:pStyle w:val="Prrafodelista"/>
        <w:numPr>
          <w:ilvl w:val="0"/>
          <w:numId w:val="38"/>
        </w:numPr>
        <w:spacing w:before="100" w:beforeAutospacing="1" w:after="100" w:afterAutospacing="1" w:line="240" w:lineRule="auto"/>
        <w:jc w:val="both"/>
        <w:rPr>
          <w:rFonts w:ascii="Arial" w:eastAsia="Times New Roman" w:hAnsi="Arial" w:cs="Arial"/>
          <w:i/>
          <w:lang w:eastAsia="es-MX"/>
        </w:rPr>
      </w:pPr>
      <w:r w:rsidRPr="008831BA">
        <w:rPr>
          <w:rFonts w:ascii="Arial" w:eastAsia="Times New Roman" w:hAnsi="Arial" w:cs="Arial"/>
          <w:i/>
          <w:lang w:eastAsia="es-MX"/>
        </w:rPr>
        <w:t xml:space="preserve">Planteamiento de medidas para reducción de  exposición  </w:t>
      </w:r>
    </w:p>
    <w:p w14:paraId="5A2FE64B" w14:textId="2DEACC9D" w:rsidR="002677D2" w:rsidRPr="008831BA" w:rsidRDefault="00F47FAA" w:rsidP="002677D2">
      <w:pPr>
        <w:pStyle w:val="Prrafodelista"/>
        <w:numPr>
          <w:ilvl w:val="0"/>
          <w:numId w:val="23"/>
        </w:numPr>
        <w:spacing w:before="100" w:beforeAutospacing="1" w:after="100" w:afterAutospacing="1" w:line="240" w:lineRule="auto"/>
        <w:jc w:val="both"/>
        <w:rPr>
          <w:rFonts w:ascii="Arial" w:eastAsia="Times New Roman" w:hAnsi="Arial" w:cs="Arial"/>
          <w:lang w:eastAsia="es-MX"/>
        </w:rPr>
      </w:pPr>
      <w:r>
        <w:rPr>
          <w:rFonts w:ascii="Arial" w:eastAsia="Times New Roman" w:hAnsi="Arial" w:cs="Arial"/>
          <w:lang w:eastAsia="es-MX"/>
        </w:rPr>
        <w:t>Cambiar el trazo de la línea de conducción.</w:t>
      </w:r>
    </w:p>
    <w:p w14:paraId="7AA2B976" w14:textId="77777777" w:rsidR="002677D2" w:rsidRPr="008831BA" w:rsidRDefault="002677D2" w:rsidP="002677D2">
      <w:pPr>
        <w:pStyle w:val="Prrafodelista"/>
        <w:numPr>
          <w:ilvl w:val="0"/>
          <w:numId w:val="23"/>
        </w:numPr>
        <w:spacing w:before="100" w:beforeAutospacing="1" w:after="100" w:afterAutospacing="1" w:line="240" w:lineRule="auto"/>
        <w:jc w:val="both"/>
        <w:rPr>
          <w:rFonts w:ascii="Arial" w:eastAsia="Times New Roman" w:hAnsi="Arial" w:cs="Arial"/>
          <w:lang w:eastAsia="es-MX"/>
        </w:rPr>
      </w:pPr>
      <w:r w:rsidRPr="008831BA">
        <w:rPr>
          <w:rFonts w:ascii="Arial" w:eastAsia="Times New Roman" w:hAnsi="Arial" w:cs="Arial"/>
          <w:lang w:eastAsia="es-MX"/>
        </w:rPr>
        <w:lastRenderedPageBreak/>
        <w:t>En los tramos expuestos a deslizamientos la resistencia se incrementa con diseño y materiales apropiados y estructuras de protección que eviten el impacto del material deslizado sobre la línea.</w:t>
      </w:r>
    </w:p>
    <w:p w14:paraId="4FB1EB7D" w14:textId="77777777" w:rsidR="002677D2" w:rsidRPr="008831BA" w:rsidRDefault="002677D2" w:rsidP="002677D2">
      <w:pPr>
        <w:pStyle w:val="Prrafodelista"/>
        <w:numPr>
          <w:ilvl w:val="0"/>
          <w:numId w:val="23"/>
        </w:numPr>
        <w:spacing w:before="100" w:beforeAutospacing="1" w:after="100" w:afterAutospacing="1" w:line="240" w:lineRule="auto"/>
        <w:jc w:val="both"/>
        <w:rPr>
          <w:rFonts w:ascii="Arial" w:eastAsia="Times New Roman" w:hAnsi="Arial" w:cs="Arial"/>
          <w:lang w:eastAsia="es-MX"/>
        </w:rPr>
      </w:pPr>
      <w:r w:rsidRPr="008831BA">
        <w:rPr>
          <w:rFonts w:ascii="Arial" w:eastAsia="Times New Roman" w:hAnsi="Arial" w:cs="Arial"/>
          <w:lang w:eastAsia="es-MX"/>
        </w:rPr>
        <w:t>Construir muros de protección con gaviones para proteger a la captación.</w:t>
      </w:r>
    </w:p>
    <w:p w14:paraId="77A3EB8E" w14:textId="77777777" w:rsidR="002677D2" w:rsidRPr="008831BA" w:rsidRDefault="002677D2" w:rsidP="002677D2">
      <w:pPr>
        <w:pStyle w:val="Prrafodelista"/>
        <w:numPr>
          <w:ilvl w:val="0"/>
          <w:numId w:val="23"/>
        </w:numPr>
        <w:spacing w:before="100" w:beforeAutospacing="1" w:after="100" w:afterAutospacing="1"/>
        <w:jc w:val="both"/>
        <w:rPr>
          <w:rFonts w:ascii="Arial" w:hAnsi="Arial" w:cs="Arial"/>
          <w:b/>
          <w:lang w:val="es-ES"/>
        </w:rPr>
      </w:pPr>
      <w:r w:rsidRPr="008831BA">
        <w:rPr>
          <w:rFonts w:ascii="Arial" w:eastAsia="Times New Roman" w:hAnsi="Arial" w:cs="Arial"/>
          <w:lang w:eastAsia="es-MX"/>
        </w:rPr>
        <w:t>Cumplir con los criterios de diseño normativos señalados en la OS 020, 030, 040, 060, 080, 090 y 100 del RNE.</w:t>
      </w:r>
    </w:p>
    <w:p w14:paraId="66909BEC" w14:textId="77777777" w:rsidR="002677D2" w:rsidRPr="008831BA" w:rsidRDefault="002677D2" w:rsidP="002677D2">
      <w:pPr>
        <w:spacing w:before="100" w:beforeAutospacing="1" w:after="100" w:afterAutospacing="1"/>
        <w:ind w:left="1134"/>
        <w:jc w:val="both"/>
        <w:rPr>
          <w:rFonts w:ascii="Arial" w:hAnsi="Arial" w:cs="Arial"/>
          <w:lang w:val="es-ES"/>
        </w:rPr>
      </w:pPr>
      <w:r w:rsidRPr="008831BA">
        <w:rPr>
          <w:rFonts w:ascii="Arial" w:hAnsi="Arial" w:cs="Arial"/>
          <w:lang w:val="es-ES"/>
        </w:rPr>
        <w:t xml:space="preserve">Por la localización de la captación, es único para funcionar por gravedad, que conllevan a la ubicación de la línea de conducción en zonas con pendientes pronunciadas y en riesgo de deslizamientos por las intensas precipitaciones. </w:t>
      </w:r>
    </w:p>
    <w:p w14:paraId="54BA97F5" w14:textId="77777777" w:rsidR="002677D2" w:rsidRPr="008831BA" w:rsidRDefault="002677D2" w:rsidP="002677D2">
      <w:pPr>
        <w:ind w:left="426" w:firstLine="708"/>
        <w:rPr>
          <w:rFonts w:ascii="Arial" w:eastAsia="Times New Roman" w:hAnsi="Arial" w:cs="Arial"/>
          <w:lang w:eastAsia="es-PE"/>
        </w:rPr>
      </w:pPr>
      <w:r w:rsidRPr="008831BA">
        <w:rPr>
          <w:rFonts w:ascii="Arial" w:eastAsia="Times New Roman" w:hAnsi="Arial" w:cs="Arial"/>
          <w:lang w:eastAsia="es-PE"/>
        </w:rPr>
        <w:t xml:space="preserve">Análisis de fragilidad ante el impacto del </w:t>
      </w:r>
      <w:proofErr w:type="gramStart"/>
      <w:r w:rsidRPr="008831BA">
        <w:rPr>
          <w:rFonts w:ascii="Arial" w:eastAsia="Times New Roman" w:hAnsi="Arial" w:cs="Arial"/>
          <w:lang w:eastAsia="es-PE"/>
        </w:rPr>
        <w:t>peligro :</w:t>
      </w:r>
      <w:proofErr w:type="gramEnd"/>
    </w:p>
    <w:p w14:paraId="15646913" w14:textId="77777777" w:rsidR="002677D2" w:rsidRPr="008831BA" w:rsidRDefault="002677D2" w:rsidP="002677D2">
      <w:pPr>
        <w:spacing w:before="100" w:beforeAutospacing="1" w:after="100" w:afterAutospacing="1" w:line="240" w:lineRule="auto"/>
        <w:ind w:left="1134"/>
        <w:jc w:val="both"/>
        <w:rPr>
          <w:rFonts w:ascii="Arial" w:eastAsia="Times New Roman" w:hAnsi="Arial" w:cs="Arial"/>
          <w:b/>
          <w:lang w:eastAsia="es-MX"/>
        </w:rPr>
      </w:pPr>
      <w:r w:rsidRPr="008831BA">
        <w:rPr>
          <w:rFonts w:ascii="Arial" w:eastAsia="Times New Roman" w:hAnsi="Arial" w:cs="Arial"/>
          <w:lang w:eastAsia="es-MX"/>
        </w:rPr>
        <w:t>Se analizarán los factores que podrían generar su fragilidad antes de plantear las medidas que incrementen la resistencia de los elementos expuestos del PIP, a través de las siguientes dos actividades:</w:t>
      </w:r>
      <w:r w:rsidRPr="008831BA">
        <w:rPr>
          <w:rFonts w:ascii="Arial" w:eastAsia="Times New Roman" w:hAnsi="Arial" w:cs="Arial"/>
          <w:b/>
          <w:lang w:eastAsia="es-MX"/>
        </w:rPr>
        <w:t xml:space="preserve">  </w:t>
      </w:r>
    </w:p>
    <w:p w14:paraId="481FB3ED" w14:textId="77777777" w:rsidR="002677D2" w:rsidRPr="008831BA" w:rsidRDefault="002677D2" w:rsidP="002677D2">
      <w:pPr>
        <w:numPr>
          <w:ilvl w:val="0"/>
          <w:numId w:val="21"/>
        </w:numPr>
        <w:spacing w:before="100" w:beforeAutospacing="1" w:after="100" w:afterAutospacing="1" w:line="240" w:lineRule="auto"/>
        <w:ind w:left="1843" w:hanging="425"/>
        <w:jc w:val="both"/>
        <w:rPr>
          <w:rFonts w:ascii="Arial" w:eastAsia="Times New Roman" w:hAnsi="Arial" w:cs="Arial"/>
          <w:lang w:eastAsia="es-MX"/>
        </w:rPr>
      </w:pPr>
      <w:r w:rsidRPr="008831BA">
        <w:rPr>
          <w:rFonts w:ascii="Arial" w:eastAsia="Times New Roman" w:hAnsi="Arial" w:cs="Arial"/>
          <w:lang w:eastAsia="es-MX"/>
        </w:rPr>
        <w:t xml:space="preserve">Verificar que el diseño del PIP cumple con las normas técnicas detalladas en el Reglamento Nacional de Edificaciones, entre otros. Al respecto se encontró que: </w:t>
      </w:r>
    </w:p>
    <w:p w14:paraId="03466384" w14:textId="77777777" w:rsidR="002677D2" w:rsidRPr="008831BA" w:rsidRDefault="002677D2" w:rsidP="002677D2">
      <w:pPr>
        <w:numPr>
          <w:ilvl w:val="0"/>
          <w:numId w:val="22"/>
        </w:numPr>
        <w:spacing w:before="100" w:beforeAutospacing="1" w:after="100" w:afterAutospacing="1" w:line="240" w:lineRule="auto"/>
        <w:jc w:val="both"/>
        <w:rPr>
          <w:rFonts w:ascii="Arial" w:eastAsia="Times New Roman" w:hAnsi="Arial" w:cs="Arial"/>
          <w:lang w:eastAsia="es-MX"/>
        </w:rPr>
      </w:pPr>
      <w:r w:rsidRPr="008831BA">
        <w:rPr>
          <w:rFonts w:ascii="Arial" w:eastAsia="Times New Roman" w:hAnsi="Arial" w:cs="Arial"/>
          <w:lang w:eastAsia="es-MX"/>
        </w:rPr>
        <w:t>Los criterios de diseño no se basaron en  normativas señaladas en la Norma: OS 020, 030, 040, 060, 080, 090 y 100 del RNE, Norma A.130 Requisitos de Seguridad del RNE y normas complementarias.</w:t>
      </w:r>
    </w:p>
    <w:p w14:paraId="3E647F51" w14:textId="77777777" w:rsidR="002677D2" w:rsidRPr="008831BA" w:rsidRDefault="002677D2" w:rsidP="002677D2">
      <w:pPr>
        <w:numPr>
          <w:ilvl w:val="0"/>
          <w:numId w:val="21"/>
        </w:numPr>
        <w:spacing w:before="100" w:beforeAutospacing="1" w:after="100" w:afterAutospacing="1" w:line="240" w:lineRule="auto"/>
        <w:ind w:left="1843" w:hanging="425"/>
        <w:jc w:val="both"/>
        <w:rPr>
          <w:rFonts w:ascii="Arial" w:eastAsia="Times New Roman" w:hAnsi="Arial" w:cs="Arial"/>
          <w:b/>
          <w:lang w:eastAsia="es-MX"/>
        </w:rPr>
      </w:pPr>
      <w:r w:rsidRPr="008831BA">
        <w:rPr>
          <w:rFonts w:ascii="Arial" w:eastAsia="Times New Roman" w:hAnsi="Arial" w:cs="Arial"/>
          <w:lang w:eastAsia="es-MX"/>
        </w:rPr>
        <w:t>Analizar  los factores que podrían generar la fragilidad del PIP o de alguno de sus elementos. Para ello se toma en cuenta la tecnología del elemento o componente expuesto; el diseño del elemento o componente expuesto; los materiales, insumos o recursos del elemento o componente expuesto; y, la fecha de inicio y de ejecución del proyecto toma en cuenta las características geográficas, climáticas y físicas del área de estudio del PIP. La pregunta general que buscamos</w:t>
      </w:r>
      <w:r w:rsidRPr="008831BA">
        <w:rPr>
          <w:rFonts w:ascii="Arial" w:eastAsia="Times New Roman" w:hAnsi="Arial" w:cs="Arial"/>
          <w:b/>
          <w:lang w:eastAsia="es-MX"/>
        </w:rPr>
        <w:t xml:space="preserve"> </w:t>
      </w:r>
      <w:r w:rsidRPr="008831BA">
        <w:rPr>
          <w:rFonts w:ascii="Arial" w:eastAsia="Times New Roman" w:hAnsi="Arial" w:cs="Arial"/>
          <w:lang w:eastAsia="es-MX"/>
        </w:rPr>
        <w:t>responder será: ¿Qué factores, y cómo</w:t>
      </w:r>
      <w:r w:rsidRPr="008831BA">
        <w:rPr>
          <w:rFonts w:ascii="Arial" w:eastAsia="Times New Roman" w:hAnsi="Arial" w:cs="Arial"/>
          <w:b/>
          <w:lang w:eastAsia="es-MX"/>
        </w:rPr>
        <w:t xml:space="preserve"> </w:t>
      </w:r>
      <w:r w:rsidRPr="008831BA">
        <w:rPr>
          <w:rFonts w:ascii="Arial" w:eastAsia="Times New Roman" w:hAnsi="Arial" w:cs="Arial"/>
          <w:lang w:eastAsia="es-MX"/>
        </w:rPr>
        <w:t xml:space="preserve">podrían estos, generar fragilidad del PIP o de alguno de sus elementos? Los resultados </w:t>
      </w:r>
      <w:r>
        <w:rPr>
          <w:rFonts w:ascii="Arial" w:eastAsia="Times New Roman" w:hAnsi="Arial" w:cs="Arial"/>
          <w:lang w:eastAsia="es-MX"/>
        </w:rPr>
        <w:t>son</w:t>
      </w:r>
      <w:r w:rsidRPr="008831BA">
        <w:rPr>
          <w:rFonts w:ascii="Arial" w:eastAsia="Times New Roman" w:hAnsi="Arial" w:cs="Arial"/>
          <w:lang w:eastAsia="es-MX"/>
        </w:rPr>
        <w:t>:</w:t>
      </w:r>
      <w:r w:rsidRPr="008831BA">
        <w:rPr>
          <w:rFonts w:ascii="Arial" w:eastAsia="Times New Roman" w:hAnsi="Arial" w:cs="Arial"/>
          <w:b/>
          <w:lang w:eastAsia="es-MX"/>
        </w:rPr>
        <w:t xml:space="preserve">   </w:t>
      </w:r>
    </w:p>
    <w:p w14:paraId="30752164" w14:textId="13BBA922" w:rsidR="002677D2" w:rsidRDefault="002677D2" w:rsidP="002677D2">
      <w:pPr>
        <w:spacing w:before="100" w:beforeAutospacing="1" w:after="100" w:afterAutospacing="1" w:line="240" w:lineRule="auto"/>
        <w:ind w:left="2127" w:hanging="284"/>
        <w:jc w:val="both"/>
        <w:rPr>
          <w:rFonts w:ascii="Arial" w:eastAsia="Times New Roman" w:hAnsi="Arial" w:cs="Arial"/>
          <w:lang w:eastAsia="es-MX"/>
        </w:rPr>
      </w:pPr>
      <w:r w:rsidRPr="008831BA">
        <w:rPr>
          <w:rFonts w:ascii="Arial" w:eastAsia="Times New Roman" w:hAnsi="Arial" w:cs="Arial"/>
          <w:b/>
          <w:lang w:eastAsia="es-MX"/>
        </w:rPr>
        <w:t>- Tecnología:</w:t>
      </w:r>
      <w:r>
        <w:rPr>
          <w:rFonts w:ascii="Arial" w:eastAsia="Times New Roman" w:hAnsi="Arial" w:cs="Arial"/>
          <w:b/>
          <w:lang w:eastAsia="es-MX"/>
        </w:rPr>
        <w:t xml:space="preserve"> </w:t>
      </w:r>
      <w:r>
        <w:rPr>
          <w:rFonts w:ascii="Arial" w:eastAsia="Times New Roman" w:hAnsi="Arial" w:cs="Arial"/>
          <w:lang w:eastAsia="es-MX"/>
        </w:rPr>
        <w:t xml:space="preserve">La captación se encuentra expuesta a deslizamientos de la quebrada </w:t>
      </w:r>
      <w:proofErr w:type="spellStart"/>
      <w:r>
        <w:rPr>
          <w:rFonts w:ascii="Arial" w:eastAsia="Times New Roman" w:hAnsi="Arial" w:cs="Arial"/>
          <w:lang w:eastAsia="es-MX"/>
        </w:rPr>
        <w:t>Nicolas</w:t>
      </w:r>
      <w:proofErr w:type="spellEnd"/>
      <w:r>
        <w:rPr>
          <w:rFonts w:ascii="Arial" w:eastAsia="Times New Roman" w:hAnsi="Arial" w:cs="Arial"/>
          <w:lang w:eastAsia="es-MX"/>
        </w:rPr>
        <w:t xml:space="preserve">. </w:t>
      </w:r>
      <w:r w:rsidRPr="008831BA">
        <w:rPr>
          <w:rFonts w:ascii="Arial" w:eastAsia="Times New Roman" w:hAnsi="Arial" w:cs="Arial"/>
          <w:b/>
          <w:lang w:eastAsia="es-MX"/>
        </w:rPr>
        <w:t xml:space="preserve"> </w:t>
      </w:r>
      <w:r w:rsidR="00F47FAA">
        <w:rPr>
          <w:rFonts w:ascii="Arial" w:eastAsia="Times New Roman" w:hAnsi="Arial" w:cs="Arial"/>
          <w:lang w:eastAsia="es-MX"/>
        </w:rPr>
        <w:t>La línea de conducción debe contar con estructuras de soporte acompañado al cambio de trazo</w:t>
      </w:r>
      <w:r w:rsidRPr="008831BA">
        <w:rPr>
          <w:rFonts w:ascii="Arial" w:eastAsia="Times New Roman" w:hAnsi="Arial" w:cs="Arial"/>
          <w:lang w:eastAsia="es-MX"/>
        </w:rPr>
        <w:t xml:space="preserve">, lo cual se incrementa con las intensidades extraordinarias </w:t>
      </w:r>
      <w:r>
        <w:rPr>
          <w:rFonts w:ascii="Arial" w:eastAsia="Times New Roman" w:hAnsi="Arial" w:cs="Arial"/>
          <w:lang w:eastAsia="es-MX"/>
        </w:rPr>
        <w:t>de las precipitaciones</w:t>
      </w:r>
      <w:r w:rsidRPr="008831BA">
        <w:rPr>
          <w:rFonts w:ascii="Arial" w:eastAsia="Times New Roman" w:hAnsi="Arial" w:cs="Arial"/>
          <w:lang w:eastAsia="es-MX"/>
        </w:rPr>
        <w:t xml:space="preserve"> y la tecnología empleada no es la más recomendada, debido a que </w:t>
      </w:r>
      <w:r>
        <w:rPr>
          <w:rFonts w:ascii="Arial" w:eastAsia="Times New Roman" w:hAnsi="Arial" w:cs="Arial"/>
          <w:lang w:eastAsia="es-MX"/>
        </w:rPr>
        <w:t xml:space="preserve">no cuenta con estructuras de protección. </w:t>
      </w:r>
    </w:p>
    <w:p w14:paraId="188ED771" w14:textId="629B5339" w:rsidR="002677D2" w:rsidRPr="008831BA" w:rsidRDefault="002677D2" w:rsidP="002677D2">
      <w:pPr>
        <w:spacing w:before="100" w:beforeAutospacing="1" w:after="100" w:afterAutospacing="1" w:line="240" w:lineRule="auto"/>
        <w:ind w:left="2127" w:hanging="3"/>
        <w:jc w:val="both"/>
        <w:rPr>
          <w:rFonts w:ascii="Arial" w:eastAsia="Times New Roman" w:hAnsi="Arial" w:cs="Arial"/>
          <w:lang w:eastAsia="es-MX"/>
        </w:rPr>
      </w:pPr>
      <w:r>
        <w:rPr>
          <w:rFonts w:ascii="Arial" w:eastAsia="Times New Roman" w:hAnsi="Arial" w:cs="Arial"/>
          <w:lang w:eastAsia="es-MX"/>
        </w:rPr>
        <w:t xml:space="preserve">En la PTAR podrían ocurrir inundaciones, que podría inundar el </w:t>
      </w:r>
      <w:r w:rsidR="00F47FAA">
        <w:rPr>
          <w:rFonts w:ascii="Arial" w:eastAsia="Times New Roman" w:hAnsi="Arial" w:cs="Arial"/>
          <w:lang w:eastAsia="es-MX"/>
        </w:rPr>
        <w:t xml:space="preserve">tanque séptico y lecho de secados. </w:t>
      </w:r>
    </w:p>
    <w:p w14:paraId="3AEBC2EC" w14:textId="77777777" w:rsidR="002677D2" w:rsidRPr="008831BA" w:rsidRDefault="002677D2" w:rsidP="002677D2">
      <w:pPr>
        <w:spacing w:before="100" w:beforeAutospacing="1" w:after="100" w:afterAutospacing="1" w:line="240" w:lineRule="auto"/>
        <w:ind w:left="2127" w:hanging="284"/>
        <w:jc w:val="both"/>
        <w:rPr>
          <w:rFonts w:ascii="Arial" w:eastAsia="Times New Roman" w:hAnsi="Arial" w:cs="Arial"/>
          <w:b/>
          <w:lang w:eastAsia="es-MX"/>
        </w:rPr>
      </w:pPr>
      <w:r w:rsidRPr="008831BA">
        <w:rPr>
          <w:rFonts w:ascii="Arial" w:eastAsia="Times New Roman" w:hAnsi="Arial" w:cs="Arial"/>
          <w:b/>
          <w:lang w:eastAsia="es-MX"/>
        </w:rPr>
        <w:t xml:space="preserve">- Diseño: </w:t>
      </w:r>
      <w:r w:rsidRPr="008831BA">
        <w:rPr>
          <w:rFonts w:ascii="Arial" w:eastAsia="Times New Roman" w:hAnsi="Arial" w:cs="Arial"/>
          <w:lang w:eastAsia="es-MX"/>
        </w:rPr>
        <w:t xml:space="preserve">El diseño y los materiales de la </w:t>
      </w:r>
      <w:r>
        <w:rPr>
          <w:rFonts w:ascii="Arial" w:eastAsia="Times New Roman" w:hAnsi="Arial" w:cs="Arial"/>
          <w:lang w:eastAsia="es-MX"/>
        </w:rPr>
        <w:t xml:space="preserve">captación y </w:t>
      </w:r>
      <w:r w:rsidRPr="008831BA">
        <w:rPr>
          <w:rFonts w:ascii="Arial" w:eastAsia="Times New Roman" w:hAnsi="Arial" w:cs="Arial"/>
          <w:lang w:eastAsia="es-MX"/>
        </w:rPr>
        <w:t xml:space="preserve">línea de conducción no son apropiados para resistir los efectos de los flujos extraordinarios de avenidas; </w:t>
      </w:r>
      <w:r>
        <w:rPr>
          <w:rFonts w:ascii="Arial" w:eastAsia="Times New Roman" w:hAnsi="Arial" w:cs="Arial"/>
          <w:lang w:eastAsia="es-MX"/>
        </w:rPr>
        <w:t>debido a que fueron diseñados empíricamente por los pobladores de la localidad.</w:t>
      </w:r>
    </w:p>
    <w:p w14:paraId="01A1AC68" w14:textId="77777777" w:rsidR="002677D2" w:rsidRPr="008831BA" w:rsidRDefault="002677D2" w:rsidP="002677D2">
      <w:pPr>
        <w:spacing w:before="100" w:beforeAutospacing="1" w:after="100" w:afterAutospacing="1" w:line="240" w:lineRule="auto"/>
        <w:ind w:left="2127" w:hanging="284"/>
        <w:jc w:val="both"/>
        <w:rPr>
          <w:rFonts w:ascii="Arial" w:eastAsia="Times New Roman" w:hAnsi="Arial" w:cs="Arial"/>
          <w:lang w:eastAsia="es-MX"/>
        </w:rPr>
      </w:pPr>
      <w:r w:rsidRPr="008831BA">
        <w:rPr>
          <w:rFonts w:ascii="Arial" w:eastAsia="Times New Roman" w:hAnsi="Arial" w:cs="Arial"/>
          <w:lang w:eastAsia="es-MX"/>
        </w:rPr>
        <w:lastRenderedPageBreak/>
        <w:t xml:space="preserve">-  </w:t>
      </w:r>
      <w:r w:rsidRPr="008831BA">
        <w:rPr>
          <w:rFonts w:ascii="Arial" w:eastAsia="Times New Roman" w:hAnsi="Arial" w:cs="Arial"/>
          <w:b/>
          <w:lang w:eastAsia="es-MX"/>
        </w:rPr>
        <w:t xml:space="preserve">Materiales: </w:t>
      </w:r>
      <w:r w:rsidRPr="008831BA">
        <w:rPr>
          <w:rFonts w:ascii="Arial" w:eastAsia="Times New Roman" w:hAnsi="Arial" w:cs="Arial"/>
          <w:lang w:eastAsia="es-MX"/>
        </w:rPr>
        <w:t>Los materiales de la</w:t>
      </w:r>
      <w:r>
        <w:rPr>
          <w:rFonts w:ascii="Arial" w:eastAsia="Times New Roman" w:hAnsi="Arial" w:cs="Arial"/>
          <w:lang w:eastAsia="es-MX"/>
        </w:rPr>
        <w:t xml:space="preserve"> captación y </w:t>
      </w:r>
      <w:r w:rsidRPr="008831BA">
        <w:rPr>
          <w:rFonts w:ascii="Arial" w:eastAsia="Times New Roman" w:hAnsi="Arial" w:cs="Arial"/>
          <w:lang w:eastAsia="es-MX"/>
        </w:rPr>
        <w:t xml:space="preserve"> línea de conducción</w:t>
      </w:r>
      <w:r>
        <w:rPr>
          <w:rFonts w:ascii="Arial" w:eastAsia="Times New Roman" w:hAnsi="Arial" w:cs="Arial"/>
          <w:lang w:eastAsia="es-MX"/>
        </w:rPr>
        <w:t xml:space="preserve">, fueron construidos con materiales que no son resistentes a la zona, por lo cual se encuentran deterioradas. </w:t>
      </w:r>
      <w:r w:rsidRPr="008831BA">
        <w:rPr>
          <w:rFonts w:ascii="Arial" w:eastAsia="Times New Roman" w:hAnsi="Arial" w:cs="Arial"/>
          <w:lang w:eastAsia="es-MX"/>
        </w:rPr>
        <w:t xml:space="preserve"> </w:t>
      </w:r>
    </w:p>
    <w:p w14:paraId="325FCF00" w14:textId="77777777" w:rsidR="002677D2" w:rsidRPr="008831BA" w:rsidRDefault="002677D2" w:rsidP="002677D2">
      <w:pPr>
        <w:spacing w:before="100" w:beforeAutospacing="1" w:after="100" w:afterAutospacing="1" w:line="240" w:lineRule="auto"/>
        <w:ind w:left="2127" w:hanging="284"/>
        <w:jc w:val="both"/>
        <w:rPr>
          <w:rFonts w:ascii="Arial" w:eastAsia="Times New Roman" w:hAnsi="Arial" w:cs="Arial"/>
          <w:lang w:eastAsia="es-MX"/>
        </w:rPr>
      </w:pPr>
      <w:r w:rsidRPr="008831BA">
        <w:rPr>
          <w:rFonts w:ascii="Arial" w:eastAsia="Times New Roman" w:hAnsi="Arial" w:cs="Arial"/>
          <w:lang w:eastAsia="es-MX"/>
        </w:rPr>
        <w:t xml:space="preserve"> </w:t>
      </w:r>
      <w:r w:rsidRPr="008831BA">
        <w:rPr>
          <w:rFonts w:ascii="Arial" w:eastAsia="Times New Roman" w:hAnsi="Arial" w:cs="Arial"/>
          <w:b/>
          <w:lang w:eastAsia="es-MX"/>
        </w:rPr>
        <w:t xml:space="preserve">- Fecha: </w:t>
      </w:r>
      <w:r w:rsidRPr="008831BA">
        <w:rPr>
          <w:rFonts w:ascii="Arial" w:eastAsia="Times New Roman" w:hAnsi="Arial" w:cs="Arial"/>
          <w:lang w:eastAsia="es-MX"/>
        </w:rPr>
        <w:t xml:space="preserve">las mayores precipitaciones pluviales </w:t>
      </w:r>
      <w:r>
        <w:rPr>
          <w:rFonts w:ascii="Arial" w:eastAsia="Times New Roman" w:hAnsi="Arial" w:cs="Arial"/>
          <w:lang w:eastAsia="es-MX"/>
        </w:rPr>
        <w:t xml:space="preserve">se producen de noviembre a mayo. </w:t>
      </w:r>
    </w:p>
    <w:p w14:paraId="2094F5D7" w14:textId="77777777" w:rsidR="002677D2" w:rsidRPr="008831BA" w:rsidRDefault="002677D2" w:rsidP="002677D2">
      <w:pPr>
        <w:pStyle w:val="Sinespaciado"/>
        <w:numPr>
          <w:ilvl w:val="0"/>
          <w:numId w:val="23"/>
        </w:numPr>
        <w:spacing w:line="276" w:lineRule="auto"/>
        <w:jc w:val="both"/>
        <w:rPr>
          <w:rFonts w:ascii="Arial" w:eastAsia="Times New Roman" w:hAnsi="Arial" w:cs="Arial"/>
          <w:b/>
          <w:i/>
          <w:lang w:eastAsia="es-MX"/>
        </w:rPr>
      </w:pPr>
      <w:r w:rsidRPr="008831BA">
        <w:rPr>
          <w:rFonts w:ascii="Arial" w:eastAsia="Times New Roman" w:hAnsi="Arial" w:cs="Arial"/>
          <w:b/>
          <w:i/>
          <w:lang w:val="es-ES" w:eastAsia="es-MX"/>
        </w:rPr>
        <w:t xml:space="preserve">Plantear las medidas para reducir la fragilidad </w:t>
      </w:r>
      <w:r w:rsidRPr="008831BA">
        <w:rPr>
          <w:rFonts w:ascii="Arial" w:eastAsia="Times New Roman" w:hAnsi="Arial" w:cs="Arial"/>
          <w:b/>
          <w:i/>
          <w:lang w:eastAsia="es-MX"/>
        </w:rPr>
        <w:t xml:space="preserve"> </w:t>
      </w:r>
    </w:p>
    <w:p w14:paraId="0DA7F8FC" w14:textId="77777777" w:rsidR="002677D2" w:rsidRPr="008831BA" w:rsidRDefault="002677D2" w:rsidP="002677D2">
      <w:pPr>
        <w:spacing w:before="100" w:beforeAutospacing="1" w:after="100" w:afterAutospacing="1" w:line="240" w:lineRule="auto"/>
        <w:ind w:left="1843"/>
        <w:jc w:val="both"/>
        <w:rPr>
          <w:rFonts w:ascii="Arial" w:eastAsia="Times New Roman" w:hAnsi="Arial" w:cs="Arial"/>
          <w:lang w:eastAsia="es-MX"/>
        </w:rPr>
      </w:pPr>
      <w:r w:rsidRPr="008831BA">
        <w:rPr>
          <w:rFonts w:ascii="Arial" w:eastAsia="Times New Roman" w:hAnsi="Arial" w:cs="Arial"/>
          <w:lang w:eastAsia="es-MX"/>
        </w:rPr>
        <w:t xml:space="preserve">Las medidas propuestas para reducir la fragilidad, basada en el análisis de los factores, son:  </w:t>
      </w:r>
    </w:p>
    <w:p w14:paraId="00079C67" w14:textId="77777777" w:rsidR="002677D2" w:rsidRPr="008831BA" w:rsidRDefault="002677D2" w:rsidP="002677D2">
      <w:pPr>
        <w:numPr>
          <w:ilvl w:val="0"/>
          <w:numId w:val="22"/>
        </w:numPr>
        <w:spacing w:before="100" w:beforeAutospacing="1" w:after="100" w:afterAutospacing="1" w:line="240" w:lineRule="auto"/>
        <w:ind w:left="1985" w:hanging="284"/>
        <w:jc w:val="both"/>
        <w:rPr>
          <w:rFonts w:ascii="Arial" w:eastAsia="Times New Roman" w:hAnsi="Arial" w:cs="Arial"/>
          <w:lang w:eastAsia="es-MX"/>
        </w:rPr>
      </w:pPr>
      <w:r w:rsidRPr="008831BA">
        <w:rPr>
          <w:rFonts w:ascii="Arial" w:eastAsia="Times New Roman" w:hAnsi="Arial" w:cs="Arial"/>
          <w:lang w:eastAsia="es-MX"/>
        </w:rPr>
        <w:t>Considerar las especificaciones de la Norma OS 020, 030, 040, 060, 080, 090 y 100 del RNE, Norma A.130 Requisitos de Seguridad del RNE y normas complementarias.</w:t>
      </w:r>
    </w:p>
    <w:p w14:paraId="3F07C3C4" w14:textId="77777777" w:rsidR="002677D2" w:rsidRDefault="002677D2" w:rsidP="002677D2">
      <w:pPr>
        <w:numPr>
          <w:ilvl w:val="0"/>
          <w:numId w:val="22"/>
        </w:numPr>
        <w:spacing w:before="100" w:beforeAutospacing="1" w:after="100" w:afterAutospacing="1" w:line="240" w:lineRule="auto"/>
        <w:ind w:left="1985" w:hanging="284"/>
        <w:jc w:val="both"/>
        <w:rPr>
          <w:rFonts w:ascii="Arial" w:eastAsia="Times New Roman" w:hAnsi="Arial" w:cs="Arial"/>
          <w:lang w:eastAsia="es-MX"/>
        </w:rPr>
      </w:pPr>
      <w:r w:rsidRPr="008831BA">
        <w:rPr>
          <w:rFonts w:ascii="Arial" w:eastAsia="Times New Roman" w:hAnsi="Arial" w:cs="Arial"/>
          <w:lang w:eastAsia="es-MX"/>
        </w:rPr>
        <w:t xml:space="preserve">Instalación de estructuras de protección que reduzcan </w:t>
      </w:r>
      <w:r>
        <w:rPr>
          <w:rFonts w:ascii="Arial" w:eastAsia="Times New Roman" w:hAnsi="Arial" w:cs="Arial"/>
          <w:lang w:eastAsia="es-MX"/>
        </w:rPr>
        <w:t xml:space="preserve">los deslizamientos. </w:t>
      </w:r>
    </w:p>
    <w:p w14:paraId="27EE1C12" w14:textId="77777777" w:rsidR="002677D2" w:rsidRDefault="002677D2" w:rsidP="002677D2">
      <w:pPr>
        <w:numPr>
          <w:ilvl w:val="0"/>
          <w:numId w:val="22"/>
        </w:numPr>
        <w:spacing w:before="100" w:beforeAutospacing="1" w:after="100" w:afterAutospacing="1" w:line="240" w:lineRule="auto"/>
        <w:ind w:left="1985" w:hanging="284"/>
        <w:jc w:val="both"/>
        <w:rPr>
          <w:rFonts w:ascii="Arial" w:eastAsia="Times New Roman" w:hAnsi="Arial" w:cs="Arial"/>
          <w:lang w:eastAsia="es-MX"/>
        </w:rPr>
      </w:pPr>
      <w:r>
        <w:rPr>
          <w:rFonts w:ascii="Arial" w:eastAsia="Times New Roman" w:hAnsi="Arial" w:cs="Arial"/>
          <w:lang w:eastAsia="es-MX"/>
        </w:rPr>
        <w:t xml:space="preserve">En la zona inundable de la PTAR debe contar con drenaje pluvial y levantar el nivel del terreno. </w:t>
      </w:r>
    </w:p>
    <w:p w14:paraId="74B7B095" w14:textId="77777777" w:rsidR="002677D2" w:rsidRPr="008831BA" w:rsidRDefault="002677D2" w:rsidP="002677D2">
      <w:pPr>
        <w:numPr>
          <w:ilvl w:val="0"/>
          <w:numId w:val="22"/>
        </w:numPr>
        <w:spacing w:before="100" w:beforeAutospacing="1" w:after="100" w:afterAutospacing="1" w:line="240" w:lineRule="auto"/>
        <w:ind w:left="1985" w:hanging="284"/>
        <w:jc w:val="both"/>
        <w:rPr>
          <w:rFonts w:ascii="Arial" w:eastAsia="Times New Roman" w:hAnsi="Arial" w:cs="Arial"/>
          <w:lang w:eastAsia="es-MX"/>
        </w:rPr>
      </w:pPr>
      <w:r>
        <w:rPr>
          <w:rFonts w:ascii="Arial" w:eastAsia="Times New Roman" w:hAnsi="Arial" w:cs="Arial"/>
          <w:lang w:eastAsia="es-MX"/>
        </w:rPr>
        <w:t xml:space="preserve">Programar la construcción para épocas de estiaje. </w:t>
      </w:r>
    </w:p>
    <w:p w14:paraId="45FE405C" w14:textId="77777777" w:rsidR="002677D2" w:rsidRPr="008831BA" w:rsidRDefault="002677D2" w:rsidP="002677D2">
      <w:pPr>
        <w:pStyle w:val="Sinespaciado"/>
        <w:spacing w:line="276" w:lineRule="auto"/>
        <w:ind w:left="1800"/>
        <w:jc w:val="both"/>
        <w:rPr>
          <w:rFonts w:ascii="Arial" w:hAnsi="Arial" w:cs="Arial"/>
          <w:b/>
          <w:u w:val="single"/>
          <w:lang w:val="es-ES"/>
        </w:rPr>
      </w:pPr>
      <w:r w:rsidRPr="008831BA">
        <w:rPr>
          <w:rFonts w:ascii="Arial" w:hAnsi="Arial" w:cs="Arial"/>
          <w:b/>
          <w:u w:val="single"/>
          <w:lang w:val="es-ES"/>
        </w:rPr>
        <w:t xml:space="preserve"> Análisis de </w:t>
      </w:r>
      <w:proofErr w:type="spellStart"/>
      <w:r w:rsidRPr="008831BA">
        <w:rPr>
          <w:rFonts w:ascii="Arial" w:hAnsi="Arial" w:cs="Arial"/>
          <w:b/>
          <w:u w:val="single"/>
          <w:lang w:val="es-ES"/>
        </w:rPr>
        <w:t>resiliencia</w:t>
      </w:r>
      <w:proofErr w:type="spellEnd"/>
      <w:r w:rsidRPr="008831BA">
        <w:rPr>
          <w:rFonts w:ascii="Arial" w:hAnsi="Arial" w:cs="Arial"/>
          <w:b/>
          <w:u w:val="single"/>
          <w:lang w:val="es-ES"/>
        </w:rPr>
        <w:t xml:space="preserve"> ante el impacto del peligro  </w:t>
      </w:r>
    </w:p>
    <w:p w14:paraId="45F7E98E" w14:textId="77777777" w:rsidR="002677D2" w:rsidRPr="008831BA" w:rsidRDefault="002677D2" w:rsidP="002677D2">
      <w:pPr>
        <w:pStyle w:val="Sinespaciado"/>
        <w:spacing w:line="276" w:lineRule="auto"/>
        <w:ind w:left="1800"/>
        <w:jc w:val="both"/>
        <w:rPr>
          <w:rFonts w:ascii="Arial" w:hAnsi="Arial" w:cs="Arial"/>
          <w:b/>
          <w:u w:val="single"/>
          <w:lang w:val="es-ES"/>
        </w:rPr>
      </w:pPr>
    </w:p>
    <w:p w14:paraId="52C7C826" w14:textId="77777777" w:rsidR="002677D2" w:rsidRPr="008831BA" w:rsidRDefault="002677D2" w:rsidP="002677D2">
      <w:pPr>
        <w:pStyle w:val="Sinespaciado"/>
        <w:numPr>
          <w:ilvl w:val="0"/>
          <w:numId w:val="23"/>
        </w:numPr>
        <w:spacing w:line="276" w:lineRule="auto"/>
        <w:jc w:val="both"/>
        <w:rPr>
          <w:rFonts w:ascii="Arial" w:eastAsia="Times New Roman" w:hAnsi="Arial" w:cs="Arial"/>
          <w:i/>
          <w:lang w:val="es-ES" w:eastAsia="es-MX"/>
        </w:rPr>
      </w:pPr>
      <w:r w:rsidRPr="008831BA">
        <w:rPr>
          <w:rFonts w:ascii="Arial" w:eastAsia="Times New Roman" w:hAnsi="Arial" w:cs="Arial"/>
          <w:i/>
          <w:lang w:val="es-ES" w:eastAsia="es-MX"/>
        </w:rPr>
        <w:t xml:space="preserve">Analizar capacidades alternas de prestación del servicio  </w:t>
      </w:r>
    </w:p>
    <w:p w14:paraId="5556324B" w14:textId="77777777" w:rsidR="002677D2" w:rsidRPr="008831BA" w:rsidRDefault="002677D2" w:rsidP="002677D2">
      <w:pPr>
        <w:spacing w:before="100" w:beforeAutospacing="1" w:after="100" w:afterAutospacing="1" w:line="240" w:lineRule="auto"/>
        <w:ind w:left="1843"/>
        <w:jc w:val="both"/>
        <w:rPr>
          <w:rFonts w:ascii="Arial" w:eastAsia="Times New Roman" w:hAnsi="Arial" w:cs="Arial"/>
          <w:lang w:eastAsia="es-MX"/>
        </w:rPr>
      </w:pPr>
      <w:r w:rsidRPr="008831BA">
        <w:rPr>
          <w:rFonts w:ascii="Arial" w:eastAsia="Times New Roman" w:hAnsi="Arial" w:cs="Arial"/>
          <w:lang w:eastAsia="es-MX"/>
        </w:rPr>
        <w:t>Dada la experiencia pasada, se asume que existe una baja capacidad institucional para hacer frente a la emergencia y también poca disponibilidad financiera para la recuperación de la infraestructura dañada o destruida. La población no está preparada para abastecerse de agua potable ante la interrupción del servicio.</w:t>
      </w:r>
    </w:p>
    <w:p w14:paraId="66D454F0" w14:textId="77777777" w:rsidR="002677D2" w:rsidRPr="008831BA" w:rsidRDefault="002677D2" w:rsidP="002677D2">
      <w:pPr>
        <w:pStyle w:val="Sinespaciado"/>
        <w:spacing w:line="276" w:lineRule="auto"/>
        <w:ind w:left="1800"/>
        <w:jc w:val="both"/>
        <w:rPr>
          <w:rFonts w:ascii="Arial" w:eastAsia="Times New Roman" w:hAnsi="Arial" w:cs="Arial"/>
          <w:b/>
          <w:lang w:eastAsia="es-MX"/>
        </w:rPr>
      </w:pPr>
      <w:r w:rsidRPr="008831BA">
        <w:rPr>
          <w:rFonts w:ascii="Arial" w:eastAsia="Times New Roman" w:hAnsi="Arial" w:cs="Arial"/>
          <w:i/>
          <w:lang w:val="es-ES" w:eastAsia="es-MX"/>
        </w:rPr>
        <w:t xml:space="preserve">Plantear medidas para incrementar la </w:t>
      </w:r>
      <w:proofErr w:type="spellStart"/>
      <w:r w:rsidRPr="008831BA">
        <w:rPr>
          <w:rFonts w:ascii="Arial" w:eastAsia="Times New Roman" w:hAnsi="Arial" w:cs="Arial"/>
          <w:i/>
          <w:lang w:val="es-ES" w:eastAsia="es-MX"/>
        </w:rPr>
        <w:t>resiliencia</w:t>
      </w:r>
      <w:proofErr w:type="spellEnd"/>
      <w:r w:rsidRPr="008831BA">
        <w:rPr>
          <w:rFonts w:ascii="Arial" w:eastAsia="Times New Roman" w:hAnsi="Arial" w:cs="Arial"/>
          <w:b/>
          <w:lang w:eastAsia="es-MX"/>
        </w:rPr>
        <w:t xml:space="preserve">   </w:t>
      </w:r>
    </w:p>
    <w:p w14:paraId="7ACB7864" w14:textId="77777777" w:rsidR="002677D2" w:rsidRPr="00505F55" w:rsidRDefault="002677D2" w:rsidP="002677D2">
      <w:pPr>
        <w:pStyle w:val="Prrafodelista"/>
        <w:numPr>
          <w:ilvl w:val="0"/>
          <w:numId w:val="23"/>
        </w:numPr>
        <w:spacing w:after="0" w:line="240" w:lineRule="auto"/>
        <w:rPr>
          <w:rFonts w:ascii="Arial" w:eastAsia="Times New Roman" w:hAnsi="Arial" w:cs="Arial"/>
          <w:lang w:val="es-MX" w:eastAsia="es-MX"/>
        </w:rPr>
      </w:pPr>
      <w:r w:rsidRPr="00505F55">
        <w:rPr>
          <w:rFonts w:ascii="Arial" w:eastAsia="Times New Roman" w:hAnsi="Arial" w:cs="Arial"/>
          <w:lang w:val="es-MX" w:eastAsia="es-MX"/>
        </w:rPr>
        <w:t>Disponer de una motobomba para evacuar agua del área inundable</w:t>
      </w:r>
    </w:p>
    <w:p w14:paraId="6AD6822C" w14:textId="77777777" w:rsidR="002677D2" w:rsidRPr="00505F55" w:rsidRDefault="002677D2" w:rsidP="002677D2">
      <w:pPr>
        <w:pStyle w:val="Prrafodelista"/>
        <w:numPr>
          <w:ilvl w:val="0"/>
          <w:numId w:val="23"/>
        </w:numPr>
        <w:spacing w:after="0" w:line="240" w:lineRule="auto"/>
        <w:rPr>
          <w:rFonts w:ascii="Arial" w:eastAsia="Times New Roman" w:hAnsi="Arial" w:cs="Arial"/>
          <w:lang w:val="es-MX" w:eastAsia="es-MX"/>
        </w:rPr>
      </w:pPr>
      <w:r w:rsidRPr="00505F55">
        <w:rPr>
          <w:rFonts w:ascii="Arial" w:eastAsia="Times New Roman" w:hAnsi="Arial" w:cs="Arial"/>
          <w:lang w:val="es-MX" w:eastAsia="es-MX"/>
        </w:rPr>
        <w:t xml:space="preserve">Disponer de baños químicos portátiles para uso público hasta restaurar el servicio de desagüe después de </w:t>
      </w:r>
      <w:r>
        <w:rPr>
          <w:rFonts w:ascii="Arial" w:eastAsia="Times New Roman" w:hAnsi="Arial" w:cs="Arial"/>
          <w:lang w:val="es-MX" w:eastAsia="es-MX"/>
        </w:rPr>
        <w:t>un</w:t>
      </w:r>
      <w:r w:rsidRPr="00505F55">
        <w:rPr>
          <w:rFonts w:ascii="Arial" w:eastAsia="Times New Roman" w:hAnsi="Arial" w:cs="Arial"/>
          <w:lang w:val="es-MX" w:eastAsia="es-MX"/>
        </w:rPr>
        <w:t xml:space="preserve"> sismo</w:t>
      </w:r>
    </w:p>
    <w:p w14:paraId="424CB6EA" w14:textId="77777777" w:rsidR="002677D2" w:rsidRDefault="002677D2" w:rsidP="002677D2">
      <w:pPr>
        <w:pStyle w:val="Prrafodelista"/>
        <w:numPr>
          <w:ilvl w:val="0"/>
          <w:numId w:val="23"/>
        </w:numPr>
        <w:spacing w:after="0" w:line="240" w:lineRule="auto"/>
        <w:rPr>
          <w:rFonts w:ascii="Arial" w:eastAsia="Times New Roman" w:hAnsi="Arial" w:cs="Arial"/>
          <w:lang w:val="es-MX" w:eastAsia="es-MX"/>
        </w:rPr>
      </w:pPr>
      <w:r w:rsidRPr="00505F55">
        <w:rPr>
          <w:rFonts w:ascii="Arial" w:eastAsia="Times New Roman" w:hAnsi="Arial" w:cs="Arial"/>
          <w:lang w:val="es-MX" w:eastAsia="es-MX"/>
        </w:rPr>
        <w:t>Firmar un convenio con otro organismo público para el apoyo durante la emergencia en la provisión de agua potable mediante cisterna en caso de inundación o sismo</w:t>
      </w:r>
    </w:p>
    <w:p w14:paraId="1411FC43" w14:textId="77777777" w:rsidR="002677D2" w:rsidRDefault="002677D2" w:rsidP="002677D2">
      <w:pPr>
        <w:pStyle w:val="Prrafodelista"/>
        <w:spacing w:after="0" w:line="240" w:lineRule="auto"/>
        <w:ind w:left="1800"/>
        <w:rPr>
          <w:rFonts w:ascii="Arial" w:eastAsia="Times New Roman" w:hAnsi="Arial" w:cs="Arial"/>
          <w:lang w:val="es-MX" w:eastAsia="es-MX"/>
        </w:rPr>
      </w:pPr>
    </w:p>
    <w:p w14:paraId="1107543C" w14:textId="77777777" w:rsidR="002677D2" w:rsidRPr="00505F55" w:rsidRDefault="002677D2" w:rsidP="002677D2">
      <w:pPr>
        <w:pStyle w:val="Prrafodelista"/>
        <w:spacing w:after="0" w:line="240" w:lineRule="auto"/>
        <w:ind w:left="1800"/>
        <w:rPr>
          <w:rFonts w:ascii="Arial" w:eastAsia="Times New Roman" w:hAnsi="Arial" w:cs="Arial"/>
          <w:lang w:val="es-MX" w:eastAsia="es-MX"/>
        </w:rPr>
      </w:pPr>
    </w:p>
    <w:p w14:paraId="6137369F" w14:textId="77777777" w:rsidR="002677D2" w:rsidRDefault="002677D2" w:rsidP="002677D2">
      <w:pPr>
        <w:ind w:left="708" w:firstLine="708"/>
        <w:rPr>
          <w:rFonts w:ascii="Arial" w:hAnsi="Arial" w:cs="Arial"/>
          <w:b/>
          <w:u w:val="single"/>
          <w:lang w:val="es-ES"/>
        </w:rPr>
      </w:pPr>
      <w:r>
        <w:rPr>
          <w:rFonts w:ascii="Arial" w:hAnsi="Arial" w:cs="Arial"/>
          <w:b/>
          <w:u w:val="single"/>
          <w:lang w:val="es-ES"/>
        </w:rPr>
        <w:t>Identificación de principales daños y pérdidas</w:t>
      </w:r>
    </w:p>
    <w:p w14:paraId="1E374DC7" w14:textId="77777777" w:rsidR="002677D2" w:rsidRPr="002677D2" w:rsidRDefault="002677D2" w:rsidP="002677D2">
      <w:pPr>
        <w:pStyle w:val="Sinespaciado"/>
        <w:spacing w:line="276" w:lineRule="auto"/>
        <w:ind w:left="1701" w:hanging="283"/>
        <w:jc w:val="both"/>
        <w:rPr>
          <w:rFonts w:ascii="Arial" w:hAnsi="Arial" w:cs="Arial"/>
        </w:rPr>
      </w:pPr>
    </w:p>
    <w:p w14:paraId="4AAF80DE" w14:textId="77777777" w:rsidR="002677D2" w:rsidRPr="002677D2" w:rsidRDefault="002677D2" w:rsidP="002677D2">
      <w:pPr>
        <w:pStyle w:val="Sinespaciado"/>
        <w:numPr>
          <w:ilvl w:val="0"/>
          <w:numId w:val="40"/>
        </w:numPr>
        <w:spacing w:line="276" w:lineRule="auto"/>
        <w:ind w:left="1701" w:hanging="283"/>
        <w:jc w:val="both"/>
        <w:rPr>
          <w:rFonts w:ascii="Arial" w:hAnsi="Arial" w:cs="Arial"/>
        </w:rPr>
      </w:pPr>
      <w:r w:rsidRPr="002677D2">
        <w:rPr>
          <w:rFonts w:ascii="Arial" w:hAnsi="Arial" w:cs="Arial"/>
        </w:rPr>
        <w:t>Daños y destrucción de</w:t>
      </w:r>
      <w:r w:rsidRPr="002677D2">
        <w:rPr>
          <w:rFonts w:ascii="Arial" w:hAnsi="Arial" w:cs="Arial"/>
        </w:rPr>
        <w:tab/>
        <w:t>tramos</w:t>
      </w:r>
      <w:r w:rsidRPr="002677D2">
        <w:rPr>
          <w:rFonts w:ascii="Arial" w:hAnsi="Arial" w:cs="Arial"/>
        </w:rPr>
        <w:tab/>
        <w:t>de</w:t>
      </w:r>
      <w:r>
        <w:rPr>
          <w:rFonts w:ascii="Arial" w:hAnsi="Arial" w:cs="Arial"/>
        </w:rPr>
        <w:t xml:space="preserve"> captación y </w:t>
      </w:r>
      <w:r w:rsidRPr="002677D2">
        <w:rPr>
          <w:rFonts w:ascii="Arial" w:hAnsi="Arial" w:cs="Arial"/>
        </w:rPr>
        <w:t>la línea de conducción.</w:t>
      </w:r>
    </w:p>
    <w:p w14:paraId="49EF999E" w14:textId="77777777" w:rsidR="002677D2" w:rsidRPr="002677D2" w:rsidRDefault="002677D2" w:rsidP="002677D2">
      <w:pPr>
        <w:pStyle w:val="Sinespaciado"/>
        <w:numPr>
          <w:ilvl w:val="0"/>
          <w:numId w:val="40"/>
        </w:numPr>
        <w:spacing w:line="276" w:lineRule="auto"/>
        <w:ind w:left="1701" w:hanging="283"/>
        <w:jc w:val="both"/>
        <w:rPr>
          <w:rFonts w:ascii="Arial" w:hAnsi="Arial" w:cs="Arial"/>
        </w:rPr>
      </w:pPr>
      <w:r w:rsidRPr="002677D2">
        <w:rPr>
          <w:rFonts w:ascii="Arial" w:hAnsi="Arial" w:cs="Arial"/>
        </w:rPr>
        <w:t>Interrupción en</w:t>
      </w:r>
      <w:r w:rsidRPr="002677D2">
        <w:rPr>
          <w:rFonts w:ascii="Arial" w:hAnsi="Arial" w:cs="Arial"/>
        </w:rPr>
        <w:tab/>
        <w:t>el abastecimiento de agua potable.</w:t>
      </w:r>
    </w:p>
    <w:p w14:paraId="07E51B7E" w14:textId="77777777" w:rsidR="002677D2" w:rsidRPr="002677D2" w:rsidRDefault="002677D2" w:rsidP="002677D2">
      <w:pPr>
        <w:pStyle w:val="Sinespaciado"/>
        <w:numPr>
          <w:ilvl w:val="0"/>
          <w:numId w:val="40"/>
        </w:numPr>
        <w:spacing w:line="276" w:lineRule="auto"/>
        <w:ind w:left="1701" w:hanging="283"/>
        <w:jc w:val="both"/>
        <w:rPr>
          <w:rFonts w:ascii="Arial" w:hAnsi="Arial" w:cs="Arial"/>
        </w:rPr>
      </w:pPr>
      <w:r w:rsidRPr="002677D2">
        <w:rPr>
          <w:rFonts w:ascii="Arial" w:hAnsi="Arial" w:cs="Arial"/>
        </w:rPr>
        <w:t>Uso de</w:t>
      </w:r>
      <w:r w:rsidRPr="002677D2">
        <w:rPr>
          <w:rFonts w:ascii="Arial" w:hAnsi="Arial" w:cs="Arial"/>
        </w:rPr>
        <w:tab/>
        <w:t>fuentes</w:t>
      </w:r>
      <w:r w:rsidRPr="002677D2">
        <w:rPr>
          <w:rFonts w:ascii="Arial" w:hAnsi="Arial" w:cs="Arial"/>
        </w:rPr>
        <w:tab/>
        <w:t>alternas</w:t>
      </w:r>
      <w:r w:rsidRPr="002677D2">
        <w:rPr>
          <w:rFonts w:ascii="Arial" w:hAnsi="Arial" w:cs="Arial"/>
        </w:rPr>
        <w:tab/>
        <w:t>de agua</w:t>
      </w:r>
      <w:r w:rsidRPr="002677D2">
        <w:rPr>
          <w:rFonts w:ascii="Arial" w:hAnsi="Arial" w:cs="Arial"/>
        </w:rPr>
        <w:tab/>
        <w:t>en condiciones inseguras y con mayores costos.</w:t>
      </w:r>
    </w:p>
    <w:p w14:paraId="7B5C631F" w14:textId="77777777" w:rsidR="002677D2" w:rsidRPr="002677D2" w:rsidRDefault="002677D2" w:rsidP="002677D2">
      <w:pPr>
        <w:pStyle w:val="Sinespaciado"/>
        <w:numPr>
          <w:ilvl w:val="0"/>
          <w:numId w:val="40"/>
        </w:numPr>
        <w:spacing w:line="276" w:lineRule="auto"/>
        <w:ind w:left="1701" w:hanging="283"/>
        <w:jc w:val="both"/>
        <w:rPr>
          <w:rFonts w:ascii="Arial" w:hAnsi="Arial" w:cs="Arial"/>
        </w:rPr>
      </w:pPr>
      <w:r w:rsidRPr="002677D2">
        <w:rPr>
          <w:rFonts w:ascii="Arial" w:hAnsi="Arial" w:cs="Arial"/>
        </w:rPr>
        <w:t>Aumento de enfermedades asociadas al consumo de agua y las condiciones de insalubridad. incremento en las tasas de mortalidad</w:t>
      </w:r>
    </w:p>
    <w:p w14:paraId="22539EDD" w14:textId="77777777" w:rsidR="002677D2" w:rsidRPr="002677D2" w:rsidRDefault="002677D2" w:rsidP="002677D2">
      <w:pPr>
        <w:pStyle w:val="Sinespaciado"/>
        <w:numPr>
          <w:ilvl w:val="0"/>
          <w:numId w:val="40"/>
        </w:numPr>
        <w:spacing w:line="276" w:lineRule="auto"/>
        <w:ind w:left="1701" w:hanging="283"/>
        <w:jc w:val="both"/>
        <w:rPr>
          <w:rFonts w:ascii="Arial" w:hAnsi="Arial" w:cs="Arial"/>
        </w:rPr>
      </w:pPr>
      <w:r w:rsidRPr="002677D2">
        <w:rPr>
          <w:rFonts w:ascii="Arial" w:hAnsi="Arial" w:cs="Arial"/>
        </w:rPr>
        <w:lastRenderedPageBreak/>
        <w:t xml:space="preserve">Gastos en el tratamiento de enfermedades. </w:t>
      </w:r>
    </w:p>
    <w:p w14:paraId="7D024ED6" w14:textId="77777777" w:rsidR="002677D2" w:rsidRPr="002677D2" w:rsidRDefault="002677D2" w:rsidP="002677D2">
      <w:pPr>
        <w:pStyle w:val="Sinespaciado"/>
        <w:numPr>
          <w:ilvl w:val="0"/>
          <w:numId w:val="40"/>
        </w:numPr>
        <w:spacing w:line="276" w:lineRule="auto"/>
        <w:ind w:left="1701" w:hanging="283"/>
        <w:jc w:val="both"/>
        <w:rPr>
          <w:rFonts w:ascii="Arial" w:hAnsi="Arial" w:cs="Arial"/>
        </w:rPr>
      </w:pPr>
      <w:r>
        <w:rPr>
          <w:rFonts w:ascii="Arial" w:hAnsi="Arial" w:cs="Arial"/>
        </w:rPr>
        <w:t>Ausentismo l</w:t>
      </w:r>
      <w:r w:rsidRPr="002677D2">
        <w:rPr>
          <w:rFonts w:ascii="Arial" w:hAnsi="Arial" w:cs="Arial"/>
        </w:rPr>
        <w:t>aboral.</w:t>
      </w:r>
    </w:p>
    <w:p w14:paraId="5C975DAE" w14:textId="77777777" w:rsidR="002677D2" w:rsidRPr="002677D2" w:rsidRDefault="002677D2" w:rsidP="002677D2">
      <w:pPr>
        <w:pStyle w:val="Sinespaciado"/>
        <w:numPr>
          <w:ilvl w:val="0"/>
          <w:numId w:val="40"/>
        </w:numPr>
        <w:spacing w:line="276" w:lineRule="auto"/>
        <w:ind w:left="1701" w:hanging="283"/>
        <w:jc w:val="both"/>
        <w:rPr>
          <w:rFonts w:ascii="Arial" w:hAnsi="Arial" w:cs="Arial"/>
        </w:rPr>
      </w:pPr>
      <w:r>
        <w:rPr>
          <w:rFonts w:ascii="Arial" w:hAnsi="Arial" w:cs="Arial"/>
        </w:rPr>
        <w:t xml:space="preserve">Disminución </w:t>
      </w:r>
      <w:r w:rsidRPr="002677D2">
        <w:rPr>
          <w:rFonts w:ascii="Arial" w:hAnsi="Arial" w:cs="Arial"/>
        </w:rPr>
        <w:t>de actividades productivas que dependen del abastecimiento de agua.</w:t>
      </w:r>
    </w:p>
    <w:p w14:paraId="27B2EB07" w14:textId="66BE1EFA" w:rsidR="00FE75CC" w:rsidRDefault="00FE75CC"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 xml:space="preserve">8. ¿Los costos a precios de mercado fueron desarrollados según lo estudiado en el curso? Explicar su respuesta indicando: </w:t>
      </w:r>
    </w:p>
    <w:p w14:paraId="42198C84" w14:textId="0431481A" w:rsidR="00F47FAA" w:rsidRDefault="00F47FAA"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i) qué parte sí se incluyó</w:t>
      </w:r>
    </w:p>
    <w:p w14:paraId="52F07C56" w14:textId="17B9544C" w:rsidR="005C7F10" w:rsidRDefault="005C7F10"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 xml:space="preserve">Para el cálculo de los costos a precios de mercado se determinó los recursos a </w:t>
      </w:r>
      <w:proofErr w:type="gramStart"/>
      <w:r>
        <w:rPr>
          <w:rFonts w:ascii="Arial" w:eastAsia="Times New Roman" w:hAnsi="Arial" w:cs="Arial"/>
          <w:lang w:eastAsia="es-PE"/>
        </w:rPr>
        <w:t>emplear ,</w:t>
      </w:r>
      <w:proofErr w:type="gramEnd"/>
      <w:r>
        <w:rPr>
          <w:rFonts w:ascii="Arial" w:eastAsia="Times New Roman" w:hAnsi="Arial" w:cs="Arial"/>
          <w:lang w:eastAsia="es-PE"/>
        </w:rPr>
        <w:t xml:space="preserve"> el presupuesto fue estructurado de acuerdo a los componentes que se identificaron, se calculó los costos de operación y mantenimiento. No se consideraron costos de reducción de riesgo. </w:t>
      </w:r>
    </w:p>
    <w:p w14:paraId="10BC5DBF" w14:textId="2C04782C" w:rsidR="005C7F10" w:rsidRDefault="005C7F10"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 xml:space="preserve">Finalmente se calcularon los costos incrementales. </w:t>
      </w:r>
    </w:p>
    <w:p w14:paraId="3BE3A0EE" w14:textId="373741B3" w:rsidR="005C7F10" w:rsidRDefault="005C7F10"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ii) proponer cómo lo hubiera presentado o qué ajustes haría para aplicar lo estudiado en clase</w:t>
      </w:r>
    </w:p>
    <w:p w14:paraId="7F312A52" w14:textId="5FFB8078" w:rsidR="00014D25" w:rsidRDefault="00014D25"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Las mejoras propuestas están básicamente en la incorporación de los costos de la reducción del riesgo.</w:t>
      </w:r>
    </w:p>
    <w:p w14:paraId="0365C012" w14:textId="1C59B5BC" w:rsidR="00014D25" w:rsidRDefault="00014D25"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Lista de principales recursos:</w:t>
      </w:r>
    </w:p>
    <w:p w14:paraId="6BA35ACA" w14:textId="1124BDA0" w:rsidR="00014D25" w:rsidRDefault="00014D25"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Alternativa 01:</w:t>
      </w:r>
    </w:p>
    <w:p w14:paraId="499F452C" w14:textId="76031D88" w:rsidR="00735E32" w:rsidRDefault="00735E32" w:rsidP="006877D8">
      <w:pPr>
        <w:spacing w:before="100" w:beforeAutospacing="1" w:after="100" w:afterAutospacing="1" w:line="240" w:lineRule="auto"/>
        <w:jc w:val="both"/>
        <w:rPr>
          <w:rFonts w:ascii="Arial" w:eastAsia="Times New Roman" w:hAnsi="Arial" w:cs="Arial"/>
          <w:lang w:eastAsia="es-PE"/>
        </w:rPr>
      </w:pPr>
      <w:r w:rsidRPr="00735E32">
        <w:rPr>
          <w:noProof/>
          <w:lang w:val="es-MX" w:eastAsia="es-MX"/>
        </w:rPr>
        <w:drawing>
          <wp:inline distT="0" distB="0" distL="0" distR="0" wp14:anchorId="68049679" wp14:editId="212CDD2C">
            <wp:extent cx="3797440" cy="3370997"/>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8111" cy="3371593"/>
                    </a:xfrm>
                    <a:prstGeom prst="rect">
                      <a:avLst/>
                    </a:prstGeom>
                    <a:noFill/>
                    <a:ln>
                      <a:noFill/>
                    </a:ln>
                  </pic:spPr>
                </pic:pic>
              </a:graphicData>
            </a:graphic>
          </wp:inline>
        </w:drawing>
      </w:r>
    </w:p>
    <w:p w14:paraId="5C84B9A2" w14:textId="0A841D52" w:rsidR="00735E32" w:rsidRDefault="00735E32" w:rsidP="006877D8">
      <w:pPr>
        <w:spacing w:before="100" w:beforeAutospacing="1" w:after="100" w:afterAutospacing="1" w:line="240" w:lineRule="auto"/>
        <w:jc w:val="both"/>
        <w:rPr>
          <w:rFonts w:ascii="Arial" w:eastAsia="Times New Roman" w:hAnsi="Arial" w:cs="Arial"/>
          <w:lang w:eastAsia="es-PE"/>
        </w:rPr>
      </w:pPr>
      <w:r w:rsidRPr="00735E32">
        <w:rPr>
          <w:noProof/>
          <w:lang w:val="es-MX" w:eastAsia="es-MX"/>
        </w:rPr>
        <w:lastRenderedPageBreak/>
        <w:drawing>
          <wp:inline distT="0" distB="0" distL="0" distR="0" wp14:anchorId="6925E4D4" wp14:editId="7A7216B1">
            <wp:extent cx="3684896" cy="3728909"/>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1670" cy="3735764"/>
                    </a:xfrm>
                    <a:prstGeom prst="rect">
                      <a:avLst/>
                    </a:prstGeom>
                    <a:noFill/>
                    <a:ln>
                      <a:noFill/>
                    </a:ln>
                  </pic:spPr>
                </pic:pic>
              </a:graphicData>
            </a:graphic>
          </wp:inline>
        </w:drawing>
      </w:r>
    </w:p>
    <w:p w14:paraId="6AD26BA4" w14:textId="5B4E6004" w:rsidR="00735E32" w:rsidRDefault="00F50901"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Costos a Precios de Mercado:</w:t>
      </w:r>
    </w:p>
    <w:p w14:paraId="68C67190" w14:textId="1FFF81AC" w:rsidR="00F50901" w:rsidRDefault="00F50901"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Alternativa 01:</w:t>
      </w:r>
    </w:p>
    <w:p w14:paraId="25787315" w14:textId="33AB7FD9" w:rsidR="00735E32" w:rsidRDefault="00F50901" w:rsidP="006877D8">
      <w:pPr>
        <w:spacing w:before="100" w:beforeAutospacing="1" w:after="100" w:afterAutospacing="1" w:line="240" w:lineRule="auto"/>
        <w:jc w:val="both"/>
        <w:rPr>
          <w:rFonts w:ascii="Arial" w:eastAsia="Times New Roman" w:hAnsi="Arial" w:cs="Arial"/>
          <w:lang w:eastAsia="es-PE"/>
        </w:rPr>
      </w:pPr>
      <w:r w:rsidRPr="00014D25">
        <w:rPr>
          <w:noProof/>
          <w:lang w:val="es-MX" w:eastAsia="es-MX"/>
        </w:rPr>
        <w:drawing>
          <wp:inline distT="0" distB="0" distL="0" distR="0" wp14:anchorId="55546E1D" wp14:editId="22F313CD">
            <wp:extent cx="4142096" cy="3562117"/>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6181" cy="3574230"/>
                    </a:xfrm>
                    <a:prstGeom prst="rect">
                      <a:avLst/>
                    </a:prstGeom>
                    <a:noFill/>
                    <a:ln>
                      <a:noFill/>
                    </a:ln>
                  </pic:spPr>
                </pic:pic>
              </a:graphicData>
            </a:graphic>
          </wp:inline>
        </w:drawing>
      </w:r>
    </w:p>
    <w:p w14:paraId="22CC8D69" w14:textId="624B6DEC" w:rsidR="00014D25" w:rsidRDefault="00F50901"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lastRenderedPageBreak/>
        <w:t>Alternativa 02:</w:t>
      </w:r>
    </w:p>
    <w:p w14:paraId="70509F48" w14:textId="74712549" w:rsidR="00014D25" w:rsidRDefault="00014D25" w:rsidP="006877D8">
      <w:pPr>
        <w:spacing w:before="100" w:beforeAutospacing="1" w:after="100" w:afterAutospacing="1" w:line="240" w:lineRule="auto"/>
        <w:jc w:val="both"/>
        <w:rPr>
          <w:rFonts w:ascii="Arial" w:eastAsia="Times New Roman" w:hAnsi="Arial" w:cs="Arial"/>
          <w:lang w:eastAsia="es-PE"/>
        </w:rPr>
      </w:pPr>
      <w:r w:rsidRPr="00014D25">
        <w:rPr>
          <w:noProof/>
          <w:lang w:val="es-MX" w:eastAsia="es-MX"/>
        </w:rPr>
        <w:drawing>
          <wp:inline distT="0" distB="0" distL="0" distR="0" wp14:anchorId="67853166" wp14:editId="78F1B46B">
            <wp:extent cx="4463920" cy="4797188"/>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5781" cy="4799188"/>
                    </a:xfrm>
                    <a:prstGeom prst="rect">
                      <a:avLst/>
                    </a:prstGeom>
                    <a:noFill/>
                    <a:ln>
                      <a:noFill/>
                    </a:ln>
                  </pic:spPr>
                </pic:pic>
              </a:graphicData>
            </a:graphic>
          </wp:inline>
        </w:drawing>
      </w:r>
    </w:p>
    <w:p w14:paraId="201E436E" w14:textId="6FC9F7AD" w:rsidR="005C7F10" w:rsidRDefault="00F50901"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Cálculo de Costos incrementales:</w:t>
      </w:r>
    </w:p>
    <w:p w14:paraId="4901EBE9" w14:textId="354C944C" w:rsidR="00F50901" w:rsidRPr="006877D8" w:rsidRDefault="00F50901" w:rsidP="006877D8">
      <w:pPr>
        <w:spacing w:before="100" w:beforeAutospacing="1" w:after="100" w:afterAutospacing="1" w:line="240" w:lineRule="auto"/>
        <w:jc w:val="both"/>
        <w:rPr>
          <w:rFonts w:ascii="Arial" w:eastAsia="Times New Roman" w:hAnsi="Arial" w:cs="Arial"/>
          <w:lang w:eastAsia="es-PE"/>
        </w:rPr>
      </w:pPr>
      <w:r w:rsidRPr="00F50901">
        <w:rPr>
          <w:noProof/>
          <w:lang w:val="es-MX" w:eastAsia="es-MX"/>
        </w:rPr>
        <w:drawing>
          <wp:inline distT="0" distB="0" distL="0" distR="0" wp14:anchorId="7A6DD9FB" wp14:editId="1D1C3378">
            <wp:extent cx="3568890" cy="230805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0407" cy="2315499"/>
                    </a:xfrm>
                    <a:prstGeom prst="rect">
                      <a:avLst/>
                    </a:prstGeom>
                    <a:noFill/>
                    <a:ln>
                      <a:noFill/>
                    </a:ln>
                  </pic:spPr>
                </pic:pic>
              </a:graphicData>
            </a:graphic>
          </wp:inline>
        </w:drawing>
      </w:r>
    </w:p>
    <w:p w14:paraId="1810910C" w14:textId="77777777" w:rsidR="007D5510" w:rsidRDefault="007D5510" w:rsidP="007D5510">
      <w:pPr>
        <w:spacing w:before="100" w:beforeAutospacing="1" w:after="100" w:afterAutospacing="1" w:line="240" w:lineRule="auto"/>
        <w:jc w:val="both"/>
        <w:rPr>
          <w:rFonts w:ascii="Arial" w:eastAsia="Times New Roman" w:hAnsi="Arial" w:cs="Arial"/>
          <w:u w:val="single"/>
          <w:lang w:eastAsia="es-PE"/>
        </w:rPr>
        <w:sectPr w:rsidR="007D5510">
          <w:headerReference w:type="default" r:id="rId39"/>
          <w:footerReference w:type="default" r:id="rId40"/>
          <w:pgSz w:w="12240" w:h="15840"/>
          <w:pgMar w:top="1417" w:right="1701" w:bottom="1417" w:left="1701" w:header="708" w:footer="708" w:gutter="0"/>
          <w:cols w:space="708"/>
          <w:docGrid w:linePitch="360"/>
        </w:sectPr>
      </w:pPr>
    </w:p>
    <w:p w14:paraId="15EF3D84" w14:textId="6FBF46EB" w:rsidR="00FE75CC" w:rsidRPr="006877D8" w:rsidRDefault="00FE75CC" w:rsidP="007D5510">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u w:val="single"/>
          <w:lang w:eastAsia="es-PE"/>
        </w:rPr>
        <w:lastRenderedPageBreak/>
        <w:t>Módulo de evaluación:</w:t>
      </w:r>
    </w:p>
    <w:p w14:paraId="501EC277" w14:textId="77777777" w:rsidR="007D5510" w:rsidRDefault="00FE75CC" w:rsidP="007D5510">
      <w:pPr>
        <w:spacing w:before="100" w:beforeAutospacing="1" w:after="0" w:line="240" w:lineRule="auto"/>
        <w:jc w:val="both"/>
        <w:rPr>
          <w:rFonts w:ascii="Arial" w:eastAsia="Times New Roman" w:hAnsi="Arial" w:cs="Arial"/>
          <w:lang w:eastAsia="es-PE"/>
        </w:rPr>
      </w:pPr>
      <w:r w:rsidRPr="006877D8">
        <w:rPr>
          <w:rFonts w:ascii="Arial" w:eastAsia="Times New Roman" w:hAnsi="Arial" w:cs="Arial"/>
          <w:lang w:eastAsia="es-PE"/>
        </w:rPr>
        <w:t xml:space="preserve">9. ¿Se ha desarrollado la evaluación social de las medidas de reducción de riesgos según lo estudiado en el curso? Explicar su respuesta indicando: </w:t>
      </w:r>
    </w:p>
    <w:p w14:paraId="3F3965C1" w14:textId="4717313D" w:rsidR="007D5510" w:rsidRDefault="00FE75CC" w:rsidP="007D5510">
      <w:pPr>
        <w:spacing w:before="100" w:beforeAutospacing="1" w:after="0" w:line="240" w:lineRule="auto"/>
        <w:jc w:val="both"/>
        <w:rPr>
          <w:rFonts w:ascii="Arial" w:eastAsia="Times New Roman" w:hAnsi="Arial" w:cs="Arial"/>
          <w:lang w:eastAsia="es-PE"/>
        </w:rPr>
      </w:pPr>
      <w:r w:rsidRPr="006877D8">
        <w:rPr>
          <w:rFonts w:ascii="Arial" w:eastAsia="Times New Roman" w:hAnsi="Arial" w:cs="Arial"/>
          <w:lang w:eastAsia="es-PE"/>
        </w:rPr>
        <w:t> </w:t>
      </w:r>
      <w:r w:rsidR="0087247B" w:rsidRPr="006877D8">
        <w:rPr>
          <w:rFonts w:ascii="Arial" w:eastAsia="Times New Roman" w:hAnsi="Arial" w:cs="Arial"/>
          <w:lang w:eastAsia="es-PE"/>
        </w:rPr>
        <w:t>i) qué parte sí se incluyó</w:t>
      </w:r>
    </w:p>
    <w:p w14:paraId="26B75049" w14:textId="180168B8" w:rsidR="0087247B" w:rsidRDefault="005E3032" w:rsidP="007D5510">
      <w:pPr>
        <w:spacing w:after="0" w:line="240" w:lineRule="auto"/>
        <w:jc w:val="both"/>
        <w:rPr>
          <w:rFonts w:ascii="Arial" w:eastAsia="Times New Roman" w:hAnsi="Arial" w:cs="Arial"/>
          <w:lang w:eastAsia="es-PE"/>
        </w:rPr>
      </w:pPr>
      <w:r>
        <w:rPr>
          <w:rFonts w:ascii="Arial" w:eastAsia="Times New Roman" w:hAnsi="Arial" w:cs="Arial"/>
          <w:lang w:eastAsia="es-PE"/>
        </w:rPr>
        <w:t xml:space="preserve">Los beneficios sociales fueron calculados solamente en base a una tarifa, mas no se consideraron los valores sociales para los cálculos. </w:t>
      </w:r>
    </w:p>
    <w:p w14:paraId="10944C76" w14:textId="33A1CE03" w:rsidR="005E3032" w:rsidRDefault="005E3032" w:rsidP="007D5510">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ii) proponer cómo lo hubiera presentado</w:t>
      </w:r>
    </w:p>
    <w:p w14:paraId="244600D1" w14:textId="5EE2F9A0" w:rsidR="005E3032" w:rsidRDefault="007D5510" w:rsidP="007D5510">
      <w:pPr>
        <w:spacing w:before="100" w:beforeAutospacing="1" w:after="100" w:afterAutospacing="1" w:line="240" w:lineRule="auto"/>
        <w:jc w:val="both"/>
        <w:rPr>
          <w:rFonts w:ascii="Arial" w:eastAsia="Times New Roman" w:hAnsi="Arial" w:cs="Arial"/>
          <w:lang w:eastAsia="es-PE"/>
        </w:rPr>
      </w:pPr>
      <w:r w:rsidRPr="007D5510">
        <w:rPr>
          <w:noProof/>
          <w:lang w:val="es-MX" w:eastAsia="es-MX"/>
        </w:rPr>
        <w:drawing>
          <wp:inline distT="0" distB="0" distL="0" distR="0" wp14:anchorId="448F5E8B" wp14:editId="637938D6">
            <wp:extent cx="8311487" cy="815350"/>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389929" cy="823045"/>
                    </a:xfrm>
                    <a:prstGeom prst="rect">
                      <a:avLst/>
                    </a:prstGeom>
                  </pic:spPr>
                </pic:pic>
              </a:graphicData>
            </a:graphic>
          </wp:inline>
        </w:drawing>
      </w:r>
    </w:p>
    <w:p w14:paraId="65769E1E" w14:textId="25FC87B5" w:rsidR="007D5510" w:rsidRDefault="007D5510" w:rsidP="006877D8">
      <w:pPr>
        <w:spacing w:before="100" w:beforeAutospacing="1" w:after="100" w:afterAutospacing="1" w:line="240" w:lineRule="auto"/>
        <w:jc w:val="both"/>
        <w:rPr>
          <w:rFonts w:ascii="Arial" w:eastAsia="Times New Roman" w:hAnsi="Arial" w:cs="Arial"/>
          <w:lang w:eastAsia="es-PE"/>
        </w:rPr>
      </w:pPr>
      <w:r w:rsidRPr="007D5510">
        <w:rPr>
          <w:noProof/>
          <w:lang w:val="es-MX" w:eastAsia="es-MX"/>
        </w:rPr>
        <w:drawing>
          <wp:inline distT="0" distB="0" distL="0" distR="0" wp14:anchorId="33A0FFE5" wp14:editId="696162B6">
            <wp:extent cx="8257540" cy="815394"/>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7540" cy="815394"/>
                    </a:xfrm>
                    <a:prstGeom prst="rect">
                      <a:avLst/>
                    </a:prstGeom>
                    <a:noFill/>
                    <a:ln>
                      <a:noFill/>
                    </a:ln>
                  </pic:spPr>
                </pic:pic>
              </a:graphicData>
            </a:graphic>
          </wp:inline>
        </w:drawing>
      </w:r>
    </w:p>
    <w:p w14:paraId="63EEF4A2" w14:textId="064FE047" w:rsidR="007D5510" w:rsidRDefault="007D5510" w:rsidP="007D5510">
      <w:pPr>
        <w:tabs>
          <w:tab w:val="left" w:pos="1386"/>
        </w:tabs>
        <w:rPr>
          <w:rFonts w:ascii="Arial" w:eastAsia="Times New Roman" w:hAnsi="Arial" w:cs="Arial"/>
          <w:lang w:eastAsia="es-PE"/>
        </w:rPr>
      </w:pPr>
      <w:r>
        <w:rPr>
          <w:rFonts w:ascii="Arial" w:eastAsia="Times New Roman" w:hAnsi="Arial" w:cs="Arial"/>
          <w:lang w:eastAsia="es-PE"/>
        </w:rPr>
        <w:tab/>
      </w:r>
      <w:r w:rsidRPr="007D5510">
        <w:rPr>
          <w:noProof/>
          <w:lang w:val="es-MX" w:eastAsia="es-MX"/>
        </w:rPr>
        <w:drawing>
          <wp:inline distT="0" distB="0" distL="0" distR="0" wp14:anchorId="0F021B3E" wp14:editId="11369B84">
            <wp:extent cx="8257540" cy="740100"/>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57540" cy="740100"/>
                    </a:xfrm>
                    <a:prstGeom prst="rect">
                      <a:avLst/>
                    </a:prstGeom>
                    <a:noFill/>
                    <a:ln>
                      <a:noFill/>
                    </a:ln>
                  </pic:spPr>
                </pic:pic>
              </a:graphicData>
            </a:graphic>
          </wp:inline>
        </w:drawing>
      </w:r>
    </w:p>
    <w:p w14:paraId="3C9A1A44" w14:textId="3468CEA6" w:rsidR="007D5510" w:rsidRDefault="007D5510" w:rsidP="007D5510">
      <w:pPr>
        <w:tabs>
          <w:tab w:val="left" w:pos="1803"/>
        </w:tabs>
        <w:rPr>
          <w:rFonts w:ascii="Arial" w:eastAsia="Times New Roman" w:hAnsi="Arial" w:cs="Arial"/>
          <w:lang w:eastAsia="es-PE"/>
        </w:rPr>
      </w:pPr>
      <w:r>
        <w:rPr>
          <w:rFonts w:ascii="Arial" w:eastAsia="Times New Roman" w:hAnsi="Arial" w:cs="Arial"/>
          <w:lang w:eastAsia="es-PE"/>
        </w:rPr>
        <w:lastRenderedPageBreak/>
        <w:tab/>
      </w:r>
      <w:r w:rsidRPr="007D5510">
        <w:rPr>
          <w:noProof/>
          <w:lang w:val="es-MX" w:eastAsia="es-MX"/>
        </w:rPr>
        <w:drawing>
          <wp:inline distT="0" distB="0" distL="0" distR="0" wp14:anchorId="4B7FDD0B" wp14:editId="60D7972E">
            <wp:extent cx="8257540" cy="777747"/>
            <wp:effectExtent l="0" t="0" r="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7540" cy="777747"/>
                    </a:xfrm>
                    <a:prstGeom prst="rect">
                      <a:avLst/>
                    </a:prstGeom>
                    <a:noFill/>
                    <a:ln>
                      <a:noFill/>
                    </a:ln>
                  </pic:spPr>
                </pic:pic>
              </a:graphicData>
            </a:graphic>
          </wp:inline>
        </w:drawing>
      </w:r>
    </w:p>
    <w:p w14:paraId="33CC81AF" w14:textId="54A62251" w:rsidR="007D5510" w:rsidRDefault="007D5510" w:rsidP="007D5510">
      <w:pPr>
        <w:rPr>
          <w:rFonts w:ascii="Arial" w:eastAsia="Times New Roman" w:hAnsi="Arial" w:cs="Arial"/>
          <w:lang w:eastAsia="es-PE"/>
        </w:rPr>
      </w:pPr>
    </w:p>
    <w:p w14:paraId="77797806" w14:textId="1949B154" w:rsidR="007D5510" w:rsidRDefault="007D5510" w:rsidP="007D5510">
      <w:pPr>
        <w:tabs>
          <w:tab w:val="left" w:pos="2166"/>
          <w:tab w:val="left" w:pos="2554"/>
        </w:tabs>
        <w:rPr>
          <w:rFonts w:ascii="Arial" w:eastAsia="Times New Roman" w:hAnsi="Arial" w:cs="Arial"/>
          <w:lang w:eastAsia="es-PE"/>
        </w:rPr>
      </w:pPr>
      <w:r>
        <w:rPr>
          <w:rFonts w:ascii="Arial" w:eastAsia="Times New Roman" w:hAnsi="Arial" w:cs="Arial"/>
          <w:lang w:eastAsia="es-PE"/>
        </w:rPr>
        <w:tab/>
        <w:t>RESUMEN DE LOS ESCENARIOS:</w:t>
      </w:r>
      <w:r>
        <w:rPr>
          <w:rFonts w:ascii="Arial" w:eastAsia="Times New Roman" w:hAnsi="Arial" w:cs="Arial"/>
          <w:lang w:eastAsia="es-PE"/>
        </w:rPr>
        <w:tab/>
      </w:r>
    </w:p>
    <w:tbl>
      <w:tblPr>
        <w:tblW w:w="12320" w:type="dxa"/>
        <w:tblInd w:w="-15" w:type="dxa"/>
        <w:tblCellMar>
          <w:left w:w="70" w:type="dxa"/>
          <w:right w:w="70" w:type="dxa"/>
        </w:tblCellMar>
        <w:tblLook w:val="04A0" w:firstRow="1" w:lastRow="0" w:firstColumn="1" w:lastColumn="0" w:noHBand="0" w:noVBand="1"/>
      </w:tblPr>
      <w:tblGrid>
        <w:gridCol w:w="1620"/>
        <w:gridCol w:w="2740"/>
        <w:gridCol w:w="2720"/>
        <w:gridCol w:w="2620"/>
        <w:gridCol w:w="2620"/>
      </w:tblGrid>
      <w:tr w:rsidR="007D5510" w:rsidRPr="007D5510" w14:paraId="150144D4" w14:textId="77777777" w:rsidTr="007D5510">
        <w:trPr>
          <w:trHeight w:val="525"/>
        </w:trPr>
        <w:tc>
          <w:tcPr>
            <w:tcW w:w="1620" w:type="dxa"/>
            <w:tcBorders>
              <w:top w:val="single" w:sz="12" w:space="0" w:color="000000"/>
              <w:left w:val="single" w:sz="12" w:space="0" w:color="000000"/>
              <w:bottom w:val="single" w:sz="4" w:space="0" w:color="000000"/>
              <w:right w:val="single" w:sz="4" w:space="0" w:color="000000"/>
            </w:tcBorders>
            <w:shd w:val="clear" w:color="000000" w:fill="FCD5B4"/>
            <w:vAlign w:val="center"/>
            <w:hideMark/>
          </w:tcPr>
          <w:p w14:paraId="09FE8534" w14:textId="77777777" w:rsidR="007D5510" w:rsidRPr="007D5510" w:rsidRDefault="007D5510" w:rsidP="007D5510">
            <w:pPr>
              <w:spacing w:after="0" w:line="240" w:lineRule="auto"/>
              <w:jc w:val="center"/>
              <w:rPr>
                <w:rFonts w:ascii="Calibri" w:eastAsia="Times New Roman" w:hAnsi="Calibri" w:cs="Times New Roman"/>
                <w:b/>
                <w:bCs/>
                <w:color w:val="000000"/>
                <w:sz w:val="20"/>
                <w:szCs w:val="20"/>
                <w:lang w:val="es-MX" w:eastAsia="es-MX"/>
              </w:rPr>
            </w:pPr>
            <w:r w:rsidRPr="007D5510">
              <w:rPr>
                <w:rFonts w:ascii="Calibri" w:eastAsia="Times New Roman" w:hAnsi="Calibri" w:cs="Times New Roman"/>
                <w:b/>
                <w:bCs/>
                <w:color w:val="000000"/>
                <w:sz w:val="20"/>
                <w:szCs w:val="20"/>
                <w:lang w:val="es-MX" w:eastAsia="es-MX"/>
              </w:rPr>
              <w:t>Escenarios</w:t>
            </w:r>
          </w:p>
        </w:tc>
        <w:tc>
          <w:tcPr>
            <w:tcW w:w="2740" w:type="dxa"/>
            <w:tcBorders>
              <w:top w:val="single" w:sz="12" w:space="0" w:color="000000"/>
              <w:left w:val="nil"/>
              <w:bottom w:val="single" w:sz="4" w:space="0" w:color="000000"/>
              <w:right w:val="single" w:sz="4" w:space="0" w:color="000000"/>
            </w:tcBorders>
            <w:shd w:val="clear" w:color="000000" w:fill="FCD5B4"/>
            <w:vAlign w:val="center"/>
            <w:hideMark/>
          </w:tcPr>
          <w:p w14:paraId="0448DBA9" w14:textId="77777777" w:rsidR="007D5510" w:rsidRPr="007D5510" w:rsidRDefault="007D5510" w:rsidP="007D5510">
            <w:pPr>
              <w:spacing w:after="0" w:line="240" w:lineRule="auto"/>
              <w:jc w:val="center"/>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 xml:space="preserve">1 </w:t>
            </w:r>
            <w:r w:rsidRPr="007D5510">
              <w:rPr>
                <w:rFonts w:ascii="Calibri" w:eastAsia="Times New Roman" w:hAnsi="Calibri" w:cs="Times New Roman"/>
                <w:color w:val="000000"/>
                <w:sz w:val="20"/>
                <w:szCs w:val="20"/>
                <w:lang w:val="es-MX" w:eastAsia="es-MX"/>
              </w:rPr>
              <w:br/>
              <w:t>(LLUVIAS INTENSAS)</w:t>
            </w:r>
          </w:p>
        </w:tc>
        <w:tc>
          <w:tcPr>
            <w:tcW w:w="2720" w:type="dxa"/>
            <w:tcBorders>
              <w:top w:val="single" w:sz="12" w:space="0" w:color="000000"/>
              <w:left w:val="nil"/>
              <w:bottom w:val="single" w:sz="4" w:space="0" w:color="000000"/>
              <w:right w:val="single" w:sz="4" w:space="0" w:color="000000"/>
            </w:tcBorders>
            <w:shd w:val="clear" w:color="000000" w:fill="FCD5B4"/>
            <w:vAlign w:val="center"/>
            <w:hideMark/>
          </w:tcPr>
          <w:p w14:paraId="7A1F859C" w14:textId="77777777" w:rsidR="007D5510" w:rsidRPr="007D5510" w:rsidRDefault="007D5510" w:rsidP="007D5510">
            <w:pPr>
              <w:spacing w:after="0" w:line="240" w:lineRule="auto"/>
              <w:jc w:val="center"/>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2</w:t>
            </w:r>
            <w:r w:rsidRPr="007D5510">
              <w:rPr>
                <w:rFonts w:ascii="Calibri" w:eastAsia="Times New Roman" w:hAnsi="Calibri" w:cs="Times New Roman"/>
                <w:color w:val="000000"/>
                <w:sz w:val="20"/>
                <w:szCs w:val="20"/>
                <w:lang w:val="es-MX" w:eastAsia="es-MX"/>
              </w:rPr>
              <w:br/>
              <w:t xml:space="preserve"> (LLUVIAS INTENSAS.)</w:t>
            </w:r>
          </w:p>
        </w:tc>
        <w:tc>
          <w:tcPr>
            <w:tcW w:w="2620" w:type="dxa"/>
            <w:tcBorders>
              <w:top w:val="single" w:sz="12" w:space="0" w:color="000000"/>
              <w:left w:val="nil"/>
              <w:bottom w:val="single" w:sz="4" w:space="0" w:color="000000"/>
              <w:right w:val="single" w:sz="4" w:space="0" w:color="000000"/>
            </w:tcBorders>
            <w:shd w:val="clear" w:color="000000" w:fill="FCD5B4"/>
            <w:vAlign w:val="center"/>
            <w:hideMark/>
          </w:tcPr>
          <w:p w14:paraId="265599C0" w14:textId="77777777" w:rsidR="007D5510" w:rsidRPr="007D5510" w:rsidRDefault="007D5510" w:rsidP="007D5510">
            <w:pPr>
              <w:spacing w:after="0" w:line="240" w:lineRule="auto"/>
              <w:jc w:val="center"/>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3</w:t>
            </w:r>
            <w:r w:rsidRPr="007D5510">
              <w:rPr>
                <w:rFonts w:ascii="Calibri" w:eastAsia="Times New Roman" w:hAnsi="Calibri" w:cs="Times New Roman"/>
                <w:color w:val="000000"/>
                <w:sz w:val="20"/>
                <w:szCs w:val="20"/>
                <w:lang w:val="es-MX" w:eastAsia="es-MX"/>
              </w:rPr>
              <w:br/>
              <w:t>(SISMO.)</w:t>
            </w:r>
          </w:p>
        </w:tc>
        <w:tc>
          <w:tcPr>
            <w:tcW w:w="2620" w:type="dxa"/>
            <w:tcBorders>
              <w:top w:val="single" w:sz="12" w:space="0" w:color="000000"/>
              <w:left w:val="nil"/>
              <w:bottom w:val="single" w:sz="4" w:space="0" w:color="000000"/>
              <w:right w:val="single" w:sz="12" w:space="0" w:color="000000"/>
            </w:tcBorders>
            <w:shd w:val="clear" w:color="000000" w:fill="FCD5B4"/>
            <w:vAlign w:val="center"/>
            <w:hideMark/>
          </w:tcPr>
          <w:p w14:paraId="3CF819C4" w14:textId="77777777" w:rsidR="007D5510" w:rsidRPr="007D5510" w:rsidRDefault="007D5510" w:rsidP="007D5510">
            <w:pPr>
              <w:spacing w:after="0" w:line="240" w:lineRule="auto"/>
              <w:jc w:val="center"/>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4</w:t>
            </w:r>
            <w:r w:rsidRPr="007D5510">
              <w:rPr>
                <w:rFonts w:ascii="Calibri" w:eastAsia="Times New Roman" w:hAnsi="Calibri" w:cs="Times New Roman"/>
                <w:color w:val="000000"/>
                <w:sz w:val="20"/>
                <w:szCs w:val="20"/>
                <w:lang w:val="es-MX" w:eastAsia="es-MX"/>
              </w:rPr>
              <w:br/>
              <w:t xml:space="preserve"> (SISMO.)</w:t>
            </w:r>
          </w:p>
        </w:tc>
      </w:tr>
      <w:tr w:rsidR="007D5510" w:rsidRPr="007D5510" w14:paraId="7BB3E4CC" w14:textId="77777777" w:rsidTr="007D5510">
        <w:trPr>
          <w:trHeight w:val="300"/>
        </w:trPr>
        <w:tc>
          <w:tcPr>
            <w:tcW w:w="1620" w:type="dxa"/>
            <w:tcBorders>
              <w:top w:val="nil"/>
              <w:left w:val="single" w:sz="12" w:space="0" w:color="000000"/>
              <w:bottom w:val="single" w:sz="4" w:space="0" w:color="000000"/>
              <w:right w:val="single" w:sz="4" w:space="0" w:color="000000"/>
            </w:tcBorders>
            <w:shd w:val="clear" w:color="auto" w:fill="auto"/>
            <w:vAlign w:val="center"/>
            <w:hideMark/>
          </w:tcPr>
          <w:p w14:paraId="6CBA3D93" w14:textId="77777777" w:rsidR="007D5510" w:rsidRPr="007D5510" w:rsidRDefault="007D5510" w:rsidP="007D5510">
            <w:pPr>
              <w:spacing w:after="0" w:line="240" w:lineRule="auto"/>
              <w:jc w:val="right"/>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VANS</w:t>
            </w:r>
          </w:p>
        </w:tc>
        <w:tc>
          <w:tcPr>
            <w:tcW w:w="2740" w:type="dxa"/>
            <w:tcBorders>
              <w:top w:val="nil"/>
              <w:left w:val="nil"/>
              <w:bottom w:val="single" w:sz="4" w:space="0" w:color="000000"/>
              <w:right w:val="single" w:sz="4" w:space="0" w:color="000000"/>
            </w:tcBorders>
            <w:shd w:val="clear" w:color="auto" w:fill="auto"/>
            <w:vAlign w:val="center"/>
            <w:hideMark/>
          </w:tcPr>
          <w:p w14:paraId="3FD911F6" w14:textId="77777777" w:rsidR="007D5510" w:rsidRPr="007D5510" w:rsidRDefault="007D5510" w:rsidP="007D5510">
            <w:pPr>
              <w:spacing w:after="0" w:line="240" w:lineRule="auto"/>
              <w:jc w:val="right"/>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397,153.91</w:t>
            </w:r>
          </w:p>
        </w:tc>
        <w:tc>
          <w:tcPr>
            <w:tcW w:w="2720" w:type="dxa"/>
            <w:tcBorders>
              <w:top w:val="nil"/>
              <w:left w:val="nil"/>
              <w:bottom w:val="single" w:sz="4" w:space="0" w:color="000000"/>
              <w:right w:val="single" w:sz="4" w:space="0" w:color="000000"/>
            </w:tcBorders>
            <w:shd w:val="clear" w:color="auto" w:fill="auto"/>
            <w:vAlign w:val="center"/>
            <w:hideMark/>
          </w:tcPr>
          <w:p w14:paraId="0592D107" w14:textId="77777777" w:rsidR="007D5510" w:rsidRPr="007D5510" w:rsidRDefault="007D5510" w:rsidP="007D5510">
            <w:pPr>
              <w:spacing w:after="0" w:line="240" w:lineRule="auto"/>
              <w:jc w:val="right"/>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1,953,926.38</w:t>
            </w:r>
          </w:p>
        </w:tc>
        <w:tc>
          <w:tcPr>
            <w:tcW w:w="2620" w:type="dxa"/>
            <w:tcBorders>
              <w:top w:val="nil"/>
              <w:left w:val="nil"/>
              <w:bottom w:val="single" w:sz="4" w:space="0" w:color="000000"/>
              <w:right w:val="single" w:sz="4" w:space="0" w:color="000000"/>
            </w:tcBorders>
            <w:shd w:val="clear" w:color="auto" w:fill="auto"/>
            <w:vAlign w:val="center"/>
            <w:hideMark/>
          </w:tcPr>
          <w:p w14:paraId="6C69B808" w14:textId="77777777" w:rsidR="007D5510" w:rsidRPr="007D5510" w:rsidRDefault="007D5510" w:rsidP="007D5510">
            <w:pPr>
              <w:spacing w:after="0" w:line="240" w:lineRule="auto"/>
              <w:jc w:val="right"/>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-1,320,870.02</w:t>
            </w:r>
          </w:p>
        </w:tc>
        <w:tc>
          <w:tcPr>
            <w:tcW w:w="2620" w:type="dxa"/>
            <w:tcBorders>
              <w:top w:val="nil"/>
              <w:left w:val="nil"/>
              <w:bottom w:val="single" w:sz="4" w:space="0" w:color="000000"/>
              <w:right w:val="single" w:sz="12" w:space="0" w:color="000000"/>
            </w:tcBorders>
            <w:shd w:val="clear" w:color="auto" w:fill="auto"/>
            <w:vAlign w:val="center"/>
            <w:hideMark/>
          </w:tcPr>
          <w:p w14:paraId="2EC5F77B" w14:textId="77777777" w:rsidR="007D5510" w:rsidRPr="007D5510" w:rsidRDefault="007D5510" w:rsidP="007D5510">
            <w:pPr>
              <w:spacing w:after="0" w:line="240" w:lineRule="auto"/>
              <w:jc w:val="right"/>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397,153.91</w:t>
            </w:r>
          </w:p>
        </w:tc>
      </w:tr>
      <w:tr w:rsidR="007D5510" w:rsidRPr="007D5510" w14:paraId="5D3354C9" w14:textId="77777777" w:rsidTr="007D5510">
        <w:trPr>
          <w:trHeight w:val="315"/>
        </w:trPr>
        <w:tc>
          <w:tcPr>
            <w:tcW w:w="1620" w:type="dxa"/>
            <w:tcBorders>
              <w:top w:val="nil"/>
              <w:left w:val="single" w:sz="12" w:space="0" w:color="000000"/>
              <w:bottom w:val="single" w:sz="12" w:space="0" w:color="000000"/>
              <w:right w:val="single" w:sz="4" w:space="0" w:color="000000"/>
            </w:tcBorders>
            <w:shd w:val="clear" w:color="auto" w:fill="auto"/>
            <w:vAlign w:val="center"/>
            <w:hideMark/>
          </w:tcPr>
          <w:p w14:paraId="3F5D7260" w14:textId="77777777" w:rsidR="007D5510" w:rsidRPr="007D5510" w:rsidRDefault="007D5510" w:rsidP="007D5510">
            <w:pPr>
              <w:spacing w:after="0" w:line="240" w:lineRule="auto"/>
              <w:jc w:val="right"/>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TIRS</w:t>
            </w:r>
          </w:p>
        </w:tc>
        <w:tc>
          <w:tcPr>
            <w:tcW w:w="2740" w:type="dxa"/>
            <w:tcBorders>
              <w:top w:val="nil"/>
              <w:left w:val="nil"/>
              <w:bottom w:val="single" w:sz="12" w:space="0" w:color="000000"/>
              <w:right w:val="single" w:sz="4" w:space="0" w:color="000000"/>
            </w:tcBorders>
            <w:shd w:val="clear" w:color="auto" w:fill="auto"/>
            <w:vAlign w:val="center"/>
            <w:hideMark/>
          </w:tcPr>
          <w:p w14:paraId="7EF9A7E9" w14:textId="77777777" w:rsidR="007D5510" w:rsidRPr="007D5510" w:rsidRDefault="007D5510" w:rsidP="007D5510">
            <w:pPr>
              <w:spacing w:after="0" w:line="240" w:lineRule="auto"/>
              <w:jc w:val="right"/>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11%</w:t>
            </w:r>
          </w:p>
        </w:tc>
        <w:tc>
          <w:tcPr>
            <w:tcW w:w="2720" w:type="dxa"/>
            <w:tcBorders>
              <w:top w:val="nil"/>
              <w:left w:val="nil"/>
              <w:bottom w:val="single" w:sz="12" w:space="0" w:color="000000"/>
              <w:right w:val="single" w:sz="4" w:space="0" w:color="000000"/>
            </w:tcBorders>
            <w:shd w:val="clear" w:color="auto" w:fill="auto"/>
            <w:vAlign w:val="center"/>
            <w:hideMark/>
          </w:tcPr>
          <w:p w14:paraId="4AAB8A15" w14:textId="77777777" w:rsidR="007D5510" w:rsidRPr="007D5510" w:rsidRDefault="007D5510" w:rsidP="007D5510">
            <w:pPr>
              <w:spacing w:after="0" w:line="240" w:lineRule="auto"/>
              <w:jc w:val="right"/>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16%</w:t>
            </w:r>
          </w:p>
        </w:tc>
        <w:tc>
          <w:tcPr>
            <w:tcW w:w="2620" w:type="dxa"/>
            <w:tcBorders>
              <w:top w:val="nil"/>
              <w:left w:val="nil"/>
              <w:bottom w:val="single" w:sz="12" w:space="0" w:color="000000"/>
              <w:right w:val="single" w:sz="4" w:space="0" w:color="000000"/>
            </w:tcBorders>
            <w:shd w:val="clear" w:color="auto" w:fill="auto"/>
            <w:vAlign w:val="center"/>
            <w:hideMark/>
          </w:tcPr>
          <w:p w14:paraId="31DD2BF6" w14:textId="77777777" w:rsidR="007D5510" w:rsidRPr="007D5510" w:rsidRDefault="007D5510" w:rsidP="007D5510">
            <w:pPr>
              <w:spacing w:after="0" w:line="240" w:lineRule="auto"/>
              <w:jc w:val="right"/>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2%</w:t>
            </w:r>
          </w:p>
        </w:tc>
        <w:tc>
          <w:tcPr>
            <w:tcW w:w="2620" w:type="dxa"/>
            <w:tcBorders>
              <w:top w:val="nil"/>
              <w:left w:val="nil"/>
              <w:bottom w:val="single" w:sz="12" w:space="0" w:color="000000"/>
              <w:right w:val="single" w:sz="12" w:space="0" w:color="000000"/>
            </w:tcBorders>
            <w:shd w:val="clear" w:color="auto" w:fill="auto"/>
            <w:vAlign w:val="center"/>
            <w:hideMark/>
          </w:tcPr>
          <w:p w14:paraId="0CEC382A" w14:textId="77777777" w:rsidR="007D5510" w:rsidRPr="007D5510" w:rsidRDefault="007D5510" w:rsidP="007D5510">
            <w:pPr>
              <w:spacing w:after="0" w:line="240" w:lineRule="auto"/>
              <w:jc w:val="right"/>
              <w:rPr>
                <w:rFonts w:ascii="Calibri" w:eastAsia="Times New Roman" w:hAnsi="Calibri" w:cs="Times New Roman"/>
                <w:color w:val="000000"/>
                <w:sz w:val="20"/>
                <w:szCs w:val="20"/>
                <w:lang w:val="es-MX" w:eastAsia="es-MX"/>
              </w:rPr>
            </w:pPr>
            <w:r w:rsidRPr="007D5510">
              <w:rPr>
                <w:rFonts w:ascii="Calibri" w:eastAsia="Times New Roman" w:hAnsi="Calibri" w:cs="Times New Roman"/>
                <w:color w:val="000000"/>
                <w:sz w:val="20"/>
                <w:szCs w:val="20"/>
                <w:lang w:val="es-MX" w:eastAsia="es-MX"/>
              </w:rPr>
              <w:t>11%</w:t>
            </w:r>
          </w:p>
        </w:tc>
      </w:tr>
    </w:tbl>
    <w:p w14:paraId="047F4E0D" w14:textId="49770EA4" w:rsidR="007D5510" w:rsidRDefault="007D5510" w:rsidP="007D5510">
      <w:pPr>
        <w:tabs>
          <w:tab w:val="left" w:pos="2554"/>
        </w:tabs>
        <w:rPr>
          <w:rFonts w:ascii="Arial" w:eastAsia="Times New Roman" w:hAnsi="Arial" w:cs="Arial"/>
          <w:lang w:eastAsia="es-PE"/>
        </w:rPr>
      </w:pPr>
    </w:p>
    <w:p w14:paraId="5BDFBC96" w14:textId="2D96DB02" w:rsidR="007D5510" w:rsidRPr="007D5510" w:rsidRDefault="007D5510" w:rsidP="007D5510">
      <w:pPr>
        <w:pStyle w:val="NormalWeb"/>
        <w:ind w:left="851"/>
        <w:jc w:val="both"/>
        <w:rPr>
          <w:rFonts w:ascii="Arial" w:hAnsi="Arial" w:cs="Arial"/>
        </w:rPr>
      </w:pPr>
      <w:r w:rsidRPr="007D5510">
        <w:rPr>
          <w:rFonts w:ascii="Arial" w:hAnsi="Arial" w:cs="Arial"/>
        </w:rPr>
        <w:t>En el cuadro anterior se muestran  los indicadores de rentabilidad social de las MRR. Se analizaron 04 escenarios</w:t>
      </w:r>
      <w:r>
        <w:rPr>
          <w:rFonts w:ascii="Arial" w:hAnsi="Arial" w:cs="Arial"/>
        </w:rPr>
        <w:t xml:space="preserve"> (02 para lluvias intensas y 02 para sismos)</w:t>
      </w:r>
      <w:r w:rsidRPr="007D5510">
        <w:rPr>
          <w:rFonts w:ascii="Arial" w:hAnsi="Arial" w:cs="Arial"/>
        </w:rPr>
        <w:t xml:space="preserve">, de los cuales, uno de ellos no es rentable implementarla, debido que los costos evitados son menores a los costos de inversión, operación y mantenimiento, en este caso del escenario 03, la decisión que se debe tomar es si se asume el riesgo o no; esto implica analizar la rentabilidad social del PIP en la situación sin MRR y si este es rentable socialmente, pese a la interrupción del servicio y los costos que se generen, se aprobaría. </w:t>
      </w:r>
    </w:p>
    <w:p w14:paraId="552464B6" w14:textId="6A8303F2" w:rsidR="007D5510" w:rsidRPr="007D5510" w:rsidRDefault="007D5510" w:rsidP="009F1F8E">
      <w:pPr>
        <w:pStyle w:val="NormalWeb"/>
        <w:ind w:left="851"/>
        <w:jc w:val="both"/>
        <w:rPr>
          <w:rFonts w:ascii="Arial" w:hAnsi="Arial" w:cs="Arial"/>
        </w:rPr>
        <w:sectPr w:rsidR="007D5510" w:rsidRPr="007D5510" w:rsidSect="007D5510">
          <w:pgSz w:w="15840" w:h="12240" w:orient="landscape"/>
          <w:pgMar w:top="1701" w:right="1418" w:bottom="1701" w:left="1418" w:header="709" w:footer="709" w:gutter="0"/>
          <w:cols w:space="708"/>
          <w:docGrid w:linePitch="360"/>
        </w:sectPr>
      </w:pPr>
      <w:r w:rsidRPr="007D5510">
        <w:rPr>
          <w:rFonts w:ascii="Arial" w:hAnsi="Arial" w:cs="Arial"/>
        </w:rPr>
        <w:t xml:space="preserve">En el caso de los escenarios 1, 2 y 4 la rentabilidad social de las MRR son positivas, es decir que los costos evitados son mayores a los costos de inversión, operación y mantenimiento; por tanto implementar las medidas de reducción de riesgo es rentable socialmente. </w:t>
      </w:r>
    </w:p>
    <w:p w14:paraId="4FF19D96" w14:textId="77777777" w:rsidR="007D5510" w:rsidRDefault="007D5510" w:rsidP="006877D8">
      <w:pPr>
        <w:spacing w:before="100" w:beforeAutospacing="1" w:after="100" w:afterAutospacing="1" w:line="240" w:lineRule="auto"/>
        <w:jc w:val="both"/>
        <w:rPr>
          <w:rFonts w:ascii="Arial" w:eastAsia="Times New Roman" w:hAnsi="Arial" w:cs="Arial"/>
          <w:lang w:eastAsia="es-PE"/>
        </w:rPr>
      </w:pPr>
    </w:p>
    <w:p w14:paraId="03376787" w14:textId="77777777" w:rsidR="007D5510" w:rsidRDefault="007D5510" w:rsidP="006877D8">
      <w:pPr>
        <w:spacing w:before="100" w:beforeAutospacing="1" w:after="100" w:afterAutospacing="1" w:line="240" w:lineRule="auto"/>
        <w:jc w:val="both"/>
        <w:rPr>
          <w:rFonts w:ascii="Arial" w:eastAsia="Times New Roman" w:hAnsi="Arial" w:cs="Arial"/>
          <w:lang w:eastAsia="es-PE"/>
        </w:rPr>
      </w:pPr>
    </w:p>
    <w:p w14:paraId="1F87413A" w14:textId="28C3578A" w:rsidR="00FE75CC" w:rsidRPr="006877D8" w:rsidRDefault="00FE75CC"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 xml:space="preserve">10. ¿Se presenta la matriz de sostenibilidad según lo estudiado en el curso? </w:t>
      </w:r>
    </w:p>
    <w:p w14:paraId="66963BC2" w14:textId="07FA6B04" w:rsidR="009F1F8E" w:rsidRDefault="00FE75CC"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 </w:t>
      </w:r>
      <w:r w:rsidR="009F1F8E" w:rsidRPr="006877D8">
        <w:rPr>
          <w:rFonts w:ascii="Arial" w:eastAsia="Times New Roman" w:hAnsi="Arial" w:cs="Arial"/>
          <w:lang w:eastAsia="es-PE"/>
        </w:rPr>
        <w:t>i) qué parte sí se incluyó</w:t>
      </w:r>
      <w:r w:rsidR="009F1F8E">
        <w:rPr>
          <w:rFonts w:ascii="Arial" w:eastAsia="Times New Roman" w:hAnsi="Arial" w:cs="Arial"/>
          <w:lang w:eastAsia="es-PE"/>
        </w:rPr>
        <w:t>: no se incluyó la matriz de sostenibilidad.</w:t>
      </w:r>
    </w:p>
    <w:p w14:paraId="31BAE390" w14:textId="69B8DD0F" w:rsidR="009F1F8E" w:rsidRDefault="009F1F8E"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t>ii) proponer cómo lo hubiera presentado</w:t>
      </w:r>
    </w:p>
    <w:p w14:paraId="7D60DC90" w14:textId="6902188E" w:rsidR="009F1F8E" w:rsidRPr="006877D8" w:rsidRDefault="009F1F8E" w:rsidP="006877D8">
      <w:pPr>
        <w:spacing w:before="100" w:beforeAutospacing="1" w:after="100" w:afterAutospacing="1" w:line="240" w:lineRule="auto"/>
        <w:jc w:val="both"/>
        <w:rPr>
          <w:rFonts w:ascii="Arial" w:eastAsia="Times New Roman" w:hAnsi="Arial" w:cs="Arial"/>
          <w:lang w:eastAsia="es-PE"/>
        </w:rPr>
      </w:pPr>
      <w:r>
        <w:rPr>
          <w:rFonts w:ascii="Arial" w:eastAsia="Times New Roman" w:hAnsi="Arial" w:cs="Arial"/>
          <w:lang w:eastAsia="es-PE"/>
        </w:rPr>
        <w:t>Matriz de Sostenibilidad:</w:t>
      </w:r>
    </w:p>
    <w:tbl>
      <w:tblPr>
        <w:tblStyle w:val="Tabladecuadrcula4-nfasis3"/>
        <w:tblW w:w="0" w:type="auto"/>
        <w:tblLook w:val="04A0" w:firstRow="1" w:lastRow="0" w:firstColumn="1" w:lastColumn="0" w:noHBand="0" w:noVBand="1"/>
      </w:tblPr>
      <w:tblGrid>
        <w:gridCol w:w="2205"/>
        <w:gridCol w:w="2190"/>
        <w:gridCol w:w="2205"/>
        <w:gridCol w:w="2145"/>
      </w:tblGrid>
      <w:tr w:rsidR="009F1F8E" w:rsidRPr="00CF6523" w14:paraId="25B8A8E8" w14:textId="77777777" w:rsidTr="009F1F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hideMark/>
          </w:tcPr>
          <w:p w14:paraId="2C7F734B" w14:textId="77777777" w:rsidR="009F1F8E" w:rsidRPr="00CF6523" w:rsidRDefault="009F1F8E" w:rsidP="009F1F8E">
            <w:pPr>
              <w:spacing w:before="100" w:beforeAutospacing="1" w:after="100" w:afterAutospacing="1"/>
              <w:jc w:val="both"/>
              <w:rPr>
                <w:rFonts w:ascii="Times New Roman" w:eastAsia="Times New Roman" w:hAnsi="Times New Roman" w:cs="Times New Roman"/>
                <w:sz w:val="24"/>
                <w:szCs w:val="24"/>
                <w:lang w:eastAsia="es-PE"/>
              </w:rPr>
            </w:pPr>
            <w:r w:rsidRPr="00CF6523">
              <w:rPr>
                <w:rFonts w:ascii="Times New Roman" w:eastAsia="Times New Roman" w:hAnsi="Times New Roman" w:cs="Times New Roman"/>
                <w:color w:val="FFFFFF"/>
                <w:sz w:val="24"/>
                <w:szCs w:val="24"/>
                <w:lang w:eastAsia="es-PE"/>
              </w:rPr>
              <w:t>Riesgo</w:t>
            </w:r>
          </w:p>
        </w:tc>
        <w:tc>
          <w:tcPr>
            <w:tcW w:w="2190" w:type="dxa"/>
            <w:hideMark/>
          </w:tcPr>
          <w:p w14:paraId="3076DAB7" w14:textId="77777777" w:rsidR="009F1F8E" w:rsidRPr="00CF6523" w:rsidRDefault="009F1F8E" w:rsidP="009F1F8E">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color w:val="FFFFFF"/>
                <w:sz w:val="24"/>
                <w:szCs w:val="24"/>
                <w:lang w:eastAsia="es-PE"/>
              </w:rPr>
              <w:t>Medidas adoptadas</w:t>
            </w:r>
          </w:p>
        </w:tc>
        <w:tc>
          <w:tcPr>
            <w:tcW w:w="2205" w:type="dxa"/>
            <w:hideMark/>
          </w:tcPr>
          <w:p w14:paraId="5AB1697B" w14:textId="77777777" w:rsidR="009F1F8E" w:rsidRPr="00CF6523" w:rsidRDefault="009F1F8E" w:rsidP="009F1F8E">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color w:val="FFFFFF"/>
                <w:sz w:val="24"/>
                <w:szCs w:val="24"/>
                <w:lang w:eastAsia="es-PE"/>
              </w:rPr>
              <w:t>Referencia en el estudio</w:t>
            </w:r>
          </w:p>
        </w:tc>
        <w:tc>
          <w:tcPr>
            <w:tcW w:w="2145" w:type="dxa"/>
            <w:hideMark/>
          </w:tcPr>
          <w:p w14:paraId="63288D11" w14:textId="77777777" w:rsidR="009F1F8E" w:rsidRPr="00CF6523" w:rsidRDefault="009F1F8E" w:rsidP="009F1F8E">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color w:val="FFFFFF"/>
                <w:sz w:val="24"/>
                <w:szCs w:val="24"/>
                <w:lang w:eastAsia="es-PE"/>
              </w:rPr>
              <w:t>Costos</w:t>
            </w:r>
          </w:p>
        </w:tc>
      </w:tr>
      <w:tr w:rsidR="009F1F8E" w:rsidRPr="00CF6523" w14:paraId="4B809B5C" w14:textId="77777777" w:rsidTr="009F1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vMerge w:val="restart"/>
            <w:hideMark/>
          </w:tcPr>
          <w:p w14:paraId="38349D0E" w14:textId="77777777" w:rsidR="009F1F8E" w:rsidRPr="00CF6523" w:rsidRDefault="009F1F8E" w:rsidP="009F1F8E">
            <w:pPr>
              <w:spacing w:before="100" w:beforeAutospacing="1" w:after="100" w:afterAutospacing="1"/>
              <w:jc w:val="both"/>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No disponibilidad oportuna de recursos para O&amp;M</w:t>
            </w:r>
          </w:p>
        </w:tc>
        <w:tc>
          <w:tcPr>
            <w:tcW w:w="2190" w:type="dxa"/>
            <w:hideMark/>
          </w:tcPr>
          <w:p w14:paraId="5579F495" w14:textId="07633EE0" w:rsidR="009F1F8E" w:rsidRPr="00CF6523" w:rsidRDefault="009F1F8E" w:rsidP="009F1F8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Firma de actas de c</w:t>
            </w:r>
            <w:r w:rsidRPr="00CF6523">
              <w:rPr>
                <w:rFonts w:ascii="Times New Roman" w:eastAsia="Times New Roman" w:hAnsi="Times New Roman" w:cs="Times New Roman"/>
                <w:sz w:val="24"/>
                <w:szCs w:val="24"/>
                <w:lang w:eastAsia="es-PE"/>
              </w:rPr>
              <w:t>ompromiso de los usuarios para pagar la tarifa.</w:t>
            </w:r>
          </w:p>
        </w:tc>
        <w:tc>
          <w:tcPr>
            <w:tcW w:w="2205" w:type="dxa"/>
            <w:hideMark/>
          </w:tcPr>
          <w:p w14:paraId="42A8D172" w14:textId="056FD066" w:rsidR="009F1F8E" w:rsidRPr="00CF6523" w:rsidRDefault="009F1F8E" w:rsidP="009F1F8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 xml:space="preserve">Anexo </w:t>
            </w:r>
            <w:r>
              <w:rPr>
                <w:rFonts w:ascii="Times New Roman" w:eastAsia="Times New Roman" w:hAnsi="Times New Roman" w:cs="Times New Roman"/>
                <w:sz w:val="24"/>
                <w:szCs w:val="24"/>
                <w:lang w:eastAsia="es-PE"/>
              </w:rPr>
              <w:t xml:space="preserve">x </w:t>
            </w:r>
            <w:r w:rsidRPr="00CF6523">
              <w:rPr>
                <w:rFonts w:ascii="Times New Roman" w:eastAsia="Times New Roman" w:hAnsi="Times New Roman" w:cs="Times New Roman"/>
                <w:sz w:val="24"/>
                <w:szCs w:val="24"/>
                <w:lang w:eastAsia="es-PE"/>
              </w:rPr>
              <w:t>en el estudio.</w:t>
            </w:r>
          </w:p>
        </w:tc>
        <w:tc>
          <w:tcPr>
            <w:tcW w:w="2145" w:type="dxa"/>
            <w:hideMark/>
          </w:tcPr>
          <w:p w14:paraId="6177C9AB" w14:textId="77777777" w:rsidR="009F1F8E" w:rsidRPr="00CF6523" w:rsidRDefault="009F1F8E" w:rsidP="009F1F8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No genera costos.</w:t>
            </w:r>
          </w:p>
        </w:tc>
      </w:tr>
      <w:tr w:rsidR="009F1F8E" w:rsidRPr="00CF6523" w14:paraId="1127344B" w14:textId="77777777" w:rsidTr="009F1F8E">
        <w:tc>
          <w:tcPr>
            <w:cnfStyle w:val="001000000000" w:firstRow="0" w:lastRow="0" w:firstColumn="1" w:lastColumn="0" w:oddVBand="0" w:evenVBand="0" w:oddHBand="0" w:evenHBand="0" w:firstRowFirstColumn="0" w:firstRowLastColumn="0" w:lastRowFirstColumn="0" w:lastRowLastColumn="0"/>
            <w:tcW w:w="0" w:type="auto"/>
            <w:vMerge/>
            <w:hideMark/>
          </w:tcPr>
          <w:p w14:paraId="1FD4E407" w14:textId="77777777" w:rsidR="009F1F8E" w:rsidRPr="00CF6523" w:rsidRDefault="009F1F8E" w:rsidP="009F1F8E">
            <w:pPr>
              <w:jc w:val="both"/>
              <w:rPr>
                <w:rFonts w:ascii="Times New Roman" w:eastAsia="Times New Roman" w:hAnsi="Times New Roman" w:cs="Times New Roman"/>
                <w:sz w:val="24"/>
                <w:szCs w:val="24"/>
                <w:lang w:eastAsia="es-PE"/>
              </w:rPr>
            </w:pPr>
          </w:p>
        </w:tc>
        <w:tc>
          <w:tcPr>
            <w:tcW w:w="2190" w:type="dxa"/>
            <w:hideMark/>
          </w:tcPr>
          <w:p w14:paraId="453C9E95" w14:textId="788CEC4C" w:rsidR="009F1F8E" w:rsidRPr="00CF6523" w:rsidRDefault="009F1F8E" w:rsidP="009F1F8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Firma de alianzas estratégicas con el GL de </w:t>
            </w:r>
            <w:proofErr w:type="spellStart"/>
            <w:r>
              <w:rPr>
                <w:rFonts w:ascii="Times New Roman" w:eastAsia="Times New Roman" w:hAnsi="Times New Roman" w:cs="Times New Roman"/>
                <w:sz w:val="24"/>
                <w:szCs w:val="24"/>
                <w:lang w:eastAsia="es-PE"/>
              </w:rPr>
              <w:t>Soritor</w:t>
            </w:r>
            <w:proofErr w:type="spellEnd"/>
            <w:r>
              <w:rPr>
                <w:rFonts w:ascii="Times New Roman" w:eastAsia="Times New Roman" w:hAnsi="Times New Roman" w:cs="Times New Roman"/>
                <w:sz w:val="24"/>
                <w:szCs w:val="24"/>
                <w:lang w:eastAsia="es-PE"/>
              </w:rPr>
              <w:t xml:space="preserve"> y GL de Moyobamba, para cofinanciar la O&amp;M</w:t>
            </w:r>
          </w:p>
        </w:tc>
        <w:tc>
          <w:tcPr>
            <w:tcW w:w="2205" w:type="dxa"/>
            <w:hideMark/>
          </w:tcPr>
          <w:p w14:paraId="419CA341" w14:textId="57A3B469" w:rsidR="009F1F8E" w:rsidRPr="00CF6523" w:rsidRDefault="009F1F8E" w:rsidP="009F1F8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Anexo Y en el estudio. </w:t>
            </w:r>
          </w:p>
        </w:tc>
        <w:tc>
          <w:tcPr>
            <w:tcW w:w="2145" w:type="dxa"/>
            <w:hideMark/>
          </w:tcPr>
          <w:p w14:paraId="312FC862" w14:textId="6A27BA97" w:rsidR="009F1F8E" w:rsidRPr="00CF6523" w:rsidRDefault="009F1F8E" w:rsidP="009F1F8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No genera costos.</w:t>
            </w:r>
          </w:p>
        </w:tc>
      </w:tr>
      <w:tr w:rsidR="009F1F8E" w:rsidRPr="00CF6523" w14:paraId="11EFA511" w14:textId="77777777" w:rsidTr="009F1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hideMark/>
          </w:tcPr>
          <w:p w14:paraId="280DC8CF" w14:textId="77777777" w:rsidR="009F1F8E" w:rsidRPr="00CF6523" w:rsidRDefault="009F1F8E" w:rsidP="009F1F8E">
            <w:pPr>
              <w:spacing w:before="100" w:beforeAutospacing="1" w:after="100" w:afterAutospacing="1"/>
              <w:jc w:val="both"/>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Incumplimiento de arreglos institucionales</w:t>
            </w:r>
          </w:p>
        </w:tc>
        <w:tc>
          <w:tcPr>
            <w:tcW w:w="2190" w:type="dxa"/>
            <w:hideMark/>
          </w:tcPr>
          <w:p w14:paraId="33DD8371" w14:textId="2077CA5E" w:rsidR="009F1F8E" w:rsidRPr="00CF6523" w:rsidRDefault="009F1F8E" w:rsidP="009F1F8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Cumplimiento de funciones de OPI y UE para el </w:t>
            </w:r>
            <w:r w:rsidRPr="00CF6523">
              <w:rPr>
                <w:rFonts w:ascii="Times New Roman" w:eastAsia="Times New Roman" w:hAnsi="Times New Roman" w:cs="Times New Roman"/>
                <w:sz w:val="24"/>
                <w:szCs w:val="24"/>
                <w:lang w:eastAsia="es-PE"/>
              </w:rPr>
              <w:t>Seguimiento y monitoreo</w:t>
            </w:r>
            <w:r>
              <w:rPr>
                <w:rFonts w:ascii="Times New Roman" w:eastAsia="Times New Roman" w:hAnsi="Times New Roman" w:cs="Times New Roman"/>
                <w:sz w:val="24"/>
                <w:szCs w:val="24"/>
                <w:lang w:eastAsia="es-PE"/>
              </w:rPr>
              <w:t xml:space="preserve"> de la ejecución del PIP.</w:t>
            </w:r>
          </w:p>
        </w:tc>
        <w:tc>
          <w:tcPr>
            <w:tcW w:w="2205" w:type="dxa"/>
            <w:hideMark/>
          </w:tcPr>
          <w:p w14:paraId="54086283" w14:textId="77777777" w:rsidR="009F1F8E" w:rsidRPr="00CF6523" w:rsidRDefault="009F1F8E" w:rsidP="009F1F8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Gestión del proyecto</w:t>
            </w:r>
          </w:p>
        </w:tc>
        <w:tc>
          <w:tcPr>
            <w:tcW w:w="2145" w:type="dxa"/>
            <w:hideMark/>
          </w:tcPr>
          <w:p w14:paraId="60B81AF9" w14:textId="77777777" w:rsidR="009F1F8E" w:rsidRPr="00CF6523" w:rsidRDefault="009F1F8E" w:rsidP="009F1F8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No genera costos.</w:t>
            </w:r>
          </w:p>
        </w:tc>
      </w:tr>
      <w:tr w:rsidR="009F1F8E" w:rsidRPr="00CF6523" w14:paraId="0D5C0B6C" w14:textId="77777777" w:rsidTr="009F1F8E">
        <w:tc>
          <w:tcPr>
            <w:cnfStyle w:val="001000000000" w:firstRow="0" w:lastRow="0" w:firstColumn="1" w:lastColumn="0" w:oddVBand="0" w:evenVBand="0" w:oddHBand="0" w:evenHBand="0" w:firstRowFirstColumn="0" w:firstRowLastColumn="0" w:lastRowFirstColumn="0" w:lastRowLastColumn="0"/>
            <w:tcW w:w="2205" w:type="dxa"/>
            <w:hideMark/>
          </w:tcPr>
          <w:p w14:paraId="319C3227" w14:textId="3BD24B20" w:rsidR="009F1F8E" w:rsidRPr="00CF6523" w:rsidRDefault="00DF1D46" w:rsidP="00DF1D46">
            <w:pPr>
              <w:spacing w:before="100" w:beforeAutospacing="1" w:after="100" w:afterAutospacing="1"/>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La población reacia </w:t>
            </w:r>
            <w:proofErr w:type="spellStart"/>
            <w:r>
              <w:rPr>
                <w:rFonts w:ascii="Times New Roman" w:eastAsia="Times New Roman" w:hAnsi="Times New Roman" w:cs="Times New Roman"/>
                <w:sz w:val="24"/>
                <w:szCs w:val="24"/>
                <w:lang w:eastAsia="es-PE"/>
              </w:rPr>
              <w:t>al</w:t>
            </w:r>
            <w:proofErr w:type="spellEnd"/>
            <w:r>
              <w:rPr>
                <w:rFonts w:ascii="Times New Roman" w:eastAsia="Times New Roman" w:hAnsi="Times New Roman" w:cs="Times New Roman"/>
                <w:sz w:val="24"/>
                <w:szCs w:val="24"/>
                <w:lang w:eastAsia="es-PE"/>
              </w:rPr>
              <w:t xml:space="preserve"> la utilización d</w:t>
            </w:r>
            <w:r w:rsidR="009F1F8E" w:rsidRPr="00CF6523">
              <w:rPr>
                <w:rFonts w:ascii="Times New Roman" w:eastAsia="Times New Roman" w:hAnsi="Times New Roman" w:cs="Times New Roman"/>
                <w:sz w:val="24"/>
                <w:szCs w:val="24"/>
                <w:lang w:eastAsia="es-PE"/>
              </w:rPr>
              <w:t>e los servicios del proyecto</w:t>
            </w:r>
          </w:p>
        </w:tc>
        <w:tc>
          <w:tcPr>
            <w:tcW w:w="2190" w:type="dxa"/>
            <w:hideMark/>
          </w:tcPr>
          <w:p w14:paraId="503CC5C1" w14:textId="1BD2D59D" w:rsidR="009F1F8E" w:rsidRPr="00CF6523" w:rsidRDefault="009F1F8E" w:rsidP="00DF1D4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 xml:space="preserve">Campañas de </w:t>
            </w:r>
            <w:proofErr w:type="spellStart"/>
            <w:r w:rsidR="00DF1D46">
              <w:rPr>
                <w:rFonts w:ascii="Times New Roman" w:eastAsia="Times New Roman" w:hAnsi="Times New Roman" w:cs="Times New Roman"/>
                <w:sz w:val="24"/>
                <w:szCs w:val="24"/>
                <w:lang w:eastAsia="es-PE"/>
              </w:rPr>
              <w:t>sesibilización</w:t>
            </w:r>
            <w:proofErr w:type="spellEnd"/>
            <w:r w:rsidR="00DF1D46">
              <w:rPr>
                <w:rFonts w:ascii="Times New Roman" w:eastAsia="Times New Roman" w:hAnsi="Times New Roman" w:cs="Times New Roman"/>
                <w:sz w:val="24"/>
                <w:szCs w:val="24"/>
                <w:lang w:eastAsia="es-PE"/>
              </w:rPr>
              <w:t xml:space="preserve"> a la población beneficiaria</w:t>
            </w:r>
          </w:p>
        </w:tc>
        <w:tc>
          <w:tcPr>
            <w:tcW w:w="2205" w:type="dxa"/>
            <w:hideMark/>
          </w:tcPr>
          <w:p w14:paraId="467B50CF" w14:textId="77777777" w:rsidR="009F1F8E" w:rsidRPr="00CF6523" w:rsidRDefault="009F1F8E" w:rsidP="009F1F8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Programación de actividades del proyecto.</w:t>
            </w:r>
          </w:p>
        </w:tc>
        <w:tc>
          <w:tcPr>
            <w:tcW w:w="2145" w:type="dxa"/>
            <w:hideMark/>
          </w:tcPr>
          <w:p w14:paraId="03D7EAEC" w14:textId="0704F63C" w:rsidR="009F1F8E" w:rsidRPr="00CF6523" w:rsidRDefault="009F1F8E" w:rsidP="00DF1D4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 xml:space="preserve">S/. </w:t>
            </w:r>
            <w:r w:rsidR="00DF1D46">
              <w:rPr>
                <w:rFonts w:ascii="Times New Roman" w:eastAsia="Times New Roman" w:hAnsi="Times New Roman" w:cs="Times New Roman"/>
                <w:sz w:val="24"/>
                <w:szCs w:val="24"/>
                <w:lang w:eastAsia="es-PE"/>
              </w:rPr>
              <w:t>10,000</w:t>
            </w:r>
          </w:p>
        </w:tc>
      </w:tr>
      <w:tr w:rsidR="00DF1D46" w:rsidRPr="00CF6523" w14:paraId="34DE37BA" w14:textId="77777777" w:rsidTr="009F1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hideMark/>
          </w:tcPr>
          <w:p w14:paraId="1F2EDDBE" w14:textId="77777777" w:rsidR="00DF1D46" w:rsidRPr="00CF6523" w:rsidRDefault="00DF1D46" w:rsidP="00DF1D46">
            <w:pPr>
              <w:spacing w:before="100" w:beforeAutospacing="1" w:after="100" w:afterAutospacing="1"/>
              <w:jc w:val="both"/>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Uso ineficiente de los servicios del proyecto</w:t>
            </w:r>
          </w:p>
        </w:tc>
        <w:tc>
          <w:tcPr>
            <w:tcW w:w="2190" w:type="dxa"/>
            <w:hideMark/>
          </w:tcPr>
          <w:p w14:paraId="63FD7BA4" w14:textId="2F141EF5" w:rsidR="00DF1D46" w:rsidRPr="00CF6523" w:rsidRDefault="00DF1D46" w:rsidP="00DF1D4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 xml:space="preserve">Campañas de </w:t>
            </w:r>
            <w:proofErr w:type="spellStart"/>
            <w:r>
              <w:rPr>
                <w:rFonts w:ascii="Times New Roman" w:eastAsia="Times New Roman" w:hAnsi="Times New Roman" w:cs="Times New Roman"/>
                <w:sz w:val="24"/>
                <w:szCs w:val="24"/>
                <w:lang w:eastAsia="es-PE"/>
              </w:rPr>
              <w:t>sesibilización</w:t>
            </w:r>
            <w:proofErr w:type="spellEnd"/>
            <w:r>
              <w:rPr>
                <w:rFonts w:ascii="Times New Roman" w:eastAsia="Times New Roman" w:hAnsi="Times New Roman" w:cs="Times New Roman"/>
                <w:sz w:val="24"/>
                <w:szCs w:val="24"/>
                <w:lang w:eastAsia="es-PE"/>
              </w:rPr>
              <w:t xml:space="preserve"> a la población beneficiaria</w:t>
            </w:r>
          </w:p>
        </w:tc>
        <w:tc>
          <w:tcPr>
            <w:tcW w:w="2205" w:type="dxa"/>
            <w:hideMark/>
          </w:tcPr>
          <w:p w14:paraId="0E7D3692" w14:textId="77777777" w:rsidR="00DF1D46" w:rsidRPr="00CF6523" w:rsidRDefault="00DF1D46" w:rsidP="00DF1D4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Programación de actividades del proyecto.</w:t>
            </w:r>
          </w:p>
        </w:tc>
        <w:tc>
          <w:tcPr>
            <w:tcW w:w="2145" w:type="dxa"/>
            <w:hideMark/>
          </w:tcPr>
          <w:p w14:paraId="74A33968" w14:textId="626B2EF6" w:rsidR="00DF1D46" w:rsidRPr="00CF6523" w:rsidRDefault="00DF1D46" w:rsidP="00DF1D4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 xml:space="preserve">S/. </w:t>
            </w:r>
            <w:r>
              <w:rPr>
                <w:rFonts w:ascii="Times New Roman" w:eastAsia="Times New Roman" w:hAnsi="Times New Roman" w:cs="Times New Roman"/>
                <w:sz w:val="24"/>
                <w:szCs w:val="24"/>
                <w:lang w:eastAsia="es-PE"/>
              </w:rPr>
              <w:t>10,000</w:t>
            </w:r>
          </w:p>
        </w:tc>
      </w:tr>
      <w:tr w:rsidR="009F1F8E" w:rsidRPr="00CF6523" w14:paraId="6018F415" w14:textId="77777777" w:rsidTr="009F1F8E">
        <w:tc>
          <w:tcPr>
            <w:cnfStyle w:val="001000000000" w:firstRow="0" w:lastRow="0" w:firstColumn="1" w:lastColumn="0" w:oddVBand="0" w:evenVBand="0" w:oddHBand="0" w:evenHBand="0" w:firstRowFirstColumn="0" w:firstRowLastColumn="0" w:lastRowFirstColumn="0" w:lastRowLastColumn="0"/>
            <w:tcW w:w="2205" w:type="dxa"/>
            <w:hideMark/>
          </w:tcPr>
          <w:p w14:paraId="4C0CB89B" w14:textId="16EF95FB" w:rsidR="009F1F8E" w:rsidRPr="00CF6523" w:rsidRDefault="009F1F8E" w:rsidP="009F1F8E">
            <w:pPr>
              <w:spacing w:before="100" w:beforeAutospacing="1" w:after="100" w:afterAutospacing="1"/>
              <w:jc w:val="both"/>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D</w:t>
            </w:r>
            <w:r w:rsidR="00DF1D46">
              <w:rPr>
                <w:rFonts w:ascii="Times New Roman" w:eastAsia="Times New Roman" w:hAnsi="Times New Roman" w:cs="Times New Roman"/>
                <w:sz w:val="24"/>
                <w:szCs w:val="24"/>
                <w:lang w:eastAsia="es-PE"/>
              </w:rPr>
              <w:t>esastres asociados al peligro lluvias intensas y sismos</w:t>
            </w:r>
          </w:p>
        </w:tc>
        <w:tc>
          <w:tcPr>
            <w:tcW w:w="2190" w:type="dxa"/>
            <w:hideMark/>
          </w:tcPr>
          <w:p w14:paraId="1F12EA94" w14:textId="68F0BDB7" w:rsidR="009F1F8E" w:rsidRPr="00CF6523" w:rsidRDefault="009F1F8E" w:rsidP="00DF1D4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 xml:space="preserve">Mecanismos de protección frente a peligro </w:t>
            </w:r>
            <w:r w:rsidR="00DF1D46">
              <w:rPr>
                <w:rFonts w:ascii="Times New Roman" w:eastAsia="Times New Roman" w:hAnsi="Times New Roman" w:cs="Times New Roman"/>
                <w:sz w:val="24"/>
                <w:szCs w:val="24"/>
                <w:lang w:eastAsia="es-PE"/>
              </w:rPr>
              <w:t>lluvias intensas y sismos.</w:t>
            </w:r>
          </w:p>
        </w:tc>
        <w:tc>
          <w:tcPr>
            <w:tcW w:w="2205" w:type="dxa"/>
            <w:hideMark/>
          </w:tcPr>
          <w:p w14:paraId="33BDE232" w14:textId="77777777" w:rsidR="009F1F8E" w:rsidRPr="00CF6523" w:rsidRDefault="009F1F8E" w:rsidP="009F1F8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Programación de actividades del proyecto.</w:t>
            </w:r>
          </w:p>
        </w:tc>
        <w:tc>
          <w:tcPr>
            <w:tcW w:w="2145" w:type="dxa"/>
            <w:hideMark/>
          </w:tcPr>
          <w:p w14:paraId="169B5502" w14:textId="1BD1E321" w:rsidR="009F1F8E" w:rsidRPr="00CF6523" w:rsidRDefault="009F1F8E" w:rsidP="00DF1D4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sidRPr="00CF6523">
              <w:rPr>
                <w:rFonts w:ascii="Times New Roman" w:eastAsia="Times New Roman" w:hAnsi="Times New Roman" w:cs="Times New Roman"/>
                <w:sz w:val="24"/>
                <w:szCs w:val="24"/>
                <w:lang w:eastAsia="es-PE"/>
              </w:rPr>
              <w:t xml:space="preserve">S/. </w:t>
            </w:r>
            <w:r w:rsidR="00DF1D46">
              <w:rPr>
                <w:rFonts w:ascii="Times New Roman" w:eastAsia="Times New Roman" w:hAnsi="Times New Roman" w:cs="Times New Roman"/>
                <w:sz w:val="24"/>
                <w:szCs w:val="24"/>
                <w:lang w:eastAsia="es-PE"/>
              </w:rPr>
              <w:t>200,000</w:t>
            </w:r>
          </w:p>
        </w:tc>
      </w:tr>
      <w:tr w:rsidR="009F1F8E" w:rsidRPr="00CF6523" w14:paraId="23C87EA5" w14:textId="77777777" w:rsidTr="009F1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hideMark/>
          </w:tcPr>
          <w:p w14:paraId="3858B8F9" w14:textId="30E7A314" w:rsidR="009F1F8E" w:rsidRPr="00CF6523" w:rsidRDefault="009F1F8E" w:rsidP="009F1F8E">
            <w:pPr>
              <w:spacing w:before="100" w:beforeAutospacing="1" w:after="100" w:afterAutospacing="1"/>
              <w:jc w:val="both"/>
              <w:rPr>
                <w:rFonts w:ascii="Times New Roman" w:eastAsia="Times New Roman" w:hAnsi="Times New Roman" w:cs="Times New Roman"/>
                <w:sz w:val="24"/>
                <w:szCs w:val="24"/>
                <w:lang w:eastAsia="es-PE"/>
              </w:rPr>
            </w:pPr>
          </w:p>
        </w:tc>
        <w:tc>
          <w:tcPr>
            <w:tcW w:w="2190" w:type="dxa"/>
            <w:hideMark/>
          </w:tcPr>
          <w:p w14:paraId="3EBCFF26" w14:textId="77777777" w:rsidR="009F1F8E" w:rsidRPr="00CF6523" w:rsidRDefault="009F1F8E" w:rsidP="009F1F8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c>
          <w:tcPr>
            <w:tcW w:w="2205" w:type="dxa"/>
            <w:hideMark/>
          </w:tcPr>
          <w:p w14:paraId="739534B6" w14:textId="77777777" w:rsidR="009F1F8E" w:rsidRPr="00CF6523" w:rsidRDefault="009F1F8E" w:rsidP="009F1F8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c>
          <w:tcPr>
            <w:tcW w:w="2145" w:type="dxa"/>
            <w:hideMark/>
          </w:tcPr>
          <w:p w14:paraId="3E141723" w14:textId="77777777" w:rsidR="009F1F8E" w:rsidRPr="00CF6523" w:rsidRDefault="009F1F8E" w:rsidP="009F1F8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r>
    </w:tbl>
    <w:p w14:paraId="22DE0BF7" w14:textId="6EAC6471" w:rsidR="00FE75CC" w:rsidRPr="006877D8" w:rsidRDefault="00FE75CC" w:rsidP="006877D8">
      <w:pPr>
        <w:spacing w:before="100" w:beforeAutospacing="1" w:after="100" w:afterAutospacing="1" w:line="240" w:lineRule="auto"/>
        <w:jc w:val="both"/>
        <w:rPr>
          <w:rFonts w:ascii="Arial" w:eastAsia="Times New Roman" w:hAnsi="Arial" w:cs="Arial"/>
          <w:lang w:eastAsia="es-PE"/>
        </w:rPr>
      </w:pPr>
    </w:p>
    <w:p w14:paraId="3B7DB78E" w14:textId="77777777" w:rsidR="00FE75CC" w:rsidRPr="006877D8" w:rsidRDefault="00FE75CC" w:rsidP="006877D8">
      <w:pPr>
        <w:spacing w:before="100" w:beforeAutospacing="1" w:after="100" w:afterAutospacing="1" w:line="240" w:lineRule="auto"/>
        <w:jc w:val="both"/>
        <w:rPr>
          <w:rFonts w:ascii="Arial" w:eastAsia="Times New Roman" w:hAnsi="Arial" w:cs="Arial"/>
          <w:lang w:eastAsia="es-PE"/>
        </w:rPr>
      </w:pPr>
      <w:r w:rsidRPr="006877D8">
        <w:rPr>
          <w:rFonts w:ascii="Arial" w:eastAsia="Times New Roman" w:hAnsi="Arial" w:cs="Arial"/>
          <w:lang w:eastAsia="es-PE"/>
        </w:rPr>
        <w:lastRenderedPageBreak/>
        <w:t>11. ¿Se ha desarrollado la matriz marco lógico según lo visto en clase? Sustentar su respuesta indicando qué parte se cumple y proponer cómo lo hubiera presentado aplicando lo estudiado en clase.</w:t>
      </w:r>
    </w:p>
    <w:p w14:paraId="60F79E99" w14:textId="5B4489F3" w:rsidR="00FE75CC" w:rsidRDefault="00D05AD8" w:rsidP="006877D8">
      <w:pPr>
        <w:spacing w:before="100" w:beforeAutospacing="1" w:after="100" w:afterAutospacing="1" w:line="240" w:lineRule="auto"/>
        <w:ind w:left="1350"/>
        <w:jc w:val="both"/>
        <w:rPr>
          <w:rFonts w:ascii="Arial" w:eastAsia="Times New Roman" w:hAnsi="Arial" w:cs="Arial"/>
          <w:lang w:eastAsia="es-PE"/>
        </w:rPr>
      </w:pPr>
      <w:proofErr w:type="gramStart"/>
      <w:r>
        <w:rPr>
          <w:rFonts w:ascii="Arial" w:eastAsia="Times New Roman" w:hAnsi="Arial" w:cs="Arial"/>
          <w:lang w:eastAsia="es-PE"/>
        </w:rPr>
        <w:t>i)Que</w:t>
      </w:r>
      <w:proofErr w:type="gramEnd"/>
      <w:r>
        <w:rPr>
          <w:rFonts w:ascii="Arial" w:eastAsia="Times New Roman" w:hAnsi="Arial" w:cs="Arial"/>
          <w:lang w:eastAsia="es-PE"/>
        </w:rPr>
        <w:t xml:space="preserve"> parte se cumple.-</w:t>
      </w:r>
    </w:p>
    <w:p w14:paraId="211395A9" w14:textId="3D4F53B0" w:rsidR="00D05AD8" w:rsidRDefault="00D05AD8" w:rsidP="006877D8">
      <w:pPr>
        <w:spacing w:before="100" w:beforeAutospacing="1" w:after="100" w:afterAutospacing="1" w:line="240" w:lineRule="auto"/>
        <w:ind w:left="1350"/>
        <w:jc w:val="both"/>
        <w:rPr>
          <w:rFonts w:ascii="Arial" w:eastAsia="Times New Roman" w:hAnsi="Arial" w:cs="Arial"/>
          <w:lang w:eastAsia="es-PE"/>
        </w:rPr>
      </w:pPr>
      <w:r>
        <w:rPr>
          <w:rFonts w:ascii="Arial" w:eastAsia="Times New Roman" w:hAnsi="Arial" w:cs="Arial"/>
          <w:lang w:eastAsia="es-PE"/>
        </w:rPr>
        <w:t xml:space="preserve">El Marco Lógico  presentado, no está desarrollado acorde con las recomendaciones de clases, los indicadores con son medibles. Los supuestos no son factores externos que no dependen del PIP o de la UE. </w:t>
      </w:r>
    </w:p>
    <w:p w14:paraId="6B70A3B0" w14:textId="49BADF41" w:rsidR="00D05AD8" w:rsidRDefault="00D05AD8" w:rsidP="006877D8">
      <w:pPr>
        <w:spacing w:before="100" w:beforeAutospacing="1" w:after="100" w:afterAutospacing="1" w:line="240" w:lineRule="auto"/>
        <w:ind w:left="1350"/>
        <w:jc w:val="both"/>
        <w:rPr>
          <w:rFonts w:ascii="Arial" w:eastAsia="Times New Roman" w:hAnsi="Arial" w:cs="Arial"/>
          <w:lang w:eastAsia="es-PE"/>
        </w:rPr>
      </w:pPr>
      <w:r>
        <w:rPr>
          <w:rFonts w:ascii="Arial" w:eastAsia="Times New Roman" w:hAnsi="Arial" w:cs="Arial"/>
          <w:lang w:eastAsia="es-PE"/>
        </w:rPr>
        <w:t>ii). Propuesta.-</w:t>
      </w:r>
    </w:p>
    <w:tbl>
      <w:tblPr>
        <w:tblW w:w="11145"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5"/>
        <w:gridCol w:w="2154"/>
        <w:gridCol w:w="2389"/>
        <w:gridCol w:w="2218"/>
        <w:gridCol w:w="2409"/>
      </w:tblGrid>
      <w:tr w:rsidR="00D05AD8" w:rsidRPr="003E2398" w14:paraId="26B519C5" w14:textId="77777777" w:rsidTr="000337B5">
        <w:trPr>
          <w:trHeight w:val="194"/>
        </w:trPr>
        <w:tc>
          <w:tcPr>
            <w:tcW w:w="1975" w:type="dxa"/>
            <w:tcBorders>
              <w:top w:val="single" w:sz="4" w:space="0" w:color="auto"/>
              <w:left w:val="single" w:sz="4" w:space="0" w:color="auto"/>
              <w:bottom w:val="single" w:sz="4" w:space="0" w:color="auto"/>
              <w:right w:val="single" w:sz="4" w:space="0" w:color="auto"/>
            </w:tcBorders>
          </w:tcPr>
          <w:p w14:paraId="20200013" w14:textId="77777777" w:rsidR="00D05AD8" w:rsidRPr="003E2398" w:rsidRDefault="00D05AD8" w:rsidP="000337B5">
            <w:pPr>
              <w:spacing w:after="0" w:line="240" w:lineRule="auto"/>
              <w:rPr>
                <w:rFonts w:ascii="Times New Roman" w:eastAsia="Times New Roman" w:hAnsi="Times New Roman" w:cs="Arial"/>
                <w:sz w:val="20"/>
                <w:szCs w:val="20"/>
                <w:lang w:val="es-ES" w:eastAsia="es-ES"/>
              </w:rPr>
            </w:pPr>
          </w:p>
        </w:tc>
        <w:tc>
          <w:tcPr>
            <w:tcW w:w="2154" w:type="dxa"/>
            <w:tcBorders>
              <w:top w:val="single" w:sz="4" w:space="0" w:color="auto"/>
              <w:left w:val="single" w:sz="4" w:space="0" w:color="auto"/>
              <w:bottom w:val="single" w:sz="4" w:space="0" w:color="auto"/>
              <w:right w:val="single" w:sz="4" w:space="0" w:color="auto"/>
            </w:tcBorders>
            <w:hideMark/>
          </w:tcPr>
          <w:p w14:paraId="06AF9107" w14:textId="77777777" w:rsidR="00D05AD8" w:rsidRPr="003E2398" w:rsidRDefault="00D05AD8" w:rsidP="000337B5">
            <w:pPr>
              <w:spacing w:after="0" w:line="240" w:lineRule="auto"/>
              <w:rPr>
                <w:rFonts w:ascii="Arial Narrow" w:eastAsia="Times New Roman" w:hAnsi="Arial Narrow" w:cs="Arial"/>
                <w:b/>
                <w:sz w:val="20"/>
                <w:szCs w:val="20"/>
                <w:lang w:val="es-ES" w:eastAsia="es-ES"/>
              </w:rPr>
            </w:pPr>
            <w:r w:rsidRPr="003E2398">
              <w:rPr>
                <w:rFonts w:ascii="Arial Narrow" w:eastAsia="Times New Roman" w:hAnsi="Arial Narrow" w:cs="Arial"/>
                <w:b/>
                <w:sz w:val="20"/>
                <w:szCs w:val="20"/>
                <w:lang w:val="es-ES" w:eastAsia="es-ES"/>
              </w:rPr>
              <w:t>RESUMEN DE OBJETIVOS</w:t>
            </w:r>
          </w:p>
        </w:tc>
        <w:tc>
          <w:tcPr>
            <w:tcW w:w="2389" w:type="dxa"/>
            <w:tcBorders>
              <w:top w:val="single" w:sz="4" w:space="0" w:color="auto"/>
              <w:left w:val="single" w:sz="4" w:space="0" w:color="auto"/>
              <w:bottom w:val="single" w:sz="4" w:space="0" w:color="auto"/>
              <w:right w:val="single" w:sz="4" w:space="0" w:color="auto"/>
            </w:tcBorders>
            <w:hideMark/>
          </w:tcPr>
          <w:p w14:paraId="185B6EE5" w14:textId="77777777" w:rsidR="00D05AD8" w:rsidRPr="003E2398" w:rsidRDefault="00D05AD8" w:rsidP="000337B5">
            <w:pPr>
              <w:spacing w:after="0" w:line="240" w:lineRule="auto"/>
              <w:rPr>
                <w:rFonts w:ascii="Arial Narrow" w:eastAsia="Times New Roman" w:hAnsi="Arial Narrow" w:cs="Arial"/>
                <w:b/>
                <w:sz w:val="20"/>
                <w:szCs w:val="20"/>
                <w:lang w:val="es-ES" w:eastAsia="es-ES"/>
              </w:rPr>
            </w:pPr>
            <w:r w:rsidRPr="003E2398">
              <w:rPr>
                <w:rFonts w:ascii="Arial Narrow" w:eastAsia="Times New Roman" w:hAnsi="Arial Narrow" w:cs="Arial"/>
                <w:b/>
                <w:sz w:val="20"/>
                <w:szCs w:val="20"/>
                <w:lang w:val="es-ES" w:eastAsia="es-ES"/>
              </w:rPr>
              <w:t>INDICADORES</w:t>
            </w:r>
          </w:p>
        </w:tc>
        <w:tc>
          <w:tcPr>
            <w:tcW w:w="2218" w:type="dxa"/>
            <w:tcBorders>
              <w:top w:val="single" w:sz="4" w:space="0" w:color="auto"/>
              <w:left w:val="single" w:sz="4" w:space="0" w:color="auto"/>
              <w:bottom w:val="single" w:sz="4" w:space="0" w:color="auto"/>
              <w:right w:val="single" w:sz="4" w:space="0" w:color="auto"/>
            </w:tcBorders>
            <w:hideMark/>
          </w:tcPr>
          <w:p w14:paraId="06BA0742" w14:textId="77777777" w:rsidR="00D05AD8" w:rsidRPr="003E2398" w:rsidRDefault="00D05AD8" w:rsidP="000337B5">
            <w:pPr>
              <w:spacing w:after="0" w:line="240" w:lineRule="auto"/>
              <w:rPr>
                <w:rFonts w:ascii="Arial Narrow" w:eastAsia="Times New Roman" w:hAnsi="Arial Narrow" w:cs="Arial"/>
                <w:b/>
                <w:sz w:val="20"/>
                <w:szCs w:val="20"/>
                <w:lang w:val="es-ES" w:eastAsia="es-ES"/>
              </w:rPr>
            </w:pPr>
            <w:r w:rsidRPr="003E2398">
              <w:rPr>
                <w:rFonts w:ascii="Arial Narrow" w:eastAsia="Times New Roman" w:hAnsi="Arial Narrow" w:cs="Arial"/>
                <w:b/>
                <w:sz w:val="20"/>
                <w:szCs w:val="20"/>
                <w:lang w:val="es-ES" w:eastAsia="es-ES"/>
              </w:rPr>
              <w:t>MEDIOS DE VERIFICACION</w:t>
            </w:r>
          </w:p>
        </w:tc>
        <w:tc>
          <w:tcPr>
            <w:tcW w:w="2409" w:type="dxa"/>
            <w:tcBorders>
              <w:top w:val="single" w:sz="4" w:space="0" w:color="auto"/>
              <w:left w:val="single" w:sz="4" w:space="0" w:color="auto"/>
              <w:bottom w:val="single" w:sz="4" w:space="0" w:color="auto"/>
              <w:right w:val="single" w:sz="4" w:space="0" w:color="auto"/>
            </w:tcBorders>
            <w:hideMark/>
          </w:tcPr>
          <w:p w14:paraId="29B52E11" w14:textId="77777777" w:rsidR="00D05AD8" w:rsidRPr="003E2398" w:rsidRDefault="00D05AD8" w:rsidP="000337B5">
            <w:pPr>
              <w:spacing w:after="0" w:line="240" w:lineRule="auto"/>
              <w:rPr>
                <w:rFonts w:ascii="Arial Narrow" w:eastAsia="Times New Roman" w:hAnsi="Arial Narrow" w:cs="Arial"/>
                <w:b/>
                <w:sz w:val="20"/>
                <w:szCs w:val="20"/>
                <w:lang w:val="es-ES" w:eastAsia="es-ES"/>
              </w:rPr>
            </w:pPr>
            <w:r w:rsidRPr="003E2398">
              <w:rPr>
                <w:rFonts w:ascii="Arial Narrow" w:eastAsia="Times New Roman" w:hAnsi="Arial Narrow" w:cs="Arial"/>
                <w:b/>
                <w:sz w:val="20"/>
                <w:szCs w:val="20"/>
                <w:lang w:val="es-ES" w:eastAsia="es-ES"/>
              </w:rPr>
              <w:t>SUPUESTOS</w:t>
            </w:r>
          </w:p>
        </w:tc>
      </w:tr>
      <w:tr w:rsidR="00D05AD8" w:rsidRPr="003E2398" w14:paraId="04A3D3F3" w14:textId="77777777" w:rsidTr="000337B5">
        <w:trPr>
          <w:trHeight w:val="194"/>
        </w:trPr>
        <w:tc>
          <w:tcPr>
            <w:tcW w:w="1975" w:type="dxa"/>
            <w:tcBorders>
              <w:top w:val="single" w:sz="4" w:space="0" w:color="auto"/>
              <w:left w:val="single" w:sz="4" w:space="0" w:color="auto"/>
              <w:bottom w:val="single" w:sz="4" w:space="0" w:color="auto"/>
              <w:right w:val="single" w:sz="4" w:space="0" w:color="auto"/>
            </w:tcBorders>
          </w:tcPr>
          <w:p w14:paraId="0CAA5B02"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7E72174B"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sidRPr="003E2398">
              <w:rPr>
                <w:rFonts w:ascii="Times New Roman" w:eastAsia="Times New Roman" w:hAnsi="Times New Roman" w:cs="Arial"/>
                <w:b/>
                <w:sz w:val="20"/>
                <w:szCs w:val="20"/>
                <w:lang w:val="es-ES" w:eastAsia="es-ES"/>
              </w:rPr>
              <w:t>FIN</w:t>
            </w:r>
          </w:p>
          <w:p w14:paraId="79F48198"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tc>
        <w:tc>
          <w:tcPr>
            <w:tcW w:w="2154" w:type="dxa"/>
            <w:tcBorders>
              <w:top w:val="single" w:sz="4" w:space="0" w:color="auto"/>
              <w:left w:val="single" w:sz="4" w:space="0" w:color="auto"/>
              <w:bottom w:val="single" w:sz="4" w:space="0" w:color="auto"/>
              <w:right w:val="single" w:sz="4" w:space="0" w:color="auto"/>
            </w:tcBorders>
            <w:hideMark/>
          </w:tcPr>
          <w:p w14:paraId="341C8D0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C</w:t>
            </w:r>
            <w:r w:rsidRPr="003E2398">
              <w:rPr>
                <w:rFonts w:ascii="Arial Narrow" w:eastAsia="Times New Roman" w:hAnsi="Arial Narrow" w:cs="Arial"/>
                <w:sz w:val="20"/>
                <w:szCs w:val="20"/>
                <w:lang w:val="es-ES" w:eastAsia="es-ES"/>
              </w:rPr>
              <w:t>alidad de vida de la</w:t>
            </w:r>
            <w:r>
              <w:rPr>
                <w:rFonts w:ascii="Arial Narrow" w:eastAsia="Times New Roman" w:hAnsi="Arial Narrow" w:cs="Arial"/>
                <w:sz w:val="20"/>
                <w:szCs w:val="20"/>
                <w:lang w:val="es-ES" w:eastAsia="es-ES"/>
              </w:rPr>
              <w:t xml:space="preserve"> Población en la </w:t>
            </w:r>
            <w:r w:rsidRPr="003E2398">
              <w:rPr>
                <w:rFonts w:ascii="Arial Narrow" w:eastAsia="Times New Roman" w:hAnsi="Arial Narrow" w:cs="Arial"/>
                <w:sz w:val="20"/>
                <w:szCs w:val="20"/>
                <w:lang w:val="es-ES" w:eastAsia="es-ES"/>
              </w:rPr>
              <w:t xml:space="preserve"> localidad de Alto Perú</w:t>
            </w:r>
            <w:r>
              <w:rPr>
                <w:rFonts w:ascii="Arial Narrow" w:eastAsia="Times New Roman" w:hAnsi="Arial Narrow" w:cs="Arial"/>
                <w:sz w:val="20"/>
                <w:szCs w:val="20"/>
                <w:lang w:val="es-ES" w:eastAsia="es-ES"/>
              </w:rPr>
              <w:t xml:space="preserve"> ha mejorado</w:t>
            </w:r>
            <w:r w:rsidRPr="003E2398">
              <w:rPr>
                <w:rFonts w:ascii="Arial Narrow" w:eastAsia="Times New Roman" w:hAnsi="Arial Narrow" w:cs="Arial"/>
                <w:sz w:val="20"/>
                <w:szCs w:val="20"/>
                <w:lang w:val="es-ES" w:eastAsia="es-ES"/>
              </w:rPr>
              <w:t>.</w:t>
            </w:r>
          </w:p>
        </w:tc>
        <w:tc>
          <w:tcPr>
            <w:tcW w:w="2389" w:type="dxa"/>
            <w:tcBorders>
              <w:top w:val="single" w:sz="4" w:space="0" w:color="auto"/>
              <w:left w:val="single" w:sz="4" w:space="0" w:color="auto"/>
              <w:bottom w:val="single" w:sz="4" w:space="0" w:color="auto"/>
              <w:right w:val="single" w:sz="4" w:space="0" w:color="auto"/>
            </w:tcBorders>
            <w:hideMark/>
          </w:tcPr>
          <w:p w14:paraId="465BBD5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Disminuir las necesidades básicas insatisfechas en un 65%</w:t>
            </w:r>
          </w:p>
        </w:tc>
        <w:tc>
          <w:tcPr>
            <w:tcW w:w="2218" w:type="dxa"/>
            <w:tcBorders>
              <w:top w:val="single" w:sz="4" w:space="0" w:color="auto"/>
              <w:left w:val="single" w:sz="4" w:space="0" w:color="auto"/>
              <w:bottom w:val="single" w:sz="4" w:space="0" w:color="auto"/>
              <w:right w:val="single" w:sz="4" w:space="0" w:color="auto"/>
            </w:tcBorders>
            <w:hideMark/>
          </w:tcPr>
          <w:p w14:paraId="487B33A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xml:space="preserve">- Informe de la Municipalidad Distrital de </w:t>
            </w:r>
            <w:proofErr w:type="spellStart"/>
            <w:r w:rsidRPr="003E2398">
              <w:rPr>
                <w:rFonts w:ascii="Arial Narrow" w:eastAsia="Times New Roman" w:hAnsi="Arial Narrow" w:cs="Arial"/>
                <w:sz w:val="20"/>
                <w:szCs w:val="20"/>
                <w:lang w:val="es-ES" w:eastAsia="es-ES"/>
              </w:rPr>
              <w:t>Soritor</w:t>
            </w:r>
            <w:proofErr w:type="spellEnd"/>
            <w:r w:rsidRPr="003E2398">
              <w:rPr>
                <w:rFonts w:ascii="Arial Narrow" w:eastAsia="Times New Roman" w:hAnsi="Arial Narrow" w:cs="Arial"/>
                <w:sz w:val="20"/>
                <w:szCs w:val="20"/>
                <w:lang w:val="es-ES" w:eastAsia="es-ES"/>
              </w:rPr>
              <w:t xml:space="preserve"> sobre el servicio de saneamiento.</w:t>
            </w:r>
          </w:p>
        </w:tc>
        <w:tc>
          <w:tcPr>
            <w:tcW w:w="2409" w:type="dxa"/>
            <w:tcBorders>
              <w:top w:val="single" w:sz="4" w:space="0" w:color="auto"/>
              <w:left w:val="single" w:sz="4" w:space="0" w:color="auto"/>
              <w:bottom w:val="single" w:sz="4" w:space="0" w:color="auto"/>
              <w:right w:val="single" w:sz="4" w:space="0" w:color="auto"/>
            </w:tcBorders>
            <w:hideMark/>
          </w:tcPr>
          <w:p w14:paraId="39797C5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Políticas de gobierno orientadas a disminuir las NBI.</w:t>
            </w:r>
          </w:p>
        </w:tc>
      </w:tr>
      <w:tr w:rsidR="00D05AD8" w:rsidRPr="003E2398" w14:paraId="45B730CC" w14:textId="77777777" w:rsidTr="000337B5">
        <w:trPr>
          <w:trHeight w:val="194"/>
        </w:trPr>
        <w:tc>
          <w:tcPr>
            <w:tcW w:w="1975" w:type="dxa"/>
            <w:tcBorders>
              <w:top w:val="single" w:sz="4" w:space="0" w:color="auto"/>
              <w:left w:val="single" w:sz="4" w:space="0" w:color="auto"/>
              <w:bottom w:val="single" w:sz="4" w:space="0" w:color="auto"/>
              <w:right w:val="single" w:sz="4" w:space="0" w:color="auto"/>
            </w:tcBorders>
          </w:tcPr>
          <w:p w14:paraId="1C06C98D"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4B6EE982"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7900FE69"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362CE859"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sidRPr="003E2398">
              <w:rPr>
                <w:rFonts w:ascii="Times New Roman" w:eastAsia="Times New Roman" w:hAnsi="Times New Roman" w:cs="Arial"/>
                <w:b/>
                <w:sz w:val="20"/>
                <w:szCs w:val="20"/>
                <w:lang w:val="es-ES" w:eastAsia="es-ES"/>
              </w:rPr>
              <w:t>PROPOSITO</w:t>
            </w:r>
          </w:p>
        </w:tc>
        <w:tc>
          <w:tcPr>
            <w:tcW w:w="2154" w:type="dxa"/>
            <w:tcBorders>
              <w:top w:val="single" w:sz="4" w:space="0" w:color="auto"/>
              <w:left w:val="single" w:sz="4" w:space="0" w:color="auto"/>
              <w:bottom w:val="single" w:sz="4" w:space="0" w:color="auto"/>
              <w:right w:val="single" w:sz="4" w:space="0" w:color="auto"/>
            </w:tcBorders>
          </w:tcPr>
          <w:p w14:paraId="73DA6EE1"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La población del Alto Perú, accede al servicio de agua potable y alcantarillado sanitario, en condiciones seguras y con criterios técnicos normativos.</w:t>
            </w:r>
            <w:r w:rsidRPr="003E2398">
              <w:rPr>
                <w:rFonts w:ascii="Arial Narrow" w:eastAsia="Times New Roman" w:hAnsi="Arial Narrow" w:cs="Arial"/>
                <w:sz w:val="20"/>
                <w:szCs w:val="20"/>
                <w:lang w:val="es-ES" w:eastAsia="es-ES"/>
              </w:rPr>
              <w:t xml:space="preserve">   </w:t>
            </w:r>
          </w:p>
        </w:tc>
        <w:tc>
          <w:tcPr>
            <w:tcW w:w="2389" w:type="dxa"/>
            <w:tcBorders>
              <w:top w:val="single" w:sz="4" w:space="0" w:color="auto"/>
              <w:left w:val="single" w:sz="4" w:space="0" w:color="auto"/>
              <w:bottom w:val="single" w:sz="4" w:space="0" w:color="auto"/>
              <w:right w:val="single" w:sz="4" w:space="0" w:color="auto"/>
            </w:tcBorders>
            <w:hideMark/>
          </w:tcPr>
          <w:p w14:paraId="1DDC91B2" w14:textId="77777777" w:rsidR="00D05AD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 xml:space="preserve">Al segundo año de operación del PIP el servicio de agua potable pasara de 6 horas de </w:t>
            </w:r>
            <w:proofErr w:type="spellStart"/>
            <w:r>
              <w:rPr>
                <w:rFonts w:ascii="Arial Narrow" w:eastAsia="Times New Roman" w:hAnsi="Arial Narrow" w:cs="Arial"/>
                <w:sz w:val="20"/>
                <w:szCs w:val="20"/>
                <w:lang w:val="es-ES" w:eastAsia="es-ES"/>
              </w:rPr>
              <w:t>servicion</w:t>
            </w:r>
            <w:proofErr w:type="spellEnd"/>
            <w:r>
              <w:rPr>
                <w:rFonts w:ascii="Arial Narrow" w:eastAsia="Times New Roman" w:hAnsi="Arial Narrow" w:cs="Arial"/>
                <w:sz w:val="20"/>
                <w:szCs w:val="20"/>
                <w:lang w:val="es-ES" w:eastAsia="es-ES"/>
              </w:rPr>
              <w:t xml:space="preserve"> en tiempos de estiaje a 24 horas por </w:t>
            </w:r>
            <w:proofErr w:type="spellStart"/>
            <w:r>
              <w:rPr>
                <w:rFonts w:ascii="Arial Narrow" w:eastAsia="Times New Roman" w:hAnsi="Arial Narrow" w:cs="Arial"/>
                <w:sz w:val="20"/>
                <w:szCs w:val="20"/>
                <w:lang w:val="es-ES" w:eastAsia="es-ES"/>
              </w:rPr>
              <w:t>dia</w:t>
            </w:r>
            <w:proofErr w:type="spellEnd"/>
            <w:r>
              <w:rPr>
                <w:rFonts w:ascii="Arial Narrow" w:eastAsia="Times New Roman" w:hAnsi="Arial Narrow" w:cs="Arial"/>
                <w:sz w:val="20"/>
                <w:szCs w:val="20"/>
                <w:lang w:val="es-ES" w:eastAsia="es-ES"/>
              </w:rPr>
              <w:t xml:space="preserve"> y una dotación de 150 </w:t>
            </w:r>
            <w:proofErr w:type="spellStart"/>
            <w:r>
              <w:rPr>
                <w:rFonts w:ascii="Arial Narrow" w:eastAsia="Times New Roman" w:hAnsi="Arial Narrow" w:cs="Arial"/>
                <w:sz w:val="20"/>
                <w:szCs w:val="20"/>
                <w:lang w:val="es-ES" w:eastAsia="es-ES"/>
              </w:rPr>
              <w:t>hab</w:t>
            </w:r>
            <w:proofErr w:type="spellEnd"/>
            <w:r>
              <w:rPr>
                <w:rFonts w:ascii="Arial Narrow" w:eastAsia="Times New Roman" w:hAnsi="Arial Narrow" w:cs="Arial"/>
                <w:sz w:val="20"/>
                <w:szCs w:val="20"/>
                <w:lang w:val="es-ES" w:eastAsia="es-ES"/>
              </w:rPr>
              <w:t xml:space="preserve">/ </w:t>
            </w:r>
            <w:proofErr w:type="spellStart"/>
            <w:r>
              <w:rPr>
                <w:rFonts w:ascii="Arial Narrow" w:eastAsia="Times New Roman" w:hAnsi="Arial Narrow" w:cs="Arial"/>
                <w:sz w:val="20"/>
                <w:szCs w:val="20"/>
                <w:lang w:val="es-ES" w:eastAsia="es-ES"/>
              </w:rPr>
              <w:t>dia</w:t>
            </w:r>
            <w:proofErr w:type="spellEnd"/>
            <w:r>
              <w:rPr>
                <w:rFonts w:ascii="Arial Narrow" w:eastAsia="Times New Roman" w:hAnsi="Arial Narrow" w:cs="Arial"/>
                <w:sz w:val="20"/>
                <w:szCs w:val="20"/>
                <w:lang w:val="es-ES" w:eastAsia="es-ES"/>
              </w:rPr>
              <w:t xml:space="preserve"> al año 2015.</w:t>
            </w:r>
          </w:p>
          <w:p w14:paraId="31CE1921"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 xml:space="preserve">Al segundo año de operación del </w:t>
            </w:r>
            <w:proofErr w:type="spellStart"/>
            <w:r>
              <w:rPr>
                <w:rFonts w:ascii="Arial Narrow" w:eastAsia="Times New Roman" w:hAnsi="Arial Narrow" w:cs="Arial"/>
                <w:sz w:val="20"/>
                <w:szCs w:val="20"/>
                <w:lang w:val="es-ES" w:eastAsia="es-ES"/>
              </w:rPr>
              <w:t>pip</w:t>
            </w:r>
            <w:proofErr w:type="spellEnd"/>
            <w:r>
              <w:rPr>
                <w:rFonts w:ascii="Arial Narrow" w:eastAsia="Times New Roman" w:hAnsi="Arial Narrow" w:cs="Arial"/>
                <w:sz w:val="20"/>
                <w:szCs w:val="20"/>
                <w:lang w:val="es-ES" w:eastAsia="es-ES"/>
              </w:rPr>
              <w:t xml:space="preserve"> el </w:t>
            </w:r>
            <w:proofErr w:type="spellStart"/>
            <w:r>
              <w:rPr>
                <w:rFonts w:ascii="Arial Narrow" w:eastAsia="Times New Roman" w:hAnsi="Arial Narrow" w:cs="Arial"/>
                <w:sz w:val="20"/>
                <w:szCs w:val="20"/>
                <w:lang w:val="es-ES" w:eastAsia="es-ES"/>
              </w:rPr>
              <w:t>servicion</w:t>
            </w:r>
            <w:proofErr w:type="spellEnd"/>
            <w:r>
              <w:rPr>
                <w:rFonts w:ascii="Arial Narrow" w:eastAsia="Times New Roman" w:hAnsi="Arial Narrow" w:cs="Arial"/>
                <w:sz w:val="20"/>
                <w:szCs w:val="20"/>
                <w:lang w:val="es-ES" w:eastAsia="es-ES"/>
              </w:rPr>
              <w:t xml:space="preserve"> de aguas residuales pasara de 0% a 80%, cumpliendo las ECA de la ley de recursos </w:t>
            </w:r>
            <w:proofErr w:type="spellStart"/>
            <w:r>
              <w:rPr>
                <w:rFonts w:ascii="Arial Narrow" w:eastAsia="Times New Roman" w:hAnsi="Arial Narrow" w:cs="Arial"/>
                <w:sz w:val="20"/>
                <w:szCs w:val="20"/>
                <w:lang w:val="es-ES" w:eastAsia="es-ES"/>
              </w:rPr>
              <w:t>hidriocos</w:t>
            </w:r>
            <w:proofErr w:type="spellEnd"/>
          </w:p>
        </w:tc>
        <w:tc>
          <w:tcPr>
            <w:tcW w:w="2218" w:type="dxa"/>
            <w:tcBorders>
              <w:top w:val="single" w:sz="4" w:space="0" w:color="auto"/>
              <w:left w:val="single" w:sz="4" w:space="0" w:color="auto"/>
              <w:bottom w:val="single" w:sz="4" w:space="0" w:color="auto"/>
              <w:right w:val="single" w:sz="4" w:space="0" w:color="auto"/>
            </w:tcBorders>
          </w:tcPr>
          <w:p w14:paraId="4AA6DB0F"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7E2EA0A4"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5DD5BDBF"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Reportes de indicadores de gestión generados por la JASS.</w:t>
            </w:r>
          </w:p>
          <w:p w14:paraId="6BDD2020"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tcPr>
          <w:p w14:paraId="1D26605E"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644BA99F"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Prioridad del sector salud  y vivienda, construcción y saneamiento.</w:t>
            </w:r>
          </w:p>
        </w:tc>
      </w:tr>
      <w:tr w:rsidR="00D05AD8" w:rsidRPr="003E2398" w14:paraId="2373BD4A" w14:textId="77777777" w:rsidTr="000337B5">
        <w:trPr>
          <w:trHeight w:val="194"/>
        </w:trPr>
        <w:tc>
          <w:tcPr>
            <w:tcW w:w="1975" w:type="dxa"/>
            <w:tcBorders>
              <w:top w:val="single" w:sz="4" w:space="0" w:color="auto"/>
              <w:left w:val="single" w:sz="4" w:space="0" w:color="auto"/>
              <w:bottom w:val="single" w:sz="4" w:space="0" w:color="auto"/>
              <w:right w:val="single" w:sz="4" w:space="0" w:color="auto"/>
            </w:tcBorders>
          </w:tcPr>
          <w:p w14:paraId="1FD7DB80"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370C8BBA"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sidRPr="003E2398">
              <w:rPr>
                <w:rFonts w:ascii="Times New Roman" w:eastAsia="Times New Roman" w:hAnsi="Times New Roman" w:cs="Arial"/>
                <w:b/>
                <w:sz w:val="20"/>
                <w:szCs w:val="20"/>
                <w:lang w:val="es-ES" w:eastAsia="es-ES"/>
              </w:rPr>
              <w:t>COMPONENTE 01</w:t>
            </w:r>
          </w:p>
          <w:p w14:paraId="77592A52"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tc>
        <w:tc>
          <w:tcPr>
            <w:tcW w:w="2154" w:type="dxa"/>
            <w:tcBorders>
              <w:top w:val="single" w:sz="4" w:space="0" w:color="auto"/>
              <w:left w:val="single" w:sz="4" w:space="0" w:color="auto"/>
              <w:bottom w:val="single" w:sz="4" w:space="0" w:color="auto"/>
              <w:right w:val="single" w:sz="4" w:space="0" w:color="auto"/>
            </w:tcBorders>
            <w:hideMark/>
          </w:tcPr>
          <w:p w14:paraId="32B97E21"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 xml:space="preserve">El sistema de agua potable de la localidad de Alto Perú, se encuentra mínimamente expuesto a peligros </w:t>
            </w:r>
          </w:p>
        </w:tc>
        <w:tc>
          <w:tcPr>
            <w:tcW w:w="2389" w:type="dxa"/>
            <w:tcBorders>
              <w:top w:val="single" w:sz="4" w:space="0" w:color="auto"/>
              <w:left w:val="single" w:sz="4" w:space="0" w:color="auto"/>
              <w:bottom w:val="single" w:sz="4" w:space="0" w:color="auto"/>
              <w:right w:val="single" w:sz="4" w:space="0" w:color="auto"/>
            </w:tcBorders>
          </w:tcPr>
          <w:p w14:paraId="1128990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xml:space="preserve"> </w:t>
            </w:r>
            <w:r>
              <w:rPr>
                <w:rFonts w:ascii="Arial Narrow" w:eastAsia="Times New Roman" w:hAnsi="Arial Narrow" w:cs="Arial"/>
                <w:sz w:val="20"/>
                <w:szCs w:val="20"/>
                <w:lang w:val="es-ES" w:eastAsia="es-ES"/>
              </w:rPr>
              <w:t>Disminución en un 90% de colapso del sistema en épocas de lluvia.</w:t>
            </w:r>
          </w:p>
          <w:p w14:paraId="5D83374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218" w:type="dxa"/>
            <w:tcBorders>
              <w:top w:val="single" w:sz="4" w:space="0" w:color="auto"/>
              <w:left w:val="single" w:sz="4" w:space="0" w:color="auto"/>
              <w:bottom w:val="single" w:sz="4" w:space="0" w:color="auto"/>
              <w:right w:val="single" w:sz="4" w:space="0" w:color="auto"/>
            </w:tcBorders>
            <w:hideMark/>
          </w:tcPr>
          <w:p w14:paraId="0DEC45D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xml:space="preserve">- </w:t>
            </w:r>
            <w:r>
              <w:rPr>
                <w:rFonts w:ascii="Arial Narrow" w:eastAsia="Times New Roman" w:hAnsi="Arial Narrow" w:cs="Arial"/>
                <w:sz w:val="20"/>
                <w:szCs w:val="20"/>
                <w:lang w:val="es-ES" w:eastAsia="es-ES"/>
              </w:rPr>
              <w:t>Reportes del área de operaciones de la JASS</w:t>
            </w:r>
            <w:r w:rsidRPr="003E2398">
              <w:rPr>
                <w:rFonts w:ascii="Arial Narrow" w:eastAsia="Times New Roman" w:hAnsi="Arial Narrow" w:cs="Arial"/>
                <w:sz w:val="20"/>
                <w:szCs w:val="20"/>
                <w:lang w:val="es-ES" w:eastAsia="es-ES"/>
              </w:rPr>
              <w:t>.</w:t>
            </w:r>
          </w:p>
          <w:p w14:paraId="3C3FC83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hideMark/>
          </w:tcPr>
          <w:p w14:paraId="75F06C32"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xml:space="preserve">- </w:t>
            </w:r>
            <w:r>
              <w:rPr>
                <w:rFonts w:ascii="Arial Narrow" w:eastAsia="Times New Roman" w:hAnsi="Arial Narrow" w:cs="Arial"/>
                <w:sz w:val="20"/>
                <w:szCs w:val="20"/>
                <w:lang w:val="es-ES" w:eastAsia="es-ES"/>
              </w:rPr>
              <w:t>Que el incremento del caudal de la fuente no supere niveles máximos de los tiempos de retorno de diseño</w:t>
            </w:r>
            <w:r w:rsidRPr="003E2398">
              <w:rPr>
                <w:rFonts w:ascii="Arial Narrow" w:eastAsia="Times New Roman" w:hAnsi="Arial Narrow" w:cs="Arial"/>
                <w:sz w:val="20"/>
                <w:szCs w:val="20"/>
                <w:lang w:val="es-ES" w:eastAsia="es-ES"/>
              </w:rPr>
              <w:t>.</w:t>
            </w:r>
          </w:p>
        </w:tc>
      </w:tr>
      <w:tr w:rsidR="00D05AD8" w:rsidRPr="003E2398" w14:paraId="7DE2554B" w14:textId="77777777" w:rsidTr="000337B5">
        <w:trPr>
          <w:trHeight w:val="194"/>
        </w:trPr>
        <w:tc>
          <w:tcPr>
            <w:tcW w:w="1975" w:type="dxa"/>
            <w:tcBorders>
              <w:top w:val="single" w:sz="4" w:space="0" w:color="auto"/>
              <w:left w:val="single" w:sz="4" w:space="0" w:color="auto"/>
              <w:bottom w:val="single" w:sz="4" w:space="0" w:color="auto"/>
              <w:right w:val="single" w:sz="4" w:space="0" w:color="auto"/>
            </w:tcBorders>
          </w:tcPr>
          <w:p w14:paraId="2A3194EE"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4B2B2828"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sidRPr="003E2398">
              <w:rPr>
                <w:rFonts w:ascii="Times New Roman" w:eastAsia="Times New Roman" w:hAnsi="Times New Roman" w:cs="Arial"/>
                <w:b/>
                <w:sz w:val="20"/>
                <w:szCs w:val="20"/>
                <w:lang w:val="es-ES" w:eastAsia="es-ES"/>
              </w:rPr>
              <w:t>COMPONENTE 02</w:t>
            </w:r>
          </w:p>
          <w:p w14:paraId="51B05B20"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tc>
        <w:tc>
          <w:tcPr>
            <w:tcW w:w="2154" w:type="dxa"/>
            <w:tcBorders>
              <w:top w:val="single" w:sz="4" w:space="0" w:color="auto"/>
              <w:left w:val="single" w:sz="4" w:space="0" w:color="auto"/>
              <w:bottom w:val="single" w:sz="4" w:space="0" w:color="auto"/>
              <w:right w:val="single" w:sz="4" w:space="0" w:color="auto"/>
            </w:tcBorders>
          </w:tcPr>
          <w:p w14:paraId="75A4B73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El servicio de agua potable en la Localidad de Alto Perú, es eficiente.</w:t>
            </w:r>
          </w:p>
        </w:tc>
        <w:tc>
          <w:tcPr>
            <w:tcW w:w="2389" w:type="dxa"/>
            <w:tcBorders>
              <w:top w:val="single" w:sz="4" w:space="0" w:color="auto"/>
              <w:left w:val="single" w:sz="4" w:space="0" w:color="auto"/>
              <w:bottom w:val="single" w:sz="4" w:space="0" w:color="auto"/>
              <w:right w:val="single" w:sz="4" w:space="0" w:color="auto"/>
            </w:tcBorders>
            <w:hideMark/>
          </w:tcPr>
          <w:p w14:paraId="4B16661E"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Suministro del servicio de agua potable sin interrupciones durante todo el año a partir del segundo año de ejecución del proyecto.</w:t>
            </w:r>
          </w:p>
        </w:tc>
        <w:tc>
          <w:tcPr>
            <w:tcW w:w="2218" w:type="dxa"/>
            <w:tcBorders>
              <w:top w:val="single" w:sz="4" w:space="0" w:color="auto"/>
              <w:left w:val="single" w:sz="4" w:space="0" w:color="auto"/>
              <w:bottom w:val="single" w:sz="4" w:space="0" w:color="auto"/>
              <w:right w:val="single" w:sz="4" w:space="0" w:color="auto"/>
            </w:tcBorders>
          </w:tcPr>
          <w:p w14:paraId="3558675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1B81314D" w14:textId="77777777" w:rsidR="00D05AD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Encuestas a los hogares</w:t>
            </w:r>
            <w:r>
              <w:rPr>
                <w:rFonts w:ascii="Arial Narrow" w:eastAsia="Times New Roman" w:hAnsi="Arial Narrow" w:cs="Arial"/>
                <w:sz w:val="20"/>
                <w:szCs w:val="20"/>
                <w:lang w:val="es-ES" w:eastAsia="es-ES"/>
              </w:rPr>
              <w:t>.</w:t>
            </w:r>
          </w:p>
          <w:p w14:paraId="464D0F6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Reporte de la JAAS</w:t>
            </w:r>
          </w:p>
          <w:p w14:paraId="155466E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tcPr>
          <w:p w14:paraId="61FCF4F3"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404DF53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No se presentan eventos climatológicos extraordinarios.</w:t>
            </w:r>
          </w:p>
          <w:p w14:paraId="09C5A1F1"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r>
      <w:tr w:rsidR="00D05AD8" w:rsidRPr="003E2398" w14:paraId="6D6D81EC" w14:textId="77777777" w:rsidTr="000337B5">
        <w:trPr>
          <w:trHeight w:val="194"/>
        </w:trPr>
        <w:tc>
          <w:tcPr>
            <w:tcW w:w="1975" w:type="dxa"/>
            <w:tcBorders>
              <w:top w:val="single" w:sz="4" w:space="0" w:color="auto"/>
              <w:left w:val="single" w:sz="4" w:space="0" w:color="auto"/>
              <w:bottom w:val="single" w:sz="4" w:space="0" w:color="auto"/>
              <w:right w:val="single" w:sz="4" w:space="0" w:color="auto"/>
            </w:tcBorders>
          </w:tcPr>
          <w:p w14:paraId="6EEF07AB"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63061AD6"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COMPONENTE 03</w:t>
            </w:r>
          </w:p>
          <w:p w14:paraId="7C407D59"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tc>
        <w:tc>
          <w:tcPr>
            <w:tcW w:w="2154" w:type="dxa"/>
            <w:tcBorders>
              <w:top w:val="single" w:sz="4" w:space="0" w:color="auto"/>
              <w:left w:val="single" w:sz="4" w:space="0" w:color="auto"/>
              <w:bottom w:val="single" w:sz="4" w:space="0" w:color="auto"/>
              <w:right w:val="single" w:sz="4" w:space="0" w:color="auto"/>
            </w:tcBorders>
          </w:tcPr>
          <w:p w14:paraId="5115B7F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El servicio de agua potable en la Localidad de Alto Perú, está construido respetando los criterios técnicos normativos.</w:t>
            </w:r>
          </w:p>
        </w:tc>
        <w:tc>
          <w:tcPr>
            <w:tcW w:w="2389" w:type="dxa"/>
            <w:tcBorders>
              <w:top w:val="single" w:sz="4" w:space="0" w:color="auto"/>
              <w:left w:val="single" w:sz="4" w:space="0" w:color="auto"/>
              <w:bottom w:val="single" w:sz="4" w:space="0" w:color="auto"/>
              <w:right w:val="single" w:sz="4" w:space="0" w:color="auto"/>
            </w:tcBorders>
          </w:tcPr>
          <w:p w14:paraId="493F69A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Disminución en 90% del colapso del sistema en épocas de estiaje a partir del segundo año de ejecución del proyecto.</w:t>
            </w:r>
          </w:p>
        </w:tc>
        <w:tc>
          <w:tcPr>
            <w:tcW w:w="2218" w:type="dxa"/>
            <w:tcBorders>
              <w:top w:val="single" w:sz="4" w:space="0" w:color="auto"/>
              <w:left w:val="single" w:sz="4" w:space="0" w:color="auto"/>
              <w:bottom w:val="single" w:sz="4" w:space="0" w:color="auto"/>
              <w:right w:val="single" w:sz="4" w:space="0" w:color="auto"/>
            </w:tcBorders>
          </w:tcPr>
          <w:p w14:paraId="20C50D3A"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42993094"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Informes de calidad de ejecución de obras.</w:t>
            </w:r>
          </w:p>
          <w:p w14:paraId="09E974B0"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tcPr>
          <w:p w14:paraId="5C2E2C0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725BC2D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Vicios ocultos en la ejecución.</w:t>
            </w:r>
          </w:p>
          <w:p w14:paraId="454E71B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r>
      <w:tr w:rsidR="00D05AD8" w:rsidRPr="003E2398" w14:paraId="559CE79E" w14:textId="77777777" w:rsidTr="000337B5">
        <w:trPr>
          <w:trHeight w:val="194"/>
        </w:trPr>
        <w:tc>
          <w:tcPr>
            <w:tcW w:w="1975" w:type="dxa"/>
            <w:tcBorders>
              <w:top w:val="single" w:sz="4" w:space="0" w:color="auto"/>
              <w:left w:val="single" w:sz="4" w:space="0" w:color="auto"/>
              <w:bottom w:val="single" w:sz="4" w:space="0" w:color="auto"/>
              <w:right w:val="single" w:sz="4" w:space="0" w:color="auto"/>
            </w:tcBorders>
          </w:tcPr>
          <w:p w14:paraId="1D1E3206"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2A71CA40"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COMPONENTE 04</w:t>
            </w:r>
          </w:p>
          <w:p w14:paraId="6A68CA52"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tc>
        <w:tc>
          <w:tcPr>
            <w:tcW w:w="2154" w:type="dxa"/>
            <w:tcBorders>
              <w:top w:val="single" w:sz="4" w:space="0" w:color="auto"/>
              <w:left w:val="single" w:sz="4" w:space="0" w:color="auto"/>
              <w:bottom w:val="single" w:sz="4" w:space="0" w:color="auto"/>
              <w:right w:val="single" w:sz="4" w:space="0" w:color="auto"/>
            </w:tcBorders>
          </w:tcPr>
          <w:p w14:paraId="51269A2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El  Servicio de Sistema de Alcantarillado Sanitario se encuentra instalado en la localidad de Alto Perú.</w:t>
            </w:r>
          </w:p>
        </w:tc>
        <w:tc>
          <w:tcPr>
            <w:tcW w:w="2389" w:type="dxa"/>
            <w:tcBorders>
              <w:top w:val="single" w:sz="4" w:space="0" w:color="auto"/>
              <w:left w:val="single" w:sz="4" w:space="0" w:color="auto"/>
              <w:bottom w:val="single" w:sz="4" w:space="0" w:color="auto"/>
              <w:right w:val="single" w:sz="4" w:space="0" w:color="auto"/>
            </w:tcBorders>
          </w:tcPr>
          <w:p w14:paraId="50F4DFB9"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80% de la población accede al servicio de alcantarillado sanitario en el primer año de ejecución del proyecto.</w:t>
            </w:r>
          </w:p>
        </w:tc>
        <w:tc>
          <w:tcPr>
            <w:tcW w:w="2218" w:type="dxa"/>
            <w:tcBorders>
              <w:top w:val="single" w:sz="4" w:space="0" w:color="auto"/>
              <w:left w:val="single" w:sz="4" w:space="0" w:color="auto"/>
              <w:bottom w:val="single" w:sz="4" w:space="0" w:color="auto"/>
              <w:right w:val="single" w:sz="4" w:space="0" w:color="auto"/>
            </w:tcBorders>
          </w:tcPr>
          <w:p w14:paraId="5D37AB53"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3BB4774E"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Encuestas a los hogares</w:t>
            </w:r>
          </w:p>
          <w:p w14:paraId="1551B13F"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tcPr>
          <w:p w14:paraId="7A09836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5A038F4A"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r>
      <w:tr w:rsidR="00D05AD8" w:rsidRPr="003E2398" w14:paraId="2F52D04A" w14:textId="77777777" w:rsidTr="000337B5">
        <w:trPr>
          <w:trHeight w:val="194"/>
        </w:trPr>
        <w:tc>
          <w:tcPr>
            <w:tcW w:w="1975" w:type="dxa"/>
            <w:tcBorders>
              <w:top w:val="single" w:sz="4" w:space="0" w:color="auto"/>
              <w:left w:val="single" w:sz="4" w:space="0" w:color="auto"/>
              <w:bottom w:val="single" w:sz="4" w:space="0" w:color="auto"/>
              <w:right w:val="single" w:sz="4" w:space="0" w:color="auto"/>
            </w:tcBorders>
          </w:tcPr>
          <w:p w14:paraId="7F6E7B26"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4C777071"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COMPONENTE 05</w:t>
            </w:r>
          </w:p>
          <w:p w14:paraId="1D2180D6"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tc>
        <w:tc>
          <w:tcPr>
            <w:tcW w:w="2154" w:type="dxa"/>
            <w:tcBorders>
              <w:top w:val="single" w:sz="4" w:space="0" w:color="auto"/>
              <w:left w:val="single" w:sz="4" w:space="0" w:color="auto"/>
              <w:bottom w:val="single" w:sz="4" w:space="0" w:color="auto"/>
              <w:right w:val="single" w:sz="4" w:space="0" w:color="auto"/>
            </w:tcBorders>
          </w:tcPr>
          <w:p w14:paraId="295846C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Las Aguas servidas en la Localidad de Alto Perú se encuentran debidamente tratadas antes de evacuarlas al efluente final.</w:t>
            </w:r>
          </w:p>
        </w:tc>
        <w:tc>
          <w:tcPr>
            <w:tcW w:w="2389" w:type="dxa"/>
            <w:tcBorders>
              <w:top w:val="single" w:sz="4" w:space="0" w:color="auto"/>
              <w:left w:val="single" w:sz="4" w:space="0" w:color="auto"/>
              <w:bottom w:val="single" w:sz="4" w:space="0" w:color="auto"/>
              <w:right w:val="single" w:sz="4" w:space="0" w:color="auto"/>
            </w:tcBorders>
          </w:tcPr>
          <w:p w14:paraId="3AA0A44D"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 xml:space="preserve">Cumplimiento del 100% de los estándares de calidad ambiental para la disposición final de aguas servidas a partir </w:t>
            </w:r>
            <w:r>
              <w:rPr>
                <w:rFonts w:ascii="Arial Narrow" w:eastAsia="Times New Roman" w:hAnsi="Arial Narrow" w:cs="Arial"/>
                <w:sz w:val="20"/>
                <w:szCs w:val="20"/>
                <w:lang w:val="es-ES" w:eastAsia="es-ES"/>
              </w:rPr>
              <w:lastRenderedPageBreak/>
              <w:t>del segundo año de ejecución del proyecto.</w:t>
            </w:r>
          </w:p>
        </w:tc>
        <w:tc>
          <w:tcPr>
            <w:tcW w:w="2218" w:type="dxa"/>
            <w:tcBorders>
              <w:top w:val="single" w:sz="4" w:space="0" w:color="auto"/>
              <w:left w:val="single" w:sz="4" w:space="0" w:color="auto"/>
              <w:bottom w:val="single" w:sz="4" w:space="0" w:color="auto"/>
              <w:right w:val="single" w:sz="4" w:space="0" w:color="auto"/>
            </w:tcBorders>
          </w:tcPr>
          <w:p w14:paraId="3FCBED8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0D64E9F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Muestras de Aguas Servidas a la salida de la PTAR</w:t>
            </w:r>
          </w:p>
          <w:p w14:paraId="7370042A"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tcPr>
          <w:p w14:paraId="2B5CA6E3"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1C7B0E09"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 xml:space="preserve">No ocurrirán sismos mayores a los utilizados en las normas </w:t>
            </w:r>
            <w:proofErr w:type="spellStart"/>
            <w:r>
              <w:rPr>
                <w:rFonts w:ascii="Arial Narrow" w:eastAsia="Times New Roman" w:hAnsi="Arial Narrow" w:cs="Arial"/>
                <w:sz w:val="20"/>
                <w:szCs w:val="20"/>
                <w:lang w:val="es-ES" w:eastAsia="es-ES"/>
              </w:rPr>
              <w:t>sismoresistentes</w:t>
            </w:r>
            <w:proofErr w:type="spellEnd"/>
            <w:r>
              <w:rPr>
                <w:rFonts w:ascii="Arial Narrow" w:eastAsia="Times New Roman" w:hAnsi="Arial Narrow" w:cs="Arial"/>
                <w:sz w:val="20"/>
                <w:szCs w:val="20"/>
                <w:lang w:val="es-ES" w:eastAsia="es-ES"/>
              </w:rPr>
              <w:t>.</w:t>
            </w:r>
          </w:p>
          <w:p w14:paraId="37D63242"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r>
      <w:tr w:rsidR="00D05AD8" w:rsidRPr="003E2398" w14:paraId="488DADA5" w14:textId="77777777" w:rsidTr="000337B5">
        <w:trPr>
          <w:trHeight w:val="194"/>
        </w:trPr>
        <w:tc>
          <w:tcPr>
            <w:tcW w:w="1975" w:type="dxa"/>
            <w:tcBorders>
              <w:top w:val="single" w:sz="4" w:space="0" w:color="auto"/>
              <w:left w:val="single" w:sz="4" w:space="0" w:color="auto"/>
              <w:bottom w:val="single" w:sz="4" w:space="0" w:color="auto"/>
              <w:right w:val="single" w:sz="4" w:space="0" w:color="auto"/>
            </w:tcBorders>
          </w:tcPr>
          <w:p w14:paraId="170D7735"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7AA2FB4D"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COMPONENTE 06</w:t>
            </w:r>
          </w:p>
          <w:p w14:paraId="598FAB03"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tc>
        <w:tc>
          <w:tcPr>
            <w:tcW w:w="2154" w:type="dxa"/>
            <w:tcBorders>
              <w:top w:val="single" w:sz="4" w:space="0" w:color="auto"/>
              <w:left w:val="single" w:sz="4" w:space="0" w:color="auto"/>
              <w:bottom w:val="single" w:sz="4" w:space="0" w:color="auto"/>
              <w:right w:val="single" w:sz="4" w:space="0" w:color="auto"/>
            </w:tcBorders>
          </w:tcPr>
          <w:p w14:paraId="77A07D9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 xml:space="preserve">La población en la localidad de Alto Perú </w:t>
            </w:r>
            <w:proofErr w:type="spellStart"/>
            <w:r>
              <w:rPr>
                <w:rFonts w:ascii="Arial Narrow" w:eastAsia="Times New Roman" w:hAnsi="Arial Narrow" w:cs="Arial"/>
                <w:sz w:val="20"/>
                <w:szCs w:val="20"/>
                <w:lang w:val="es-ES" w:eastAsia="es-ES"/>
              </w:rPr>
              <w:t>esta</w:t>
            </w:r>
            <w:proofErr w:type="spellEnd"/>
            <w:r>
              <w:rPr>
                <w:rFonts w:ascii="Arial Narrow" w:eastAsia="Times New Roman" w:hAnsi="Arial Narrow" w:cs="Arial"/>
                <w:sz w:val="20"/>
                <w:szCs w:val="20"/>
                <w:lang w:val="es-ES" w:eastAsia="es-ES"/>
              </w:rPr>
              <w:t xml:space="preserve"> altamente capacitada y organizada ante peligros.</w:t>
            </w:r>
          </w:p>
        </w:tc>
        <w:tc>
          <w:tcPr>
            <w:tcW w:w="2389" w:type="dxa"/>
            <w:tcBorders>
              <w:top w:val="single" w:sz="4" w:space="0" w:color="auto"/>
              <w:left w:val="single" w:sz="4" w:space="0" w:color="auto"/>
              <w:bottom w:val="single" w:sz="4" w:space="0" w:color="auto"/>
              <w:right w:val="single" w:sz="4" w:space="0" w:color="auto"/>
            </w:tcBorders>
          </w:tcPr>
          <w:p w14:paraId="62FFBC9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-825 pobladores capacitados en manejo y uso del sistema de saneamiento.</w:t>
            </w:r>
          </w:p>
        </w:tc>
        <w:tc>
          <w:tcPr>
            <w:tcW w:w="2218" w:type="dxa"/>
            <w:tcBorders>
              <w:top w:val="single" w:sz="4" w:space="0" w:color="auto"/>
              <w:left w:val="single" w:sz="4" w:space="0" w:color="auto"/>
              <w:bottom w:val="single" w:sz="4" w:space="0" w:color="auto"/>
              <w:right w:val="single" w:sz="4" w:space="0" w:color="auto"/>
            </w:tcBorders>
          </w:tcPr>
          <w:p w14:paraId="07F39F1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282AF6D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Encuestas a los hogares</w:t>
            </w:r>
          </w:p>
          <w:p w14:paraId="134C8CDF"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tcPr>
          <w:p w14:paraId="7AC4F6AA"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7137C5AD"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Cumplimiento oportuno del pago de las tarifas por servicio de saneamiento.</w:t>
            </w:r>
          </w:p>
          <w:p w14:paraId="03A769A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r>
      <w:tr w:rsidR="00D05AD8" w:rsidRPr="003E2398" w14:paraId="49D5669C" w14:textId="77777777" w:rsidTr="000337B5">
        <w:trPr>
          <w:trHeight w:val="194"/>
        </w:trPr>
        <w:tc>
          <w:tcPr>
            <w:tcW w:w="1975" w:type="dxa"/>
            <w:tcBorders>
              <w:top w:val="single" w:sz="4" w:space="0" w:color="auto"/>
              <w:left w:val="single" w:sz="4" w:space="0" w:color="auto"/>
              <w:bottom w:val="single" w:sz="4" w:space="0" w:color="auto"/>
              <w:right w:val="single" w:sz="4" w:space="0" w:color="auto"/>
            </w:tcBorders>
          </w:tcPr>
          <w:p w14:paraId="7E4B7BB0"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30D50C98"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COMPONENTE 07</w:t>
            </w:r>
          </w:p>
          <w:p w14:paraId="7850EE38"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tc>
        <w:tc>
          <w:tcPr>
            <w:tcW w:w="2154" w:type="dxa"/>
            <w:tcBorders>
              <w:top w:val="single" w:sz="4" w:space="0" w:color="auto"/>
              <w:left w:val="single" w:sz="4" w:space="0" w:color="auto"/>
              <w:bottom w:val="single" w:sz="4" w:space="0" w:color="auto"/>
              <w:right w:val="single" w:sz="4" w:space="0" w:color="auto"/>
            </w:tcBorders>
          </w:tcPr>
          <w:p w14:paraId="53CFD3BA"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La población en la localidad de Alto Perú tiene alta cultura sanitaria.</w:t>
            </w:r>
          </w:p>
        </w:tc>
        <w:tc>
          <w:tcPr>
            <w:tcW w:w="2389" w:type="dxa"/>
            <w:tcBorders>
              <w:top w:val="single" w:sz="4" w:space="0" w:color="auto"/>
              <w:left w:val="single" w:sz="4" w:space="0" w:color="auto"/>
              <w:bottom w:val="single" w:sz="4" w:space="0" w:color="auto"/>
              <w:right w:val="single" w:sz="4" w:space="0" w:color="auto"/>
            </w:tcBorders>
          </w:tcPr>
          <w:p w14:paraId="66FA6A4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-825 pobladores capacitados en manejo y uso del sistema de saneamiento.</w:t>
            </w:r>
          </w:p>
        </w:tc>
        <w:tc>
          <w:tcPr>
            <w:tcW w:w="2218" w:type="dxa"/>
            <w:tcBorders>
              <w:top w:val="single" w:sz="4" w:space="0" w:color="auto"/>
              <w:left w:val="single" w:sz="4" w:space="0" w:color="auto"/>
              <w:bottom w:val="single" w:sz="4" w:space="0" w:color="auto"/>
              <w:right w:val="single" w:sz="4" w:space="0" w:color="auto"/>
            </w:tcBorders>
          </w:tcPr>
          <w:p w14:paraId="2FCCDCBF"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613D5DE2"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Encuestas a los hogares</w:t>
            </w:r>
          </w:p>
          <w:p w14:paraId="0A47806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409" w:type="dxa"/>
            <w:tcBorders>
              <w:top w:val="single" w:sz="4" w:space="0" w:color="auto"/>
              <w:left w:val="single" w:sz="4" w:space="0" w:color="auto"/>
              <w:bottom w:val="single" w:sz="4" w:space="0" w:color="auto"/>
              <w:right w:val="single" w:sz="4" w:space="0" w:color="auto"/>
            </w:tcBorders>
          </w:tcPr>
          <w:p w14:paraId="74165020"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170CD1DD"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Cumplimiento oportuno del pago de las tarifas por servicio de saneamiento.</w:t>
            </w:r>
          </w:p>
          <w:p w14:paraId="61DBD709"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r>
      <w:tr w:rsidR="00D05AD8" w:rsidRPr="003E2398" w14:paraId="030BE496" w14:textId="77777777" w:rsidTr="000337B5">
        <w:trPr>
          <w:trHeight w:val="1701"/>
        </w:trPr>
        <w:tc>
          <w:tcPr>
            <w:tcW w:w="1975" w:type="dxa"/>
            <w:tcBorders>
              <w:top w:val="single" w:sz="4" w:space="0" w:color="auto"/>
              <w:left w:val="single" w:sz="4" w:space="0" w:color="auto"/>
              <w:bottom w:val="single" w:sz="4" w:space="0" w:color="auto"/>
              <w:right w:val="single" w:sz="4" w:space="0" w:color="auto"/>
            </w:tcBorders>
          </w:tcPr>
          <w:p w14:paraId="1ACE4F8F"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77CECF1A"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sidRPr="003E2398">
              <w:rPr>
                <w:rFonts w:ascii="Times New Roman" w:eastAsia="Times New Roman" w:hAnsi="Times New Roman" w:cs="Arial"/>
                <w:b/>
                <w:sz w:val="20"/>
                <w:szCs w:val="20"/>
                <w:lang w:val="es-ES" w:eastAsia="es-ES"/>
              </w:rPr>
              <w:t xml:space="preserve">ACCION </w:t>
            </w:r>
            <w:r>
              <w:rPr>
                <w:rFonts w:ascii="Times New Roman" w:eastAsia="Times New Roman" w:hAnsi="Times New Roman" w:cs="Arial"/>
                <w:b/>
                <w:sz w:val="20"/>
                <w:szCs w:val="20"/>
                <w:lang w:val="es-ES" w:eastAsia="es-ES"/>
              </w:rPr>
              <w:t>1.</w:t>
            </w:r>
            <w:r w:rsidRPr="003E2398">
              <w:rPr>
                <w:rFonts w:ascii="Times New Roman" w:eastAsia="Times New Roman" w:hAnsi="Times New Roman" w:cs="Arial"/>
                <w:b/>
                <w:sz w:val="20"/>
                <w:szCs w:val="20"/>
                <w:lang w:val="es-ES" w:eastAsia="es-ES"/>
              </w:rPr>
              <w:t>1</w:t>
            </w:r>
          </w:p>
        </w:tc>
        <w:tc>
          <w:tcPr>
            <w:tcW w:w="2154" w:type="dxa"/>
            <w:tcBorders>
              <w:top w:val="single" w:sz="4" w:space="0" w:color="auto"/>
              <w:left w:val="single" w:sz="4" w:space="0" w:color="auto"/>
              <w:bottom w:val="single" w:sz="4" w:space="0" w:color="auto"/>
              <w:right w:val="single" w:sz="4" w:space="0" w:color="auto"/>
            </w:tcBorders>
          </w:tcPr>
          <w:p w14:paraId="53EC1473"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Se incorporó una</w:t>
            </w:r>
            <w:r w:rsidRPr="008C1E87">
              <w:rPr>
                <w:rFonts w:ascii="Arial Narrow" w:eastAsia="Times New Roman" w:hAnsi="Arial Narrow" w:cs="Arial"/>
                <w:sz w:val="20"/>
                <w:szCs w:val="20"/>
                <w:lang w:val="es-ES" w:eastAsia="es-ES"/>
              </w:rPr>
              <w:t xml:space="preserve"> estructura de protección para la línea de conducción (45 m) y protección de taludes con gaviones en las cercanías de la captación.</w:t>
            </w:r>
          </w:p>
        </w:tc>
        <w:tc>
          <w:tcPr>
            <w:tcW w:w="2389" w:type="dxa"/>
            <w:tcBorders>
              <w:top w:val="single" w:sz="4" w:space="0" w:color="auto"/>
              <w:left w:val="single" w:sz="4" w:space="0" w:color="auto"/>
              <w:bottom w:val="single" w:sz="4" w:space="0" w:color="auto"/>
              <w:right w:val="single" w:sz="4" w:space="0" w:color="auto"/>
            </w:tcBorders>
          </w:tcPr>
          <w:p w14:paraId="22D9714C" w14:textId="77777777" w:rsidR="00D05AD8" w:rsidRPr="003E2398" w:rsidRDefault="00D05AD8" w:rsidP="000337B5">
            <w:pPr>
              <w:rPr>
                <w:sz w:val="20"/>
                <w:szCs w:val="20"/>
              </w:rPr>
            </w:pPr>
            <w:r>
              <w:rPr>
                <w:sz w:val="20"/>
                <w:szCs w:val="20"/>
              </w:rPr>
              <w:t xml:space="preserve">Se incorporó una estructura de protección a </w:t>
            </w:r>
          </w:p>
          <w:p w14:paraId="0ADC2B35" w14:textId="77777777" w:rsidR="00D05AD8" w:rsidRPr="00831A2A" w:rsidRDefault="00D05AD8" w:rsidP="000337B5">
            <w:pPr>
              <w:spacing w:after="0" w:line="240" w:lineRule="auto"/>
              <w:rPr>
                <w:rFonts w:ascii="Arial Narrow" w:eastAsia="Times New Roman" w:hAnsi="Arial Narrow" w:cs="Arial"/>
                <w:sz w:val="20"/>
                <w:szCs w:val="20"/>
                <w:lang w:eastAsia="es-ES"/>
              </w:rPr>
            </w:pPr>
            <w:r>
              <w:rPr>
                <w:rFonts w:ascii="Arial Narrow" w:eastAsia="Times New Roman" w:hAnsi="Arial Narrow" w:cs="Arial"/>
                <w:sz w:val="20"/>
                <w:szCs w:val="20"/>
                <w:lang w:eastAsia="es-ES"/>
              </w:rPr>
              <w:t>97706.90</w:t>
            </w:r>
          </w:p>
        </w:tc>
        <w:tc>
          <w:tcPr>
            <w:tcW w:w="2218" w:type="dxa"/>
            <w:tcBorders>
              <w:top w:val="single" w:sz="4" w:space="0" w:color="auto"/>
              <w:left w:val="single" w:sz="4" w:space="0" w:color="auto"/>
              <w:bottom w:val="single" w:sz="4" w:space="0" w:color="auto"/>
              <w:right w:val="single" w:sz="4" w:space="0" w:color="auto"/>
            </w:tcBorders>
          </w:tcPr>
          <w:p w14:paraId="3B724561"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29DC6BC3"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081EE34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-Valorizaciones de Obra.</w:t>
            </w:r>
          </w:p>
          <w:p w14:paraId="24028AB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-cuaderno de obra.</w:t>
            </w:r>
          </w:p>
          <w:p w14:paraId="1090597D"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informes mensuales.</w:t>
            </w:r>
          </w:p>
        </w:tc>
        <w:tc>
          <w:tcPr>
            <w:tcW w:w="2409" w:type="dxa"/>
            <w:tcBorders>
              <w:top w:val="single" w:sz="4" w:space="0" w:color="auto"/>
              <w:left w:val="single" w:sz="4" w:space="0" w:color="auto"/>
              <w:bottom w:val="single" w:sz="4" w:space="0" w:color="auto"/>
              <w:right w:val="single" w:sz="4" w:space="0" w:color="auto"/>
            </w:tcBorders>
          </w:tcPr>
          <w:p w14:paraId="0CC5BD12"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18F318E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410F4D0E"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Los presupuestos de la compra de suministros y equipos no se incrementan en más del 10% de los valores presupuestados.</w:t>
            </w:r>
          </w:p>
        </w:tc>
      </w:tr>
      <w:tr w:rsidR="00D05AD8" w:rsidRPr="003E2398" w14:paraId="6C7FF56A" w14:textId="77777777" w:rsidTr="000337B5">
        <w:trPr>
          <w:trHeight w:val="1701"/>
        </w:trPr>
        <w:tc>
          <w:tcPr>
            <w:tcW w:w="1975" w:type="dxa"/>
            <w:tcBorders>
              <w:top w:val="single" w:sz="4" w:space="0" w:color="auto"/>
              <w:left w:val="single" w:sz="4" w:space="0" w:color="auto"/>
              <w:bottom w:val="single" w:sz="4" w:space="0" w:color="auto"/>
              <w:right w:val="single" w:sz="4" w:space="0" w:color="auto"/>
            </w:tcBorders>
          </w:tcPr>
          <w:p w14:paraId="7A4D0171"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773D39AC"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sidRPr="003E2398">
              <w:rPr>
                <w:rFonts w:ascii="Times New Roman" w:eastAsia="Times New Roman" w:hAnsi="Times New Roman" w:cs="Arial"/>
                <w:b/>
                <w:sz w:val="20"/>
                <w:szCs w:val="20"/>
                <w:lang w:val="es-ES" w:eastAsia="es-ES"/>
              </w:rPr>
              <w:t xml:space="preserve">ACCION </w:t>
            </w:r>
            <w:r>
              <w:rPr>
                <w:rFonts w:ascii="Times New Roman" w:eastAsia="Times New Roman" w:hAnsi="Times New Roman" w:cs="Arial"/>
                <w:b/>
                <w:sz w:val="20"/>
                <w:szCs w:val="20"/>
                <w:lang w:val="es-ES" w:eastAsia="es-ES"/>
              </w:rPr>
              <w:t>2.</w:t>
            </w:r>
            <w:r w:rsidRPr="003E2398">
              <w:rPr>
                <w:rFonts w:ascii="Times New Roman" w:eastAsia="Times New Roman" w:hAnsi="Times New Roman" w:cs="Arial"/>
                <w:b/>
                <w:sz w:val="20"/>
                <w:szCs w:val="20"/>
                <w:lang w:val="es-ES" w:eastAsia="es-ES"/>
              </w:rPr>
              <w:t>1</w:t>
            </w:r>
          </w:p>
        </w:tc>
        <w:tc>
          <w:tcPr>
            <w:tcW w:w="2154" w:type="dxa"/>
            <w:tcBorders>
              <w:top w:val="single" w:sz="4" w:space="0" w:color="auto"/>
              <w:left w:val="single" w:sz="4" w:space="0" w:color="auto"/>
              <w:bottom w:val="single" w:sz="4" w:space="0" w:color="auto"/>
              <w:right w:val="single" w:sz="4" w:space="0" w:color="auto"/>
            </w:tcBorders>
          </w:tcPr>
          <w:p w14:paraId="02DA625D"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w:t>
            </w:r>
            <w:r w:rsidRPr="008C1E87">
              <w:rPr>
                <w:rFonts w:ascii="Arial Narrow" w:eastAsia="Times New Roman" w:hAnsi="Arial Narrow" w:cs="Arial"/>
                <w:sz w:val="20"/>
                <w:szCs w:val="20"/>
                <w:lang w:val="es-ES" w:eastAsia="es-ES"/>
              </w:rPr>
              <w:t>a captación</w:t>
            </w:r>
            <w:r>
              <w:rPr>
                <w:rFonts w:ascii="Arial Narrow" w:eastAsia="Times New Roman" w:hAnsi="Arial Narrow" w:cs="Arial"/>
                <w:sz w:val="20"/>
                <w:szCs w:val="20"/>
                <w:lang w:val="es-ES" w:eastAsia="es-ES"/>
              </w:rPr>
              <w:t xml:space="preserve"> se encuentra en condiciones óptimas de funcionabilidad.</w:t>
            </w:r>
          </w:p>
        </w:tc>
        <w:tc>
          <w:tcPr>
            <w:tcW w:w="2389" w:type="dxa"/>
            <w:tcBorders>
              <w:top w:val="single" w:sz="4" w:space="0" w:color="auto"/>
              <w:left w:val="single" w:sz="4" w:space="0" w:color="auto"/>
              <w:bottom w:val="single" w:sz="4" w:space="0" w:color="auto"/>
              <w:right w:val="single" w:sz="4" w:space="0" w:color="auto"/>
            </w:tcBorders>
          </w:tcPr>
          <w:p w14:paraId="0EFC4C66" w14:textId="77777777" w:rsidR="00D05AD8" w:rsidRPr="003E2398" w:rsidRDefault="00D05AD8" w:rsidP="000337B5">
            <w:pPr>
              <w:rPr>
                <w:sz w:val="20"/>
                <w:szCs w:val="20"/>
              </w:rPr>
            </w:pPr>
            <w:r>
              <w:rPr>
                <w:sz w:val="20"/>
                <w:szCs w:val="20"/>
              </w:rPr>
              <w:t>Se incorporó una estructura Se incorporó una estructura 29514.79</w:t>
            </w:r>
          </w:p>
          <w:p w14:paraId="000BAAE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218" w:type="dxa"/>
            <w:tcBorders>
              <w:top w:val="single" w:sz="4" w:space="0" w:color="auto"/>
              <w:left w:val="single" w:sz="4" w:space="0" w:color="auto"/>
              <w:bottom w:val="single" w:sz="4" w:space="0" w:color="auto"/>
              <w:right w:val="single" w:sz="4" w:space="0" w:color="auto"/>
            </w:tcBorders>
          </w:tcPr>
          <w:p w14:paraId="5AA7C26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70D9872A"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64234201"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-Valorizaciones de Obra.</w:t>
            </w:r>
          </w:p>
          <w:p w14:paraId="37A801FF"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-cuaderno de obra.</w:t>
            </w:r>
          </w:p>
          <w:p w14:paraId="4361611D"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informes mensuales.</w:t>
            </w:r>
          </w:p>
        </w:tc>
        <w:tc>
          <w:tcPr>
            <w:tcW w:w="2409" w:type="dxa"/>
            <w:tcBorders>
              <w:top w:val="single" w:sz="4" w:space="0" w:color="auto"/>
              <w:left w:val="single" w:sz="4" w:space="0" w:color="auto"/>
              <w:bottom w:val="single" w:sz="4" w:space="0" w:color="auto"/>
              <w:right w:val="single" w:sz="4" w:space="0" w:color="auto"/>
            </w:tcBorders>
          </w:tcPr>
          <w:p w14:paraId="09D7685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27CA53B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17F9FD8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Los presupuestos de la compra de suministros y equipos no se incrementan en más del 10% de los valores presupuestados.</w:t>
            </w:r>
          </w:p>
        </w:tc>
      </w:tr>
      <w:tr w:rsidR="00D05AD8" w:rsidRPr="003E2398" w14:paraId="596A78D6" w14:textId="77777777" w:rsidTr="000337B5">
        <w:trPr>
          <w:trHeight w:val="1701"/>
        </w:trPr>
        <w:tc>
          <w:tcPr>
            <w:tcW w:w="1975" w:type="dxa"/>
            <w:tcBorders>
              <w:top w:val="single" w:sz="4" w:space="0" w:color="auto"/>
              <w:left w:val="single" w:sz="4" w:space="0" w:color="auto"/>
              <w:bottom w:val="single" w:sz="4" w:space="0" w:color="auto"/>
              <w:right w:val="single" w:sz="4" w:space="0" w:color="auto"/>
            </w:tcBorders>
          </w:tcPr>
          <w:p w14:paraId="03F6C764"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2D4BFFC0"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ACCION 2.2</w:t>
            </w:r>
          </w:p>
        </w:tc>
        <w:tc>
          <w:tcPr>
            <w:tcW w:w="2154" w:type="dxa"/>
            <w:tcBorders>
              <w:top w:val="single" w:sz="4" w:space="0" w:color="auto"/>
              <w:left w:val="single" w:sz="4" w:space="0" w:color="auto"/>
              <w:bottom w:val="single" w:sz="4" w:space="0" w:color="auto"/>
              <w:right w:val="single" w:sz="4" w:space="0" w:color="auto"/>
            </w:tcBorders>
          </w:tcPr>
          <w:p w14:paraId="579F39F9"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127FDB6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 xml:space="preserve">Se realizaron trabajos de protección en el </w:t>
            </w:r>
            <w:r w:rsidRPr="008C1E87">
              <w:rPr>
                <w:rFonts w:ascii="Arial Narrow" w:eastAsia="Times New Roman" w:hAnsi="Arial Narrow" w:cs="Arial"/>
                <w:sz w:val="20"/>
                <w:szCs w:val="20"/>
                <w:lang w:val="es-ES" w:eastAsia="es-ES"/>
              </w:rPr>
              <w:t>trazo actual de la línea de conducción</w:t>
            </w:r>
            <w:r>
              <w:rPr>
                <w:rFonts w:ascii="Arial Narrow" w:eastAsia="Times New Roman" w:hAnsi="Arial Narrow" w:cs="Arial"/>
                <w:sz w:val="20"/>
                <w:szCs w:val="20"/>
                <w:lang w:val="es-ES" w:eastAsia="es-ES"/>
              </w:rPr>
              <w:t>.</w:t>
            </w:r>
          </w:p>
        </w:tc>
        <w:tc>
          <w:tcPr>
            <w:tcW w:w="2389" w:type="dxa"/>
            <w:tcBorders>
              <w:top w:val="single" w:sz="4" w:space="0" w:color="auto"/>
              <w:left w:val="single" w:sz="4" w:space="0" w:color="auto"/>
              <w:bottom w:val="single" w:sz="4" w:space="0" w:color="auto"/>
              <w:right w:val="single" w:sz="4" w:space="0" w:color="auto"/>
            </w:tcBorders>
          </w:tcPr>
          <w:p w14:paraId="4E10BF01" w14:textId="77777777" w:rsidR="00D05AD8" w:rsidRPr="003E2398" w:rsidRDefault="00D05AD8" w:rsidP="000337B5">
            <w:pPr>
              <w:rPr>
                <w:sz w:val="20"/>
                <w:szCs w:val="20"/>
              </w:rPr>
            </w:pPr>
            <w:r>
              <w:rPr>
                <w:sz w:val="20"/>
                <w:szCs w:val="20"/>
              </w:rPr>
              <w:t>Se incorporó una estructura 61014.98</w:t>
            </w:r>
          </w:p>
          <w:p w14:paraId="737C793A"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218" w:type="dxa"/>
            <w:tcBorders>
              <w:top w:val="single" w:sz="4" w:space="0" w:color="auto"/>
              <w:left w:val="single" w:sz="4" w:space="0" w:color="auto"/>
              <w:bottom w:val="single" w:sz="4" w:space="0" w:color="auto"/>
              <w:right w:val="single" w:sz="4" w:space="0" w:color="auto"/>
            </w:tcBorders>
          </w:tcPr>
          <w:p w14:paraId="0943AD8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04657090"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429BE73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-Valorizaciones de Obra.</w:t>
            </w:r>
          </w:p>
          <w:p w14:paraId="72028EA2"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-cuaderno de obra.</w:t>
            </w:r>
          </w:p>
          <w:p w14:paraId="6726D2A3"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informes mensuales.</w:t>
            </w:r>
          </w:p>
        </w:tc>
        <w:tc>
          <w:tcPr>
            <w:tcW w:w="2409" w:type="dxa"/>
            <w:tcBorders>
              <w:top w:val="single" w:sz="4" w:space="0" w:color="auto"/>
              <w:left w:val="single" w:sz="4" w:space="0" w:color="auto"/>
              <w:bottom w:val="single" w:sz="4" w:space="0" w:color="auto"/>
              <w:right w:val="single" w:sz="4" w:space="0" w:color="auto"/>
            </w:tcBorders>
          </w:tcPr>
          <w:p w14:paraId="576BA5B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57C1F410"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46BCF0B0"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Los presupuestos de la compra de suministros y equipos no se incrementan en más del 10% de los valores presupuestados.</w:t>
            </w:r>
          </w:p>
        </w:tc>
      </w:tr>
      <w:tr w:rsidR="00D05AD8" w:rsidRPr="003E2398" w14:paraId="1B8DD447" w14:textId="77777777" w:rsidTr="000337B5">
        <w:trPr>
          <w:trHeight w:val="1701"/>
        </w:trPr>
        <w:tc>
          <w:tcPr>
            <w:tcW w:w="1975" w:type="dxa"/>
            <w:tcBorders>
              <w:top w:val="single" w:sz="4" w:space="0" w:color="auto"/>
              <w:left w:val="single" w:sz="4" w:space="0" w:color="auto"/>
              <w:bottom w:val="single" w:sz="4" w:space="0" w:color="auto"/>
              <w:right w:val="single" w:sz="4" w:space="0" w:color="auto"/>
            </w:tcBorders>
          </w:tcPr>
          <w:p w14:paraId="64AA8EF8"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7E3BA924"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ACCION 2.4</w:t>
            </w:r>
          </w:p>
        </w:tc>
        <w:tc>
          <w:tcPr>
            <w:tcW w:w="2154" w:type="dxa"/>
            <w:tcBorders>
              <w:top w:val="single" w:sz="4" w:space="0" w:color="auto"/>
              <w:left w:val="single" w:sz="4" w:space="0" w:color="auto"/>
              <w:bottom w:val="single" w:sz="4" w:space="0" w:color="auto"/>
              <w:right w:val="single" w:sz="4" w:space="0" w:color="auto"/>
            </w:tcBorders>
          </w:tcPr>
          <w:p w14:paraId="51D4BD3E"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696CD46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w:t>
            </w:r>
            <w:r w:rsidRPr="008C1E87">
              <w:rPr>
                <w:rFonts w:ascii="Arial Narrow" w:eastAsia="Times New Roman" w:hAnsi="Arial Narrow" w:cs="Arial"/>
                <w:sz w:val="20"/>
                <w:szCs w:val="20"/>
                <w:lang w:val="es-ES" w:eastAsia="es-ES"/>
              </w:rPr>
              <w:t xml:space="preserve">a JASS </w:t>
            </w:r>
            <w:r>
              <w:rPr>
                <w:rFonts w:ascii="Arial Narrow" w:eastAsia="Times New Roman" w:hAnsi="Arial Narrow" w:cs="Arial"/>
                <w:sz w:val="20"/>
                <w:szCs w:val="20"/>
                <w:lang w:val="es-ES" w:eastAsia="es-ES"/>
              </w:rPr>
              <w:t>se encuentra conformada y Capacitada</w:t>
            </w:r>
            <w:r w:rsidRPr="008C1E87">
              <w:rPr>
                <w:rFonts w:ascii="Arial Narrow" w:eastAsia="Times New Roman" w:hAnsi="Arial Narrow" w:cs="Arial"/>
                <w:sz w:val="20"/>
                <w:szCs w:val="20"/>
                <w:lang w:val="es-ES" w:eastAsia="es-ES"/>
              </w:rPr>
              <w:t>, en temas de operatividad del servicio.</w:t>
            </w:r>
          </w:p>
        </w:tc>
        <w:tc>
          <w:tcPr>
            <w:tcW w:w="2389" w:type="dxa"/>
            <w:tcBorders>
              <w:top w:val="single" w:sz="4" w:space="0" w:color="auto"/>
              <w:left w:val="single" w:sz="4" w:space="0" w:color="auto"/>
              <w:bottom w:val="single" w:sz="4" w:space="0" w:color="auto"/>
              <w:right w:val="single" w:sz="4" w:space="0" w:color="auto"/>
            </w:tcBorders>
          </w:tcPr>
          <w:p w14:paraId="0F1D6E4E" w14:textId="77777777" w:rsidR="00D05AD8" w:rsidRPr="003E2398" w:rsidRDefault="00D05AD8" w:rsidP="000337B5">
            <w:pPr>
              <w:rPr>
                <w:sz w:val="20"/>
                <w:szCs w:val="20"/>
              </w:rPr>
            </w:pPr>
            <w:r>
              <w:rPr>
                <w:sz w:val="20"/>
                <w:szCs w:val="20"/>
              </w:rPr>
              <w:t>Se incorporó una estructura 24000</w:t>
            </w:r>
          </w:p>
          <w:p w14:paraId="771D559D"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218" w:type="dxa"/>
            <w:tcBorders>
              <w:top w:val="single" w:sz="4" w:space="0" w:color="auto"/>
              <w:left w:val="single" w:sz="4" w:space="0" w:color="auto"/>
              <w:bottom w:val="single" w:sz="4" w:space="0" w:color="auto"/>
              <w:right w:val="single" w:sz="4" w:space="0" w:color="auto"/>
            </w:tcBorders>
          </w:tcPr>
          <w:p w14:paraId="3B6A597A"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79F7777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25AEB10D"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-Valorizaciones de Obra.</w:t>
            </w:r>
          </w:p>
          <w:p w14:paraId="39CB08C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-cuaderno de obra.</w:t>
            </w:r>
          </w:p>
          <w:p w14:paraId="3D1C97F4"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informes mensuales.</w:t>
            </w:r>
          </w:p>
        </w:tc>
        <w:tc>
          <w:tcPr>
            <w:tcW w:w="2409" w:type="dxa"/>
            <w:tcBorders>
              <w:top w:val="single" w:sz="4" w:space="0" w:color="auto"/>
              <w:left w:val="single" w:sz="4" w:space="0" w:color="auto"/>
              <w:bottom w:val="single" w:sz="4" w:space="0" w:color="auto"/>
              <w:right w:val="single" w:sz="4" w:space="0" w:color="auto"/>
            </w:tcBorders>
          </w:tcPr>
          <w:p w14:paraId="0CFE476E"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12070DFF"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33B0AA9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Los presupuestos de la compra de suministros y equipos no se incrementan en más del 10% de los valores presupuestados.</w:t>
            </w:r>
          </w:p>
        </w:tc>
      </w:tr>
      <w:tr w:rsidR="00D05AD8" w:rsidRPr="003E2398" w14:paraId="1C9D8901" w14:textId="77777777" w:rsidTr="000337B5">
        <w:trPr>
          <w:trHeight w:val="1701"/>
        </w:trPr>
        <w:tc>
          <w:tcPr>
            <w:tcW w:w="1975" w:type="dxa"/>
            <w:tcBorders>
              <w:top w:val="single" w:sz="4" w:space="0" w:color="auto"/>
              <w:left w:val="single" w:sz="4" w:space="0" w:color="auto"/>
              <w:bottom w:val="single" w:sz="4" w:space="0" w:color="auto"/>
              <w:right w:val="single" w:sz="4" w:space="0" w:color="auto"/>
            </w:tcBorders>
          </w:tcPr>
          <w:p w14:paraId="2B1564B6"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6EC56771"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ACCION 3.1</w:t>
            </w:r>
          </w:p>
        </w:tc>
        <w:tc>
          <w:tcPr>
            <w:tcW w:w="2154" w:type="dxa"/>
            <w:tcBorders>
              <w:top w:val="single" w:sz="4" w:space="0" w:color="auto"/>
              <w:left w:val="single" w:sz="4" w:space="0" w:color="auto"/>
              <w:bottom w:val="single" w:sz="4" w:space="0" w:color="auto"/>
              <w:right w:val="single" w:sz="4" w:space="0" w:color="auto"/>
            </w:tcBorders>
          </w:tcPr>
          <w:p w14:paraId="261E454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72546592"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 xml:space="preserve">Se construyó </w:t>
            </w:r>
            <w:r w:rsidRPr="008C1E87">
              <w:rPr>
                <w:rFonts w:ascii="Arial Narrow" w:eastAsia="Times New Roman" w:hAnsi="Arial Narrow" w:cs="Arial"/>
                <w:sz w:val="20"/>
                <w:szCs w:val="20"/>
                <w:lang w:val="es-ES" w:eastAsia="es-ES"/>
              </w:rPr>
              <w:t xml:space="preserve"> una estructura de almacenamiento (reservorio apoyado de 50 m3), instalación de redes de distribución.</w:t>
            </w:r>
          </w:p>
        </w:tc>
        <w:tc>
          <w:tcPr>
            <w:tcW w:w="2389" w:type="dxa"/>
            <w:tcBorders>
              <w:top w:val="single" w:sz="4" w:space="0" w:color="auto"/>
              <w:left w:val="single" w:sz="4" w:space="0" w:color="auto"/>
              <w:bottom w:val="single" w:sz="4" w:space="0" w:color="auto"/>
              <w:right w:val="single" w:sz="4" w:space="0" w:color="auto"/>
            </w:tcBorders>
          </w:tcPr>
          <w:p w14:paraId="2AC97565" w14:textId="77777777" w:rsidR="00D05AD8" w:rsidRPr="003E2398" w:rsidRDefault="00D05AD8" w:rsidP="000337B5">
            <w:pPr>
              <w:rPr>
                <w:sz w:val="20"/>
                <w:szCs w:val="20"/>
              </w:rPr>
            </w:pPr>
            <w:r>
              <w:rPr>
                <w:sz w:val="20"/>
                <w:szCs w:val="20"/>
              </w:rPr>
              <w:t>Se incorporó una estructura 57987.77</w:t>
            </w:r>
          </w:p>
          <w:p w14:paraId="0DA97824"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218" w:type="dxa"/>
            <w:tcBorders>
              <w:top w:val="single" w:sz="4" w:space="0" w:color="auto"/>
              <w:left w:val="single" w:sz="4" w:space="0" w:color="auto"/>
              <w:bottom w:val="single" w:sz="4" w:space="0" w:color="auto"/>
              <w:right w:val="single" w:sz="4" w:space="0" w:color="auto"/>
            </w:tcBorders>
          </w:tcPr>
          <w:p w14:paraId="3972A564"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7E3FBC8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6E3060A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-Valorizaciones de Obra.</w:t>
            </w:r>
          </w:p>
          <w:p w14:paraId="50F8F029"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-cuaderno de obra.</w:t>
            </w:r>
          </w:p>
          <w:p w14:paraId="79223AB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informes mensuales.</w:t>
            </w:r>
          </w:p>
        </w:tc>
        <w:tc>
          <w:tcPr>
            <w:tcW w:w="2409" w:type="dxa"/>
            <w:tcBorders>
              <w:top w:val="single" w:sz="4" w:space="0" w:color="auto"/>
              <w:left w:val="single" w:sz="4" w:space="0" w:color="auto"/>
              <w:bottom w:val="single" w:sz="4" w:space="0" w:color="auto"/>
              <w:right w:val="single" w:sz="4" w:space="0" w:color="auto"/>
            </w:tcBorders>
          </w:tcPr>
          <w:p w14:paraId="31339F4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24723924"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4D06E57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Los presupuestos de la compra de suministros y equipos no se incrementan en más del 10% de los valores presupuestados.</w:t>
            </w:r>
          </w:p>
        </w:tc>
      </w:tr>
      <w:tr w:rsidR="00D05AD8" w:rsidRPr="003E2398" w14:paraId="49557B8B" w14:textId="77777777" w:rsidTr="000337B5">
        <w:trPr>
          <w:trHeight w:val="1701"/>
        </w:trPr>
        <w:tc>
          <w:tcPr>
            <w:tcW w:w="1975" w:type="dxa"/>
            <w:tcBorders>
              <w:top w:val="single" w:sz="4" w:space="0" w:color="auto"/>
              <w:left w:val="single" w:sz="4" w:space="0" w:color="auto"/>
              <w:bottom w:val="single" w:sz="4" w:space="0" w:color="auto"/>
              <w:right w:val="single" w:sz="4" w:space="0" w:color="auto"/>
            </w:tcBorders>
          </w:tcPr>
          <w:p w14:paraId="629DBA7C"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5808200E"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ACCION 4.1</w:t>
            </w:r>
          </w:p>
        </w:tc>
        <w:tc>
          <w:tcPr>
            <w:tcW w:w="2154" w:type="dxa"/>
            <w:tcBorders>
              <w:top w:val="single" w:sz="4" w:space="0" w:color="auto"/>
              <w:left w:val="single" w:sz="4" w:space="0" w:color="auto"/>
              <w:bottom w:val="single" w:sz="4" w:space="0" w:color="auto"/>
              <w:right w:val="single" w:sz="4" w:space="0" w:color="auto"/>
            </w:tcBorders>
          </w:tcPr>
          <w:p w14:paraId="4AC2A05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278DE89F"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El sistema</w:t>
            </w:r>
            <w:r w:rsidRPr="008C1E87">
              <w:rPr>
                <w:rFonts w:ascii="Arial Narrow" w:eastAsia="Times New Roman" w:hAnsi="Arial Narrow" w:cs="Arial"/>
                <w:sz w:val="20"/>
                <w:szCs w:val="20"/>
                <w:lang w:val="es-ES" w:eastAsia="es-ES"/>
              </w:rPr>
              <w:t xml:space="preserve"> alcantarillado tipo convencional</w:t>
            </w:r>
            <w:r>
              <w:rPr>
                <w:rFonts w:ascii="Arial Narrow" w:eastAsia="Times New Roman" w:hAnsi="Arial Narrow" w:cs="Arial"/>
                <w:sz w:val="20"/>
                <w:szCs w:val="20"/>
                <w:lang w:val="es-ES" w:eastAsia="es-ES"/>
              </w:rPr>
              <w:t xml:space="preserve"> se encuentra construido.</w:t>
            </w:r>
          </w:p>
        </w:tc>
        <w:tc>
          <w:tcPr>
            <w:tcW w:w="2389" w:type="dxa"/>
            <w:tcBorders>
              <w:top w:val="single" w:sz="4" w:space="0" w:color="auto"/>
              <w:left w:val="single" w:sz="4" w:space="0" w:color="auto"/>
              <w:bottom w:val="single" w:sz="4" w:space="0" w:color="auto"/>
              <w:right w:val="single" w:sz="4" w:space="0" w:color="auto"/>
            </w:tcBorders>
          </w:tcPr>
          <w:p w14:paraId="0A21EC63" w14:textId="77777777" w:rsidR="00D05AD8" w:rsidRPr="003E2398" w:rsidRDefault="00D05AD8" w:rsidP="000337B5">
            <w:pPr>
              <w:rPr>
                <w:sz w:val="20"/>
                <w:szCs w:val="20"/>
              </w:rPr>
            </w:pPr>
            <w:r>
              <w:rPr>
                <w:sz w:val="20"/>
                <w:szCs w:val="20"/>
              </w:rPr>
              <w:t>Se incorporó una estructura 1202565.00</w:t>
            </w:r>
          </w:p>
          <w:p w14:paraId="5276568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218" w:type="dxa"/>
            <w:tcBorders>
              <w:top w:val="single" w:sz="4" w:space="0" w:color="auto"/>
              <w:left w:val="single" w:sz="4" w:space="0" w:color="auto"/>
              <w:bottom w:val="single" w:sz="4" w:space="0" w:color="auto"/>
              <w:right w:val="single" w:sz="4" w:space="0" w:color="auto"/>
            </w:tcBorders>
          </w:tcPr>
          <w:p w14:paraId="20E2343D"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20FACEA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50D74D0A"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-Valorizaciones de Obra.</w:t>
            </w:r>
          </w:p>
          <w:p w14:paraId="6EB3471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-cuaderno de obra.</w:t>
            </w:r>
          </w:p>
          <w:p w14:paraId="6EBAD149"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informes mensuales.</w:t>
            </w:r>
          </w:p>
        </w:tc>
        <w:tc>
          <w:tcPr>
            <w:tcW w:w="2409" w:type="dxa"/>
            <w:tcBorders>
              <w:top w:val="single" w:sz="4" w:space="0" w:color="auto"/>
              <w:left w:val="single" w:sz="4" w:space="0" w:color="auto"/>
              <w:bottom w:val="single" w:sz="4" w:space="0" w:color="auto"/>
              <w:right w:val="single" w:sz="4" w:space="0" w:color="auto"/>
            </w:tcBorders>
          </w:tcPr>
          <w:p w14:paraId="0FFBC3A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488D80F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7799260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Los presupuestos de la compra de suministros y equipos no se incrementan en más del 10% de los valores presupuestados.</w:t>
            </w:r>
          </w:p>
        </w:tc>
      </w:tr>
      <w:tr w:rsidR="00D05AD8" w:rsidRPr="003E2398" w14:paraId="0ED56C8F" w14:textId="77777777" w:rsidTr="000337B5">
        <w:trPr>
          <w:trHeight w:val="1701"/>
        </w:trPr>
        <w:tc>
          <w:tcPr>
            <w:tcW w:w="1975" w:type="dxa"/>
            <w:tcBorders>
              <w:top w:val="single" w:sz="4" w:space="0" w:color="auto"/>
              <w:left w:val="single" w:sz="4" w:space="0" w:color="auto"/>
              <w:bottom w:val="single" w:sz="4" w:space="0" w:color="auto"/>
              <w:right w:val="single" w:sz="4" w:space="0" w:color="auto"/>
            </w:tcBorders>
          </w:tcPr>
          <w:p w14:paraId="6F714D99"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68BAD912"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ACCION 5.1</w:t>
            </w:r>
          </w:p>
        </w:tc>
        <w:tc>
          <w:tcPr>
            <w:tcW w:w="2154" w:type="dxa"/>
            <w:tcBorders>
              <w:top w:val="single" w:sz="4" w:space="0" w:color="auto"/>
              <w:left w:val="single" w:sz="4" w:space="0" w:color="auto"/>
              <w:bottom w:val="single" w:sz="4" w:space="0" w:color="auto"/>
              <w:right w:val="single" w:sz="4" w:space="0" w:color="auto"/>
            </w:tcBorders>
          </w:tcPr>
          <w:p w14:paraId="6326765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559773B3"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Se construyó</w:t>
            </w:r>
            <w:r w:rsidRPr="008C1E87">
              <w:rPr>
                <w:rFonts w:ascii="Arial Narrow" w:eastAsia="Times New Roman" w:hAnsi="Arial Narrow" w:cs="Arial"/>
                <w:sz w:val="20"/>
                <w:szCs w:val="20"/>
                <w:lang w:val="es-ES" w:eastAsia="es-ES"/>
              </w:rPr>
              <w:t xml:space="preserve"> 01 tanque </w:t>
            </w:r>
            <w:proofErr w:type="spellStart"/>
            <w:r w:rsidRPr="008C1E87">
              <w:rPr>
                <w:rFonts w:ascii="Arial Narrow" w:eastAsia="Times New Roman" w:hAnsi="Arial Narrow" w:cs="Arial"/>
                <w:sz w:val="20"/>
                <w:szCs w:val="20"/>
                <w:lang w:val="es-ES" w:eastAsia="es-ES"/>
              </w:rPr>
              <w:t>imhoff</w:t>
            </w:r>
            <w:proofErr w:type="spellEnd"/>
            <w:r w:rsidRPr="008C1E87">
              <w:rPr>
                <w:rFonts w:ascii="Arial Narrow" w:eastAsia="Times New Roman" w:hAnsi="Arial Narrow" w:cs="Arial"/>
                <w:sz w:val="20"/>
                <w:szCs w:val="20"/>
                <w:lang w:val="es-ES" w:eastAsia="es-ES"/>
              </w:rPr>
              <w:t>, filtro biológico y lecho de secados.</w:t>
            </w:r>
          </w:p>
        </w:tc>
        <w:tc>
          <w:tcPr>
            <w:tcW w:w="2389" w:type="dxa"/>
            <w:tcBorders>
              <w:top w:val="single" w:sz="4" w:space="0" w:color="auto"/>
              <w:left w:val="single" w:sz="4" w:space="0" w:color="auto"/>
              <w:bottom w:val="single" w:sz="4" w:space="0" w:color="auto"/>
              <w:right w:val="single" w:sz="4" w:space="0" w:color="auto"/>
            </w:tcBorders>
          </w:tcPr>
          <w:p w14:paraId="2E3E706C" w14:textId="77777777" w:rsidR="00D05AD8" w:rsidRPr="003E2398" w:rsidRDefault="00D05AD8" w:rsidP="000337B5">
            <w:pPr>
              <w:rPr>
                <w:sz w:val="20"/>
                <w:szCs w:val="20"/>
              </w:rPr>
            </w:pPr>
            <w:r>
              <w:rPr>
                <w:sz w:val="20"/>
                <w:szCs w:val="20"/>
              </w:rPr>
              <w:t>Se incorporó una estructura 273,789.08</w:t>
            </w:r>
          </w:p>
          <w:p w14:paraId="2C6BA34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218" w:type="dxa"/>
            <w:tcBorders>
              <w:top w:val="single" w:sz="4" w:space="0" w:color="auto"/>
              <w:left w:val="single" w:sz="4" w:space="0" w:color="auto"/>
              <w:bottom w:val="single" w:sz="4" w:space="0" w:color="auto"/>
              <w:right w:val="single" w:sz="4" w:space="0" w:color="auto"/>
            </w:tcBorders>
          </w:tcPr>
          <w:p w14:paraId="3863653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582E859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0BC885F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-Valorizaciones de Obra.</w:t>
            </w:r>
          </w:p>
          <w:p w14:paraId="26C83BD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-cuaderno de obra.</w:t>
            </w:r>
          </w:p>
          <w:p w14:paraId="6AAC31D1"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informes mensuales.</w:t>
            </w:r>
          </w:p>
        </w:tc>
        <w:tc>
          <w:tcPr>
            <w:tcW w:w="2409" w:type="dxa"/>
            <w:tcBorders>
              <w:top w:val="single" w:sz="4" w:space="0" w:color="auto"/>
              <w:left w:val="single" w:sz="4" w:space="0" w:color="auto"/>
              <w:bottom w:val="single" w:sz="4" w:space="0" w:color="auto"/>
              <w:right w:val="single" w:sz="4" w:space="0" w:color="auto"/>
            </w:tcBorders>
          </w:tcPr>
          <w:p w14:paraId="6B001E2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7E91A85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34F3FA4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Los presupuestos de la compra de suministros y equipos no se incrementan en más del 10% de los valores presupuestados.</w:t>
            </w:r>
          </w:p>
        </w:tc>
      </w:tr>
      <w:tr w:rsidR="00D05AD8" w:rsidRPr="003E2398" w14:paraId="107DDD1B" w14:textId="77777777" w:rsidTr="000337B5">
        <w:trPr>
          <w:trHeight w:val="1701"/>
        </w:trPr>
        <w:tc>
          <w:tcPr>
            <w:tcW w:w="1975" w:type="dxa"/>
            <w:tcBorders>
              <w:top w:val="single" w:sz="4" w:space="0" w:color="auto"/>
              <w:left w:val="single" w:sz="4" w:space="0" w:color="auto"/>
              <w:bottom w:val="single" w:sz="4" w:space="0" w:color="auto"/>
              <w:right w:val="single" w:sz="4" w:space="0" w:color="auto"/>
            </w:tcBorders>
          </w:tcPr>
          <w:p w14:paraId="2CB2599B"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512456DD"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ACCION 5.3</w:t>
            </w:r>
          </w:p>
        </w:tc>
        <w:tc>
          <w:tcPr>
            <w:tcW w:w="2154" w:type="dxa"/>
            <w:tcBorders>
              <w:top w:val="single" w:sz="4" w:space="0" w:color="auto"/>
              <w:left w:val="single" w:sz="4" w:space="0" w:color="auto"/>
              <w:bottom w:val="single" w:sz="4" w:space="0" w:color="auto"/>
              <w:right w:val="single" w:sz="4" w:space="0" w:color="auto"/>
            </w:tcBorders>
          </w:tcPr>
          <w:p w14:paraId="7A25480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03493C64"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w:t>
            </w:r>
            <w:r w:rsidRPr="008C1E87">
              <w:rPr>
                <w:rFonts w:ascii="Arial Narrow" w:eastAsia="Times New Roman" w:hAnsi="Arial Narrow" w:cs="Arial"/>
                <w:sz w:val="20"/>
                <w:szCs w:val="20"/>
                <w:lang w:val="es-ES" w:eastAsia="es-ES"/>
              </w:rPr>
              <w:t xml:space="preserve">a JASS </w:t>
            </w:r>
            <w:r>
              <w:rPr>
                <w:rFonts w:ascii="Arial Narrow" w:eastAsia="Times New Roman" w:hAnsi="Arial Narrow" w:cs="Arial"/>
                <w:sz w:val="20"/>
                <w:szCs w:val="20"/>
                <w:lang w:val="es-ES" w:eastAsia="es-ES"/>
              </w:rPr>
              <w:t xml:space="preserve">se encuentra capacitada para la </w:t>
            </w:r>
            <w:r w:rsidRPr="008C1E87">
              <w:rPr>
                <w:rFonts w:ascii="Arial Narrow" w:eastAsia="Times New Roman" w:hAnsi="Arial Narrow" w:cs="Arial"/>
                <w:sz w:val="20"/>
                <w:szCs w:val="20"/>
                <w:lang w:val="es-ES" w:eastAsia="es-ES"/>
              </w:rPr>
              <w:t>operatividad de la PTAR.</w:t>
            </w:r>
          </w:p>
        </w:tc>
        <w:tc>
          <w:tcPr>
            <w:tcW w:w="2389" w:type="dxa"/>
            <w:tcBorders>
              <w:top w:val="single" w:sz="4" w:space="0" w:color="auto"/>
              <w:left w:val="single" w:sz="4" w:space="0" w:color="auto"/>
              <w:bottom w:val="single" w:sz="4" w:space="0" w:color="auto"/>
              <w:right w:val="single" w:sz="4" w:space="0" w:color="auto"/>
            </w:tcBorders>
          </w:tcPr>
          <w:p w14:paraId="2B9E87F2" w14:textId="77777777" w:rsidR="00D05AD8" w:rsidRPr="003E2398" w:rsidRDefault="00D05AD8" w:rsidP="000337B5">
            <w:pPr>
              <w:rPr>
                <w:sz w:val="20"/>
                <w:szCs w:val="20"/>
              </w:rPr>
            </w:pPr>
            <w:r>
              <w:rPr>
                <w:sz w:val="20"/>
                <w:szCs w:val="20"/>
              </w:rPr>
              <w:t>Se incorporó una estructura 24000</w:t>
            </w:r>
          </w:p>
          <w:p w14:paraId="7BD20A8E"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218" w:type="dxa"/>
            <w:tcBorders>
              <w:top w:val="single" w:sz="4" w:space="0" w:color="auto"/>
              <w:left w:val="single" w:sz="4" w:space="0" w:color="auto"/>
              <w:bottom w:val="single" w:sz="4" w:space="0" w:color="auto"/>
              <w:right w:val="single" w:sz="4" w:space="0" w:color="auto"/>
            </w:tcBorders>
          </w:tcPr>
          <w:p w14:paraId="43EBF0E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4D85CFE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218649D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-Valorizaciones de Obra.</w:t>
            </w:r>
          </w:p>
          <w:p w14:paraId="37CB339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-cuaderno de obra.</w:t>
            </w:r>
          </w:p>
          <w:p w14:paraId="0986FF13"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informes mensuales.</w:t>
            </w:r>
          </w:p>
        </w:tc>
        <w:tc>
          <w:tcPr>
            <w:tcW w:w="2409" w:type="dxa"/>
            <w:tcBorders>
              <w:top w:val="single" w:sz="4" w:space="0" w:color="auto"/>
              <w:left w:val="single" w:sz="4" w:space="0" w:color="auto"/>
              <w:bottom w:val="single" w:sz="4" w:space="0" w:color="auto"/>
              <w:right w:val="single" w:sz="4" w:space="0" w:color="auto"/>
            </w:tcBorders>
          </w:tcPr>
          <w:p w14:paraId="1AF43FDD"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2742D17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496A5CF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Los presupuestos de la compra de suministros y equipos no se incrementan en más del 10% de los valores presupuestados.</w:t>
            </w:r>
          </w:p>
        </w:tc>
      </w:tr>
      <w:tr w:rsidR="00D05AD8" w:rsidRPr="003E2398" w14:paraId="6FF49706" w14:textId="77777777" w:rsidTr="000337B5">
        <w:trPr>
          <w:trHeight w:val="1701"/>
        </w:trPr>
        <w:tc>
          <w:tcPr>
            <w:tcW w:w="1975" w:type="dxa"/>
            <w:tcBorders>
              <w:top w:val="single" w:sz="4" w:space="0" w:color="auto"/>
              <w:left w:val="single" w:sz="4" w:space="0" w:color="auto"/>
              <w:bottom w:val="single" w:sz="4" w:space="0" w:color="auto"/>
              <w:right w:val="single" w:sz="4" w:space="0" w:color="auto"/>
            </w:tcBorders>
          </w:tcPr>
          <w:p w14:paraId="47981911"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31068D39"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ACCION 6.1</w:t>
            </w:r>
          </w:p>
        </w:tc>
        <w:tc>
          <w:tcPr>
            <w:tcW w:w="2154" w:type="dxa"/>
            <w:tcBorders>
              <w:top w:val="single" w:sz="4" w:space="0" w:color="auto"/>
              <w:left w:val="single" w:sz="4" w:space="0" w:color="auto"/>
              <w:bottom w:val="single" w:sz="4" w:space="0" w:color="auto"/>
              <w:right w:val="single" w:sz="4" w:space="0" w:color="auto"/>
            </w:tcBorders>
          </w:tcPr>
          <w:p w14:paraId="63649AB2"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258F9A73"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Se realizaron ta</w:t>
            </w:r>
            <w:r w:rsidRPr="008C1E87">
              <w:rPr>
                <w:rFonts w:ascii="Arial Narrow" w:eastAsia="Times New Roman" w:hAnsi="Arial Narrow" w:cs="Arial"/>
                <w:sz w:val="20"/>
                <w:szCs w:val="20"/>
                <w:lang w:val="es-ES" w:eastAsia="es-ES"/>
              </w:rPr>
              <w:t xml:space="preserve">lleres de capacitación y sensibilización en temas de incremento de la </w:t>
            </w:r>
            <w:proofErr w:type="spellStart"/>
            <w:r w:rsidRPr="008C1E87">
              <w:rPr>
                <w:rFonts w:ascii="Arial Narrow" w:eastAsia="Times New Roman" w:hAnsi="Arial Narrow" w:cs="Arial"/>
                <w:sz w:val="20"/>
                <w:szCs w:val="20"/>
                <w:lang w:val="es-ES" w:eastAsia="es-ES"/>
              </w:rPr>
              <w:t>resiliencia</w:t>
            </w:r>
            <w:proofErr w:type="spellEnd"/>
            <w:r w:rsidRPr="008C1E87">
              <w:rPr>
                <w:rFonts w:ascii="Arial Narrow" w:eastAsia="Times New Roman" w:hAnsi="Arial Narrow" w:cs="Arial"/>
                <w:sz w:val="20"/>
                <w:szCs w:val="20"/>
                <w:lang w:val="es-ES" w:eastAsia="es-ES"/>
              </w:rPr>
              <w:t xml:space="preserve"> ante el impacto de un peligro.</w:t>
            </w:r>
          </w:p>
        </w:tc>
        <w:tc>
          <w:tcPr>
            <w:tcW w:w="2389" w:type="dxa"/>
            <w:tcBorders>
              <w:top w:val="single" w:sz="4" w:space="0" w:color="auto"/>
              <w:left w:val="single" w:sz="4" w:space="0" w:color="auto"/>
              <w:bottom w:val="single" w:sz="4" w:space="0" w:color="auto"/>
              <w:right w:val="single" w:sz="4" w:space="0" w:color="auto"/>
            </w:tcBorders>
          </w:tcPr>
          <w:p w14:paraId="1124E3F4" w14:textId="77777777" w:rsidR="00D05AD8" w:rsidRPr="003E2398" w:rsidRDefault="00D05AD8" w:rsidP="000337B5">
            <w:pPr>
              <w:rPr>
                <w:sz w:val="20"/>
                <w:szCs w:val="20"/>
              </w:rPr>
            </w:pPr>
            <w:r>
              <w:rPr>
                <w:sz w:val="20"/>
                <w:szCs w:val="20"/>
              </w:rPr>
              <w:t>Se incorporó una estructura 24000</w:t>
            </w:r>
          </w:p>
          <w:p w14:paraId="4F49C7A1"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218" w:type="dxa"/>
            <w:tcBorders>
              <w:top w:val="single" w:sz="4" w:space="0" w:color="auto"/>
              <w:left w:val="single" w:sz="4" w:space="0" w:color="auto"/>
              <w:bottom w:val="single" w:sz="4" w:space="0" w:color="auto"/>
              <w:right w:val="single" w:sz="4" w:space="0" w:color="auto"/>
            </w:tcBorders>
          </w:tcPr>
          <w:p w14:paraId="5C7C49F9"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272EB12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454FA50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-Valorizaciones de Obra.</w:t>
            </w:r>
          </w:p>
          <w:p w14:paraId="1B7BA2D1"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-cuaderno de obra.</w:t>
            </w:r>
          </w:p>
          <w:p w14:paraId="7121DD27"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informes mensuales.</w:t>
            </w:r>
          </w:p>
        </w:tc>
        <w:tc>
          <w:tcPr>
            <w:tcW w:w="2409" w:type="dxa"/>
            <w:tcBorders>
              <w:top w:val="single" w:sz="4" w:space="0" w:color="auto"/>
              <w:left w:val="single" w:sz="4" w:space="0" w:color="auto"/>
              <w:bottom w:val="single" w:sz="4" w:space="0" w:color="auto"/>
              <w:right w:val="single" w:sz="4" w:space="0" w:color="auto"/>
            </w:tcBorders>
          </w:tcPr>
          <w:p w14:paraId="3B2E07F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Los presupuestos de la compra de suministros y equipos no se incrementan en más del 10% de los valores presupuestados.</w:t>
            </w:r>
          </w:p>
        </w:tc>
      </w:tr>
      <w:tr w:rsidR="00D05AD8" w:rsidRPr="003E2398" w14:paraId="77615116" w14:textId="77777777" w:rsidTr="000337B5">
        <w:trPr>
          <w:trHeight w:val="1701"/>
        </w:trPr>
        <w:tc>
          <w:tcPr>
            <w:tcW w:w="1975" w:type="dxa"/>
            <w:tcBorders>
              <w:top w:val="single" w:sz="4" w:space="0" w:color="auto"/>
              <w:left w:val="single" w:sz="4" w:space="0" w:color="auto"/>
              <w:bottom w:val="single" w:sz="4" w:space="0" w:color="auto"/>
              <w:right w:val="single" w:sz="4" w:space="0" w:color="auto"/>
            </w:tcBorders>
          </w:tcPr>
          <w:p w14:paraId="1552AA88"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p>
          <w:p w14:paraId="1F64E5DF" w14:textId="77777777" w:rsidR="00D05AD8" w:rsidRPr="003E2398" w:rsidRDefault="00D05AD8" w:rsidP="000337B5">
            <w:pPr>
              <w:spacing w:after="0" w:line="240" w:lineRule="auto"/>
              <w:rPr>
                <w:rFonts w:ascii="Times New Roman" w:eastAsia="Times New Roman" w:hAnsi="Times New Roman" w:cs="Arial"/>
                <w:b/>
                <w:sz w:val="20"/>
                <w:szCs w:val="20"/>
                <w:lang w:val="es-ES" w:eastAsia="es-ES"/>
              </w:rPr>
            </w:pPr>
            <w:r>
              <w:rPr>
                <w:rFonts w:ascii="Times New Roman" w:eastAsia="Times New Roman" w:hAnsi="Times New Roman" w:cs="Arial"/>
                <w:b/>
                <w:sz w:val="20"/>
                <w:szCs w:val="20"/>
                <w:lang w:val="es-ES" w:eastAsia="es-ES"/>
              </w:rPr>
              <w:t>ACCION 7.1</w:t>
            </w:r>
          </w:p>
        </w:tc>
        <w:tc>
          <w:tcPr>
            <w:tcW w:w="2154" w:type="dxa"/>
            <w:tcBorders>
              <w:top w:val="single" w:sz="4" w:space="0" w:color="auto"/>
              <w:left w:val="single" w:sz="4" w:space="0" w:color="auto"/>
              <w:bottom w:val="single" w:sz="4" w:space="0" w:color="auto"/>
              <w:right w:val="single" w:sz="4" w:space="0" w:color="auto"/>
            </w:tcBorders>
          </w:tcPr>
          <w:p w14:paraId="7CD353E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5246D873"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Se realizaron t</w:t>
            </w:r>
            <w:r w:rsidRPr="008C1E87">
              <w:rPr>
                <w:rFonts w:ascii="Arial Narrow" w:eastAsia="Times New Roman" w:hAnsi="Arial Narrow" w:cs="Arial"/>
                <w:sz w:val="20"/>
                <w:szCs w:val="20"/>
                <w:lang w:val="es-ES" w:eastAsia="es-ES"/>
              </w:rPr>
              <w:t>alleres de capacitación en temas de educación sanitaria</w:t>
            </w:r>
            <w:r>
              <w:rPr>
                <w:rFonts w:ascii="Arial Narrow" w:eastAsia="Times New Roman" w:hAnsi="Arial Narrow" w:cs="Arial"/>
                <w:sz w:val="20"/>
                <w:szCs w:val="20"/>
                <w:lang w:val="es-ES" w:eastAsia="es-ES"/>
              </w:rPr>
              <w:t>.</w:t>
            </w:r>
          </w:p>
        </w:tc>
        <w:tc>
          <w:tcPr>
            <w:tcW w:w="2389" w:type="dxa"/>
            <w:tcBorders>
              <w:top w:val="single" w:sz="4" w:space="0" w:color="auto"/>
              <w:left w:val="single" w:sz="4" w:space="0" w:color="auto"/>
              <w:bottom w:val="single" w:sz="4" w:space="0" w:color="auto"/>
              <w:right w:val="single" w:sz="4" w:space="0" w:color="auto"/>
            </w:tcBorders>
          </w:tcPr>
          <w:p w14:paraId="02EAA6A5" w14:textId="77777777" w:rsidR="00D05AD8" w:rsidRDefault="00D05AD8" w:rsidP="000337B5">
            <w:pPr>
              <w:rPr>
                <w:sz w:val="20"/>
                <w:szCs w:val="20"/>
              </w:rPr>
            </w:pPr>
            <w:r>
              <w:rPr>
                <w:sz w:val="20"/>
                <w:szCs w:val="20"/>
              </w:rPr>
              <w:t>Se incorporó una estructura S/. 24,000</w:t>
            </w:r>
          </w:p>
          <w:p w14:paraId="7F07CCDF" w14:textId="77777777" w:rsidR="00D05AD8" w:rsidRPr="003E2398" w:rsidRDefault="00D05AD8" w:rsidP="000337B5">
            <w:pPr>
              <w:rPr>
                <w:sz w:val="20"/>
                <w:szCs w:val="20"/>
              </w:rPr>
            </w:pPr>
          </w:p>
          <w:p w14:paraId="694B8B69"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tc>
        <w:tc>
          <w:tcPr>
            <w:tcW w:w="2218" w:type="dxa"/>
            <w:tcBorders>
              <w:top w:val="single" w:sz="4" w:space="0" w:color="auto"/>
              <w:left w:val="single" w:sz="4" w:space="0" w:color="auto"/>
              <w:bottom w:val="single" w:sz="4" w:space="0" w:color="auto"/>
              <w:right w:val="single" w:sz="4" w:space="0" w:color="auto"/>
            </w:tcBorders>
          </w:tcPr>
          <w:p w14:paraId="12302A6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5CD7F43B"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63C15F7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-Valorizaciones de Obra.</w:t>
            </w:r>
          </w:p>
          <w:p w14:paraId="0C781E84"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-cuaderno de obra.</w:t>
            </w:r>
          </w:p>
          <w:p w14:paraId="77376FF6"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sidRPr="003E2398">
              <w:rPr>
                <w:rFonts w:ascii="Arial Narrow" w:eastAsia="Times New Roman" w:hAnsi="Arial Narrow" w:cs="Arial"/>
                <w:sz w:val="20"/>
                <w:szCs w:val="20"/>
                <w:lang w:val="es-ES" w:eastAsia="es-ES"/>
              </w:rPr>
              <w:t>- informes mensuales.</w:t>
            </w:r>
          </w:p>
        </w:tc>
        <w:tc>
          <w:tcPr>
            <w:tcW w:w="2409" w:type="dxa"/>
            <w:tcBorders>
              <w:top w:val="single" w:sz="4" w:space="0" w:color="auto"/>
              <w:left w:val="single" w:sz="4" w:space="0" w:color="auto"/>
              <w:bottom w:val="single" w:sz="4" w:space="0" w:color="auto"/>
              <w:right w:val="single" w:sz="4" w:space="0" w:color="auto"/>
            </w:tcBorders>
          </w:tcPr>
          <w:p w14:paraId="24CF318C"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3BAC8108"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p>
          <w:p w14:paraId="63DEDA15" w14:textId="77777777" w:rsidR="00D05AD8" w:rsidRPr="003E2398" w:rsidRDefault="00D05AD8" w:rsidP="000337B5">
            <w:pPr>
              <w:spacing w:after="0" w:line="240" w:lineRule="auto"/>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Los presupuestos de la compra de suministros y equipos no se incrementan en más del 10% de los valores presupuestados.</w:t>
            </w:r>
          </w:p>
        </w:tc>
      </w:tr>
    </w:tbl>
    <w:p w14:paraId="78098429" w14:textId="77777777" w:rsidR="00D05AD8" w:rsidRDefault="00D05AD8" w:rsidP="006877D8">
      <w:pPr>
        <w:spacing w:before="100" w:beforeAutospacing="1" w:after="100" w:afterAutospacing="1" w:line="240" w:lineRule="auto"/>
        <w:ind w:left="1350"/>
        <w:jc w:val="both"/>
        <w:rPr>
          <w:rFonts w:ascii="Arial" w:eastAsia="Times New Roman" w:hAnsi="Arial" w:cs="Arial"/>
          <w:lang w:eastAsia="es-PE"/>
        </w:rPr>
      </w:pPr>
    </w:p>
    <w:p w14:paraId="45E39BFF" w14:textId="77777777" w:rsidR="00AC71AE" w:rsidRDefault="00AC71AE" w:rsidP="006877D8">
      <w:pPr>
        <w:spacing w:before="100" w:beforeAutospacing="1" w:after="100" w:afterAutospacing="1" w:line="240" w:lineRule="auto"/>
        <w:ind w:left="1350"/>
        <w:jc w:val="both"/>
        <w:rPr>
          <w:rFonts w:ascii="Arial" w:eastAsia="Times New Roman" w:hAnsi="Arial" w:cs="Arial"/>
          <w:lang w:eastAsia="es-PE"/>
        </w:rPr>
      </w:pPr>
    </w:p>
    <w:p w14:paraId="47E46FF6" w14:textId="77777777" w:rsidR="00AC71AE" w:rsidRDefault="00AC71AE" w:rsidP="006877D8">
      <w:pPr>
        <w:spacing w:before="100" w:beforeAutospacing="1" w:after="100" w:afterAutospacing="1" w:line="240" w:lineRule="auto"/>
        <w:ind w:left="1350"/>
        <w:jc w:val="both"/>
        <w:rPr>
          <w:rFonts w:ascii="Arial" w:eastAsia="Times New Roman" w:hAnsi="Arial" w:cs="Arial"/>
          <w:lang w:eastAsia="es-PE"/>
        </w:rPr>
      </w:pPr>
    </w:p>
    <w:p w14:paraId="21A8008B" w14:textId="77777777" w:rsidR="00AC71AE" w:rsidRDefault="00AC71AE" w:rsidP="006877D8">
      <w:pPr>
        <w:spacing w:before="100" w:beforeAutospacing="1" w:after="100" w:afterAutospacing="1" w:line="240" w:lineRule="auto"/>
        <w:ind w:left="1350"/>
        <w:jc w:val="both"/>
        <w:rPr>
          <w:rFonts w:ascii="Arial" w:eastAsia="Times New Roman" w:hAnsi="Arial" w:cs="Arial"/>
          <w:lang w:eastAsia="es-PE"/>
        </w:rPr>
      </w:pPr>
    </w:p>
    <w:p w14:paraId="4529959C" w14:textId="77777777" w:rsidR="00AC71AE" w:rsidRDefault="00AC71AE" w:rsidP="006877D8">
      <w:pPr>
        <w:spacing w:before="100" w:beforeAutospacing="1" w:after="100" w:afterAutospacing="1" w:line="240" w:lineRule="auto"/>
        <w:ind w:left="1350"/>
        <w:jc w:val="both"/>
        <w:rPr>
          <w:rFonts w:ascii="Arial" w:eastAsia="Times New Roman" w:hAnsi="Arial" w:cs="Arial"/>
          <w:lang w:eastAsia="es-PE"/>
        </w:rPr>
      </w:pPr>
    </w:p>
    <w:p w14:paraId="675D5597" w14:textId="77777777" w:rsidR="00AC71AE" w:rsidRDefault="00AC71AE" w:rsidP="006877D8">
      <w:pPr>
        <w:spacing w:before="100" w:beforeAutospacing="1" w:after="100" w:afterAutospacing="1" w:line="240" w:lineRule="auto"/>
        <w:ind w:left="1350"/>
        <w:jc w:val="both"/>
        <w:rPr>
          <w:rFonts w:ascii="Arial" w:eastAsia="Times New Roman" w:hAnsi="Arial" w:cs="Arial"/>
          <w:lang w:eastAsia="es-PE"/>
        </w:rPr>
      </w:pPr>
    </w:p>
    <w:p w14:paraId="02A96C7C" w14:textId="77777777" w:rsidR="00AC71AE" w:rsidRPr="006877D8" w:rsidRDefault="00AC71AE" w:rsidP="006877D8">
      <w:pPr>
        <w:spacing w:before="100" w:beforeAutospacing="1" w:after="100" w:afterAutospacing="1" w:line="240" w:lineRule="auto"/>
        <w:ind w:left="1350"/>
        <w:jc w:val="both"/>
        <w:rPr>
          <w:rFonts w:ascii="Arial" w:eastAsia="Times New Roman" w:hAnsi="Arial" w:cs="Arial"/>
          <w:lang w:eastAsia="es-PE"/>
        </w:rPr>
      </w:pPr>
    </w:p>
    <w:p w14:paraId="416811E7" w14:textId="77777777" w:rsidR="00603483" w:rsidRDefault="00603483" w:rsidP="006877D8">
      <w:pPr>
        <w:spacing w:after="0" w:line="240" w:lineRule="auto"/>
        <w:jc w:val="both"/>
        <w:rPr>
          <w:rFonts w:ascii="Arial" w:eastAsia="Times New Roman" w:hAnsi="Arial" w:cs="Arial"/>
          <w:lang w:eastAsia="es-PE"/>
        </w:rPr>
      </w:pPr>
    </w:p>
    <w:p w14:paraId="5083AA60" w14:textId="77777777" w:rsidR="00603483" w:rsidRDefault="00603483" w:rsidP="006877D8">
      <w:pPr>
        <w:spacing w:after="0" w:line="240" w:lineRule="auto"/>
        <w:jc w:val="both"/>
        <w:rPr>
          <w:rFonts w:ascii="Arial" w:eastAsia="Times New Roman" w:hAnsi="Arial" w:cs="Arial"/>
          <w:lang w:eastAsia="es-PE"/>
        </w:rPr>
      </w:pPr>
    </w:p>
    <w:p w14:paraId="662C0E72" w14:textId="77777777" w:rsidR="00603483" w:rsidRDefault="00603483" w:rsidP="006877D8">
      <w:pPr>
        <w:spacing w:after="0" w:line="240" w:lineRule="auto"/>
        <w:jc w:val="both"/>
        <w:rPr>
          <w:rFonts w:ascii="Arial" w:eastAsia="Times New Roman" w:hAnsi="Arial" w:cs="Arial"/>
          <w:lang w:eastAsia="es-PE"/>
        </w:rPr>
      </w:pPr>
      <w:r>
        <w:rPr>
          <w:rFonts w:ascii="Arial" w:eastAsia="Times New Roman" w:hAnsi="Arial" w:cs="Arial"/>
          <w:lang w:eastAsia="es-PE"/>
        </w:rPr>
        <w:t>BIBLIOGRAFIA.-</w:t>
      </w:r>
    </w:p>
    <w:p w14:paraId="2D8C1EE8" w14:textId="77777777" w:rsidR="00654265" w:rsidRDefault="00654265" w:rsidP="006877D8">
      <w:pPr>
        <w:spacing w:after="0" w:line="240" w:lineRule="auto"/>
        <w:jc w:val="both"/>
        <w:rPr>
          <w:rFonts w:ascii="Arial" w:eastAsia="Times New Roman" w:hAnsi="Arial" w:cs="Arial"/>
          <w:lang w:eastAsia="es-PE"/>
        </w:rPr>
      </w:pPr>
    </w:p>
    <w:p w14:paraId="6300CB7E" w14:textId="77777777" w:rsidR="00654265" w:rsidRDefault="00654265" w:rsidP="00654265">
      <w:pPr>
        <w:pStyle w:val="Prrafodelista"/>
        <w:numPr>
          <w:ilvl w:val="0"/>
          <w:numId w:val="40"/>
        </w:numPr>
        <w:spacing w:after="0" w:line="240" w:lineRule="auto"/>
        <w:ind w:left="426" w:hanging="426"/>
        <w:jc w:val="both"/>
        <w:rPr>
          <w:rFonts w:ascii="Arial" w:eastAsia="Times New Roman" w:hAnsi="Arial" w:cs="Arial"/>
          <w:lang w:eastAsia="es-PE"/>
        </w:rPr>
      </w:pPr>
      <w:r>
        <w:rPr>
          <w:rFonts w:ascii="Arial" w:eastAsia="Times New Roman" w:hAnsi="Arial" w:cs="Arial"/>
          <w:lang w:eastAsia="es-PE"/>
        </w:rPr>
        <w:t>Ministerio de Economía y Finanzas (2013). Conceptos asociados a la gestión del riesgo en un contexto de cambio climático: aportes e apoyo de la inversión pública para el desarrollo sostenible. Perú: Dirección General de Política de Inversiones.</w:t>
      </w:r>
    </w:p>
    <w:p w14:paraId="5BB87484" w14:textId="77777777" w:rsidR="00654265" w:rsidRDefault="00654265" w:rsidP="00654265">
      <w:pPr>
        <w:pStyle w:val="Prrafodelista"/>
        <w:spacing w:after="0" w:line="240" w:lineRule="auto"/>
        <w:ind w:left="426"/>
        <w:jc w:val="both"/>
        <w:rPr>
          <w:rFonts w:ascii="Arial" w:eastAsia="Times New Roman" w:hAnsi="Arial" w:cs="Arial"/>
          <w:lang w:eastAsia="es-PE"/>
        </w:rPr>
      </w:pPr>
    </w:p>
    <w:p w14:paraId="4E5AD334" w14:textId="77777777" w:rsidR="00654265" w:rsidRDefault="00654265" w:rsidP="00654265">
      <w:pPr>
        <w:pStyle w:val="Prrafodelista"/>
        <w:numPr>
          <w:ilvl w:val="0"/>
          <w:numId w:val="40"/>
        </w:numPr>
        <w:spacing w:after="0" w:line="240" w:lineRule="auto"/>
        <w:ind w:left="426" w:hanging="426"/>
        <w:jc w:val="both"/>
        <w:rPr>
          <w:rFonts w:ascii="Arial" w:eastAsia="Times New Roman" w:hAnsi="Arial" w:cs="Arial"/>
          <w:lang w:eastAsia="es-PE"/>
        </w:rPr>
      </w:pPr>
      <w:r>
        <w:rPr>
          <w:rFonts w:ascii="Arial" w:eastAsia="Times New Roman" w:hAnsi="Arial" w:cs="Arial"/>
          <w:lang w:eastAsia="es-PE"/>
        </w:rPr>
        <w:t>Ministerio de Economía y Finanzas (2013)</w:t>
      </w:r>
      <w:r>
        <w:rPr>
          <w:rFonts w:ascii="Arial" w:eastAsia="Times New Roman" w:hAnsi="Arial" w:cs="Arial"/>
          <w:lang w:eastAsia="es-PE"/>
        </w:rPr>
        <w:t>. Mapa de Peligros. Perú</w:t>
      </w:r>
      <w:proofErr w:type="gramStart"/>
      <w:r>
        <w:rPr>
          <w:rFonts w:ascii="Arial" w:eastAsia="Times New Roman" w:hAnsi="Arial" w:cs="Arial"/>
          <w:lang w:eastAsia="es-PE"/>
        </w:rPr>
        <w:t>:</w:t>
      </w:r>
      <w:r w:rsidRPr="00654265">
        <w:rPr>
          <w:rFonts w:ascii="Arial" w:eastAsia="Times New Roman" w:hAnsi="Arial" w:cs="Arial"/>
          <w:lang w:eastAsia="es-PE"/>
        </w:rPr>
        <w:t xml:space="preserve"> </w:t>
      </w:r>
      <w:r>
        <w:rPr>
          <w:rFonts w:ascii="Arial" w:eastAsia="Times New Roman" w:hAnsi="Arial" w:cs="Arial"/>
          <w:lang w:eastAsia="es-PE"/>
        </w:rPr>
        <w:t>:</w:t>
      </w:r>
      <w:proofErr w:type="gramEnd"/>
      <w:r>
        <w:rPr>
          <w:rFonts w:ascii="Arial" w:eastAsia="Times New Roman" w:hAnsi="Arial" w:cs="Arial"/>
          <w:lang w:eastAsia="es-PE"/>
        </w:rPr>
        <w:t xml:space="preserve"> Dirección General de Política de Inversiones.</w:t>
      </w:r>
    </w:p>
    <w:p w14:paraId="03D1C2B1" w14:textId="77777777" w:rsidR="00654265" w:rsidRDefault="00654265" w:rsidP="00654265">
      <w:pPr>
        <w:pStyle w:val="Prrafodelista"/>
        <w:rPr>
          <w:rFonts w:ascii="Arial" w:eastAsia="Times New Roman" w:hAnsi="Arial" w:cs="Arial"/>
          <w:lang w:eastAsia="es-PE"/>
        </w:rPr>
      </w:pPr>
    </w:p>
    <w:p w14:paraId="70FBBB00" w14:textId="77777777" w:rsidR="00AC71AE" w:rsidRDefault="00AC71AE" w:rsidP="00654265">
      <w:pPr>
        <w:pStyle w:val="Prrafodelista"/>
        <w:rPr>
          <w:rFonts w:ascii="Arial" w:eastAsia="Times New Roman" w:hAnsi="Arial" w:cs="Arial"/>
          <w:lang w:eastAsia="es-PE"/>
        </w:rPr>
      </w:pPr>
    </w:p>
    <w:p w14:paraId="0441D6EE" w14:textId="77777777" w:rsidR="00AC71AE" w:rsidRDefault="00AC71AE" w:rsidP="00654265">
      <w:pPr>
        <w:pStyle w:val="Prrafodelista"/>
        <w:rPr>
          <w:rFonts w:ascii="Arial" w:eastAsia="Times New Roman" w:hAnsi="Arial" w:cs="Arial"/>
          <w:lang w:eastAsia="es-PE"/>
        </w:rPr>
      </w:pPr>
    </w:p>
    <w:p w14:paraId="6CDF1989" w14:textId="77777777" w:rsidR="00AC71AE" w:rsidRPr="00654265" w:rsidRDefault="00AC71AE" w:rsidP="00654265">
      <w:pPr>
        <w:pStyle w:val="Prrafodelista"/>
        <w:rPr>
          <w:rFonts w:ascii="Arial" w:eastAsia="Times New Roman" w:hAnsi="Arial" w:cs="Arial"/>
          <w:lang w:eastAsia="es-PE"/>
        </w:rPr>
      </w:pPr>
      <w:bookmarkStart w:id="0" w:name="_GoBack"/>
      <w:bookmarkEnd w:id="0"/>
    </w:p>
    <w:p w14:paraId="738A69E4" w14:textId="77777777" w:rsidR="00654265" w:rsidRDefault="00654265" w:rsidP="00654265">
      <w:pPr>
        <w:pStyle w:val="Prrafodelista"/>
        <w:spacing w:after="0" w:line="240" w:lineRule="auto"/>
        <w:ind w:left="426"/>
        <w:jc w:val="both"/>
        <w:rPr>
          <w:rFonts w:ascii="Arial" w:eastAsia="Times New Roman" w:hAnsi="Arial" w:cs="Arial"/>
          <w:lang w:eastAsia="es-PE"/>
        </w:rPr>
      </w:pPr>
    </w:p>
    <w:p w14:paraId="116F6937" w14:textId="77777777" w:rsidR="00654265" w:rsidRDefault="00654265" w:rsidP="00654265">
      <w:pPr>
        <w:spacing w:after="0" w:line="240" w:lineRule="auto"/>
        <w:jc w:val="both"/>
        <w:rPr>
          <w:rFonts w:ascii="Arial" w:eastAsia="Times New Roman" w:hAnsi="Arial" w:cs="Arial"/>
          <w:lang w:eastAsia="es-PE"/>
        </w:rPr>
      </w:pPr>
      <w:r>
        <w:rPr>
          <w:rFonts w:ascii="Arial" w:eastAsia="Times New Roman" w:hAnsi="Arial" w:cs="Arial"/>
          <w:lang w:eastAsia="es-PE"/>
        </w:rPr>
        <w:t>ANEXOS.-</w:t>
      </w:r>
    </w:p>
    <w:p w14:paraId="5866D6AE" w14:textId="77777777" w:rsidR="00654265" w:rsidRDefault="00654265" w:rsidP="00654265">
      <w:pPr>
        <w:spacing w:after="0" w:line="240" w:lineRule="auto"/>
        <w:jc w:val="both"/>
        <w:rPr>
          <w:rFonts w:ascii="Arial" w:eastAsia="Times New Roman" w:hAnsi="Arial" w:cs="Arial"/>
          <w:lang w:eastAsia="es-PE"/>
        </w:rPr>
      </w:pPr>
    </w:p>
    <w:p w14:paraId="7C46B17E" w14:textId="5DAEB1F5" w:rsidR="00654265" w:rsidRDefault="00A812FD" w:rsidP="00A812FD">
      <w:pPr>
        <w:pStyle w:val="Prrafodelista"/>
        <w:numPr>
          <w:ilvl w:val="0"/>
          <w:numId w:val="42"/>
        </w:numPr>
        <w:spacing w:after="0" w:line="240" w:lineRule="auto"/>
        <w:jc w:val="both"/>
        <w:rPr>
          <w:rFonts w:ascii="Arial" w:eastAsia="Times New Roman" w:hAnsi="Arial" w:cs="Arial"/>
          <w:lang w:eastAsia="es-PE"/>
        </w:rPr>
      </w:pPr>
      <w:r>
        <w:rPr>
          <w:rFonts w:ascii="Arial" w:eastAsia="Times New Roman" w:hAnsi="Arial" w:cs="Arial"/>
          <w:lang w:eastAsia="es-PE"/>
        </w:rPr>
        <w:t>Cálculo de Costos Sociales</w:t>
      </w:r>
    </w:p>
    <w:p w14:paraId="3AE77CE2" w14:textId="77777777" w:rsidR="00A812FD" w:rsidRPr="00A812FD" w:rsidRDefault="00A812FD" w:rsidP="00A812FD">
      <w:pPr>
        <w:pStyle w:val="Prrafodelista"/>
        <w:spacing w:after="0" w:line="240" w:lineRule="auto"/>
        <w:jc w:val="both"/>
        <w:rPr>
          <w:rFonts w:ascii="Arial" w:eastAsia="Times New Roman" w:hAnsi="Arial" w:cs="Arial"/>
          <w:lang w:eastAsia="es-PE"/>
        </w:rPr>
      </w:pPr>
    </w:p>
    <w:p w14:paraId="3CEB74F6" w14:textId="2FAEA6C4" w:rsidR="00CD6B1E" w:rsidRDefault="00CD6B1E" w:rsidP="00CD6B1E">
      <w:pPr>
        <w:pStyle w:val="Prrafodelista"/>
        <w:spacing w:after="0" w:line="240" w:lineRule="auto"/>
        <w:jc w:val="both"/>
        <w:rPr>
          <w:rFonts w:ascii="Arial" w:eastAsia="Times New Roman" w:hAnsi="Arial" w:cs="Arial"/>
          <w:lang w:eastAsia="es-PE"/>
        </w:rPr>
      </w:pPr>
      <w:r w:rsidRPr="00CD6B1E">
        <w:drawing>
          <wp:inline distT="0" distB="0" distL="0" distR="0" wp14:anchorId="60D5FAEB" wp14:editId="36123553">
            <wp:extent cx="5612130" cy="4555063"/>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4555063"/>
                    </a:xfrm>
                    <a:prstGeom prst="rect">
                      <a:avLst/>
                    </a:prstGeom>
                    <a:noFill/>
                    <a:ln>
                      <a:noFill/>
                    </a:ln>
                  </pic:spPr>
                </pic:pic>
              </a:graphicData>
            </a:graphic>
          </wp:inline>
        </w:drawing>
      </w:r>
    </w:p>
    <w:p w14:paraId="1B07D64A" w14:textId="6C7D1A47" w:rsidR="00FE75CC" w:rsidRDefault="00CD6B1E" w:rsidP="00CD6B1E">
      <w:pPr>
        <w:pStyle w:val="Prrafodelista"/>
        <w:numPr>
          <w:ilvl w:val="0"/>
          <w:numId w:val="42"/>
        </w:numPr>
        <w:spacing w:after="0" w:line="240" w:lineRule="auto"/>
        <w:jc w:val="both"/>
        <w:rPr>
          <w:rFonts w:ascii="Arial" w:eastAsia="Times New Roman" w:hAnsi="Arial" w:cs="Arial"/>
          <w:lang w:eastAsia="es-PE"/>
        </w:rPr>
      </w:pPr>
      <w:r>
        <w:rPr>
          <w:rFonts w:ascii="Arial" w:eastAsia="Times New Roman" w:hAnsi="Arial" w:cs="Arial"/>
          <w:lang w:eastAsia="es-PE"/>
        </w:rPr>
        <w:t>Resumen del cálculo de los costos evitados:</w:t>
      </w:r>
    </w:p>
    <w:p w14:paraId="5C28A55A" w14:textId="77777777" w:rsidR="00CD6B1E" w:rsidRDefault="00CD6B1E" w:rsidP="00CD6B1E">
      <w:pPr>
        <w:pStyle w:val="Prrafodelista"/>
        <w:spacing w:after="0" w:line="240" w:lineRule="auto"/>
        <w:jc w:val="both"/>
        <w:rPr>
          <w:rFonts w:ascii="Arial" w:eastAsia="Times New Roman" w:hAnsi="Arial" w:cs="Arial"/>
          <w:lang w:eastAsia="es-PE"/>
        </w:rPr>
      </w:pPr>
    </w:p>
    <w:tbl>
      <w:tblPr>
        <w:tblW w:w="5906" w:type="dxa"/>
        <w:tblInd w:w="704" w:type="dxa"/>
        <w:tblCellMar>
          <w:left w:w="70" w:type="dxa"/>
          <w:right w:w="70" w:type="dxa"/>
        </w:tblCellMar>
        <w:tblLook w:val="04A0" w:firstRow="1" w:lastRow="0" w:firstColumn="1" w:lastColumn="0" w:noHBand="0" w:noVBand="1"/>
      </w:tblPr>
      <w:tblGrid>
        <w:gridCol w:w="4258"/>
        <w:gridCol w:w="1648"/>
      </w:tblGrid>
      <w:tr w:rsidR="00CD6B1E" w:rsidRPr="00CD6B1E" w14:paraId="2036A1A2" w14:textId="77777777" w:rsidTr="00CD6B1E">
        <w:trPr>
          <w:trHeight w:val="851"/>
        </w:trPr>
        <w:tc>
          <w:tcPr>
            <w:tcW w:w="4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7EAC7" w14:textId="77777777" w:rsidR="00CD6B1E" w:rsidRPr="00CD6B1E" w:rsidRDefault="00CD6B1E" w:rsidP="00CD6B1E">
            <w:pPr>
              <w:spacing w:after="0" w:line="240" w:lineRule="auto"/>
              <w:jc w:val="center"/>
              <w:rPr>
                <w:rFonts w:ascii="Calibri" w:eastAsia="Times New Roman" w:hAnsi="Calibri" w:cs="Times New Roman"/>
                <w:b/>
                <w:bCs/>
                <w:color w:val="000000"/>
                <w:lang w:val="es-MX" w:eastAsia="es-MX"/>
              </w:rPr>
            </w:pPr>
            <w:r w:rsidRPr="00CD6B1E">
              <w:rPr>
                <w:rFonts w:ascii="Calibri" w:eastAsia="Times New Roman" w:hAnsi="Calibri" w:cs="Times New Roman"/>
                <w:b/>
                <w:bCs/>
                <w:color w:val="000000"/>
                <w:lang w:val="es-MX" w:eastAsia="es-MX"/>
              </w:rPr>
              <w:lastRenderedPageBreak/>
              <w:t xml:space="preserve">Resumen de Costos Evitados </w:t>
            </w:r>
          </w:p>
        </w:tc>
        <w:tc>
          <w:tcPr>
            <w:tcW w:w="1648" w:type="dxa"/>
            <w:tcBorders>
              <w:top w:val="single" w:sz="4" w:space="0" w:color="auto"/>
              <w:left w:val="nil"/>
              <w:bottom w:val="single" w:sz="4" w:space="0" w:color="auto"/>
              <w:right w:val="single" w:sz="4" w:space="0" w:color="auto"/>
            </w:tcBorders>
            <w:shd w:val="clear" w:color="auto" w:fill="auto"/>
            <w:vAlign w:val="bottom"/>
            <w:hideMark/>
          </w:tcPr>
          <w:p w14:paraId="6746BFBD" w14:textId="77777777" w:rsidR="00CD6B1E" w:rsidRPr="00CD6B1E" w:rsidRDefault="00CD6B1E" w:rsidP="00CD6B1E">
            <w:pPr>
              <w:spacing w:after="0" w:line="240" w:lineRule="auto"/>
              <w:jc w:val="center"/>
              <w:rPr>
                <w:rFonts w:ascii="Calibri" w:eastAsia="Times New Roman" w:hAnsi="Calibri" w:cs="Times New Roman"/>
                <w:b/>
                <w:bCs/>
                <w:color w:val="000000"/>
                <w:lang w:val="es-MX" w:eastAsia="es-MX"/>
              </w:rPr>
            </w:pPr>
            <w:r w:rsidRPr="00CD6B1E">
              <w:rPr>
                <w:rFonts w:ascii="Calibri" w:eastAsia="Times New Roman" w:hAnsi="Calibri" w:cs="Times New Roman"/>
                <w:b/>
                <w:bCs/>
                <w:color w:val="000000"/>
                <w:lang w:val="es-MX" w:eastAsia="es-MX"/>
              </w:rPr>
              <w:t xml:space="preserve">Costo </w:t>
            </w:r>
            <w:r w:rsidRPr="00CD6B1E">
              <w:rPr>
                <w:rFonts w:ascii="Calibri" w:eastAsia="Times New Roman" w:hAnsi="Calibri" w:cs="Times New Roman"/>
                <w:b/>
                <w:bCs/>
                <w:color w:val="000000"/>
                <w:lang w:val="es-MX" w:eastAsia="es-MX"/>
              </w:rPr>
              <w:br/>
              <w:t xml:space="preserve">S/. </w:t>
            </w:r>
          </w:p>
        </w:tc>
      </w:tr>
      <w:tr w:rsidR="00CD6B1E" w:rsidRPr="00CD6B1E" w14:paraId="7BFDDA3E" w14:textId="77777777" w:rsidTr="00CD6B1E">
        <w:trPr>
          <w:trHeight w:val="425"/>
        </w:trPr>
        <w:tc>
          <w:tcPr>
            <w:tcW w:w="4258" w:type="dxa"/>
            <w:tcBorders>
              <w:top w:val="nil"/>
              <w:left w:val="single" w:sz="4" w:space="0" w:color="auto"/>
              <w:bottom w:val="single" w:sz="4" w:space="0" w:color="auto"/>
              <w:right w:val="single" w:sz="4" w:space="0" w:color="auto"/>
            </w:tcBorders>
            <w:shd w:val="clear" w:color="auto" w:fill="auto"/>
            <w:noWrap/>
            <w:vAlign w:val="bottom"/>
            <w:hideMark/>
          </w:tcPr>
          <w:p w14:paraId="6AE393DF" w14:textId="77777777" w:rsidR="00CD6B1E" w:rsidRPr="00CD6B1E" w:rsidRDefault="00CD6B1E" w:rsidP="00CD6B1E">
            <w:pPr>
              <w:spacing w:after="0" w:line="240" w:lineRule="auto"/>
              <w:jc w:val="center"/>
              <w:rPr>
                <w:rFonts w:ascii="Calibri" w:eastAsia="Times New Roman" w:hAnsi="Calibri" w:cs="Times New Roman"/>
                <w:color w:val="000000"/>
                <w:lang w:val="es-MX" w:eastAsia="es-MX"/>
              </w:rPr>
            </w:pPr>
            <w:r w:rsidRPr="00CD6B1E">
              <w:rPr>
                <w:rFonts w:ascii="Calibri" w:eastAsia="Times New Roman" w:hAnsi="Calibri" w:cs="Times New Roman"/>
                <w:color w:val="000000"/>
                <w:lang w:val="es-MX" w:eastAsia="es-MX"/>
              </w:rPr>
              <w:t> </w:t>
            </w:r>
          </w:p>
        </w:tc>
        <w:tc>
          <w:tcPr>
            <w:tcW w:w="1648" w:type="dxa"/>
            <w:tcBorders>
              <w:top w:val="nil"/>
              <w:left w:val="nil"/>
              <w:bottom w:val="single" w:sz="4" w:space="0" w:color="auto"/>
              <w:right w:val="single" w:sz="4" w:space="0" w:color="auto"/>
            </w:tcBorders>
            <w:shd w:val="clear" w:color="auto" w:fill="auto"/>
            <w:noWrap/>
            <w:vAlign w:val="bottom"/>
            <w:hideMark/>
          </w:tcPr>
          <w:p w14:paraId="37ACD1EA" w14:textId="77777777" w:rsidR="00CD6B1E" w:rsidRPr="00CD6B1E" w:rsidRDefault="00CD6B1E" w:rsidP="00CD6B1E">
            <w:pPr>
              <w:spacing w:after="0" w:line="240" w:lineRule="auto"/>
              <w:jc w:val="center"/>
              <w:rPr>
                <w:rFonts w:ascii="Calibri" w:eastAsia="Times New Roman" w:hAnsi="Calibri" w:cs="Times New Roman"/>
                <w:color w:val="000000"/>
                <w:lang w:val="es-MX" w:eastAsia="es-MX"/>
              </w:rPr>
            </w:pPr>
            <w:r w:rsidRPr="00CD6B1E">
              <w:rPr>
                <w:rFonts w:ascii="Calibri" w:eastAsia="Times New Roman" w:hAnsi="Calibri" w:cs="Times New Roman"/>
                <w:color w:val="000000"/>
                <w:lang w:val="es-MX" w:eastAsia="es-MX"/>
              </w:rPr>
              <w:t> </w:t>
            </w:r>
          </w:p>
        </w:tc>
      </w:tr>
      <w:tr w:rsidR="00CD6B1E" w:rsidRPr="00CD6B1E" w14:paraId="102EC112" w14:textId="77777777" w:rsidTr="00CD6B1E">
        <w:trPr>
          <w:trHeight w:val="383"/>
        </w:trPr>
        <w:tc>
          <w:tcPr>
            <w:tcW w:w="4258" w:type="dxa"/>
            <w:tcBorders>
              <w:top w:val="nil"/>
              <w:left w:val="single" w:sz="4" w:space="0" w:color="auto"/>
              <w:bottom w:val="single" w:sz="4" w:space="0" w:color="auto"/>
              <w:right w:val="single" w:sz="4" w:space="0" w:color="auto"/>
            </w:tcBorders>
            <w:shd w:val="clear" w:color="auto" w:fill="auto"/>
            <w:noWrap/>
            <w:vAlign w:val="bottom"/>
            <w:hideMark/>
          </w:tcPr>
          <w:p w14:paraId="54AA6D5D" w14:textId="77777777" w:rsidR="00CD6B1E" w:rsidRPr="00CD6B1E" w:rsidRDefault="00CD6B1E" w:rsidP="00CD6B1E">
            <w:pPr>
              <w:spacing w:after="0" w:line="240" w:lineRule="auto"/>
              <w:rPr>
                <w:rFonts w:ascii="Calibri" w:eastAsia="Times New Roman" w:hAnsi="Calibri" w:cs="Times New Roman"/>
                <w:color w:val="000000"/>
                <w:lang w:val="es-MX" w:eastAsia="es-MX"/>
              </w:rPr>
            </w:pPr>
            <w:r w:rsidRPr="00CD6B1E">
              <w:rPr>
                <w:rFonts w:ascii="Calibri" w:eastAsia="Times New Roman" w:hAnsi="Calibri" w:cs="Times New Roman"/>
                <w:color w:val="000000"/>
                <w:lang w:val="es-MX" w:eastAsia="es-MX"/>
              </w:rPr>
              <w:t>1. Reconstrucción</w:t>
            </w:r>
          </w:p>
        </w:tc>
        <w:tc>
          <w:tcPr>
            <w:tcW w:w="1648" w:type="dxa"/>
            <w:tcBorders>
              <w:top w:val="nil"/>
              <w:left w:val="nil"/>
              <w:bottom w:val="single" w:sz="4" w:space="0" w:color="auto"/>
              <w:right w:val="single" w:sz="4" w:space="0" w:color="auto"/>
            </w:tcBorders>
            <w:shd w:val="clear" w:color="auto" w:fill="auto"/>
            <w:noWrap/>
            <w:vAlign w:val="bottom"/>
            <w:hideMark/>
          </w:tcPr>
          <w:p w14:paraId="293277E8" w14:textId="77777777" w:rsidR="00CD6B1E" w:rsidRPr="00CD6B1E" w:rsidRDefault="00CD6B1E" w:rsidP="00CD6B1E">
            <w:pPr>
              <w:spacing w:after="0" w:line="240" w:lineRule="auto"/>
              <w:jc w:val="center"/>
              <w:rPr>
                <w:rFonts w:ascii="Calibri" w:eastAsia="Times New Roman" w:hAnsi="Calibri" w:cs="Times New Roman"/>
                <w:color w:val="000000"/>
                <w:lang w:val="es-MX" w:eastAsia="es-MX"/>
              </w:rPr>
            </w:pPr>
            <w:r w:rsidRPr="00CD6B1E">
              <w:rPr>
                <w:rFonts w:ascii="Calibri" w:eastAsia="Times New Roman" w:hAnsi="Calibri" w:cs="Times New Roman"/>
                <w:color w:val="000000"/>
                <w:lang w:val="es-MX" w:eastAsia="es-MX"/>
              </w:rPr>
              <w:t>300,000.00</w:t>
            </w:r>
          </w:p>
        </w:tc>
      </w:tr>
      <w:tr w:rsidR="00CD6B1E" w:rsidRPr="00CD6B1E" w14:paraId="0694201F" w14:textId="77777777" w:rsidTr="00CD6B1E">
        <w:trPr>
          <w:trHeight w:val="425"/>
        </w:trPr>
        <w:tc>
          <w:tcPr>
            <w:tcW w:w="4258" w:type="dxa"/>
            <w:tcBorders>
              <w:top w:val="nil"/>
              <w:left w:val="single" w:sz="4" w:space="0" w:color="auto"/>
              <w:bottom w:val="single" w:sz="4" w:space="0" w:color="auto"/>
              <w:right w:val="single" w:sz="4" w:space="0" w:color="auto"/>
            </w:tcBorders>
            <w:shd w:val="clear" w:color="auto" w:fill="auto"/>
            <w:noWrap/>
            <w:vAlign w:val="bottom"/>
            <w:hideMark/>
          </w:tcPr>
          <w:p w14:paraId="6CB19572" w14:textId="77777777" w:rsidR="00CD6B1E" w:rsidRPr="00CD6B1E" w:rsidRDefault="00CD6B1E" w:rsidP="00CD6B1E">
            <w:pPr>
              <w:spacing w:after="0" w:line="240" w:lineRule="auto"/>
              <w:rPr>
                <w:rFonts w:ascii="Calibri" w:eastAsia="Times New Roman" w:hAnsi="Calibri" w:cs="Times New Roman"/>
                <w:color w:val="000000"/>
                <w:lang w:val="es-MX" w:eastAsia="es-MX"/>
              </w:rPr>
            </w:pPr>
            <w:r w:rsidRPr="00CD6B1E">
              <w:rPr>
                <w:rFonts w:ascii="Calibri" w:eastAsia="Times New Roman" w:hAnsi="Calibri" w:cs="Times New Roman"/>
                <w:color w:val="000000"/>
                <w:lang w:val="es-MX" w:eastAsia="es-MX"/>
              </w:rPr>
              <w:t>2. salud pública</w:t>
            </w:r>
          </w:p>
        </w:tc>
        <w:tc>
          <w:tcPr>
            <w:tcW w:w="1648" w:type="dxa"/>
            <w:tcBorders>
              <w:top w:val="nil"/>
              <w:left w:val="nil"/>
              <w:bottom w:val="single" w:sz="4" w:space="0" w:color="auto"/>
              <w:right w:val="single" w:sz="4" w:space="0" w:color="auto"/>
            </w:tcBorders>
            <w:shd w:val="clear" w:color="auto" w:fill="auto"/>
            <w:noWrap/>
            <w:vAlign w:val="bottom"/>
            <w:hideMark/>
          </w:tcPr>
          <w:p w14:paraId="73BF224F" w14:textId="77777777" w:rsidR="00CD6B1E" w:rsidRPr="00CD6B1E" w:rsidRDefault="00CD6B1E" w:rsidP="00CD6B1E">
            <w:pPr>
              <w:spacing w:after="0" w:line="240" w:lineRule="auto"/>
              <w:jc w:val="center"/>
              <w:rPr>
                <w:rFonts w:ascii="Calibri" w:eastAsia="Times New Roman" w:hAnsi="Calibri" w:cs="Times New Roman"/>
                <w:color w:val="000000"/>
                <w:lang w:val="es-MX" w:eastAsia="es-MX"/>
              </w:rPr>
            </w:pPr>
            <w:r w:rsidRPr="00CD6B1E">
              <w:rPr>
                <w:rFonts w:ascii="Calibri" w:eastAsia="Times New Roman" w:hAnsi="Calibri" w:cs="Times New Roman"/>
                <w:color w:val="000000"/>
                <w:lang w:val="es-MX" w:eastAsia="es-MX"/>
              </w:rPr>
              <w:t>1,000,000.00</w:t>
            </w:r>
          </w:p>
        </w:tc>
      </w:tr>
      <w:tr w:rsidR="00CD6B1E" w:rsidRPr="00CD6B1E" w14:paraId="6B2BE4BB" w14:textId="77777777" w:rsidTr="00CD6B1E">
        <w:trPr>
          <w:trHeight w:val="425"/>
        </w:trPr>
        <w:tc>
          <w:tcPr>
            <w:tcW w:w="4258" w:type="dxa"/>
            <w:tcBorders>
              <w:top w:val="nil"/>
              <w:left w:val="single" w:sz="4" w:space="0" w:color="auto"/>
              <w:bottom w:val="single" w:sz="4" w:space="0" w:color="auto"/>
              <w:right w:val="single" w:sz="4" w:space="0" w:color="auto"/>
            </w:tcBorders>
            <w:shd w:val="clear" w:color="auto" w:fill="auto"/>
            <w:noWrap/>
            <w:vAlign w:val="bottom"/>
            <w:hideMark/>
          </w:tcPr>
          <w:p w14:paraId="7BA0FCA1" w14:textId="77777777" w:rsidR="00CD6B1E" w:rsidRPr="00CD6B1E" w:rsidRDefault="00CD6B1E" w:rsidP="00CD6B1E">
            <w:pPr>
              <w:spacing w:after="0" w:line="240" w:lineRule="auto"/>
              <w:rPr>
                <w:rFonts w:ascii="Calibri" w:eastAsia="Times New Roman" w:hAnsi="Calibri" w:cs="Times New Roman"/>
                <w:color w:val="000000"/>
                <w:lang w:val="es-MX" w:eastAsia="es-MX"/>
              </w:rPr>
            </w:pPr>
            <w:r w:rsidRPr="00CD6B1E">
              <w:rPr>
                <w:rFonts w:ascii="Calibri" w:eastAsia="Times New Roman" w:hAnsi="Calibri" w:cs="Times New Roman"/>
                <w:color w:val="000000"/>
                <w:lang w:val="es-MX" w:eastAsia="es-MX"/>
              </w:rPr>
              <w:t>3. mortalidad</w:t>
            </w:r>
          </w:p>
        </w:tc>
        <w:tc>
          <w:tcPr>
            <w:tcW w:w="1648" w:type="dxa"/>
            <w:tcBorders>
              <w:top w:val="nil"/>
              <w:left w:val="nil"/>
              <w:bottom w:val="single" w:sz="4" w:space="0" w:color="auto"/>
              <w:right w:val="single" w:sz="4" w:space="0" w:color="auto"/>
            </w:tcBorders>
            <w:shd w:val="clear" w:color="auto" w:fill="auto"/>
            <w:noWrap/>
            <w:vAlign w:val="bottom"/>
            <w:hideMark/>
          </w:tcPr>
          <w:p w14:paraId="6A08B59B" w14:textId="77777777" w:rsidR="00CD6B1E" w:rsidRPr="00CD6B1E" w:rsidRDefault="00CD6B1E" w:rsidP="00CD6B1E">
            <w:pPr>
              <w:spacing w:after="0" w:line="240" w:lineRule="auto"/>
              <w:jc w:val="center"/>
              <w:rPr>
                <w:rFonts w:ascii="Calibri" w:eastAsia="Times New Roman" w:hAnsi="Calibri" w:cs="Times New Roman"/>
                <w:color w:val="000000"/>
                <w:lang w:val="es-MX" w:eastAsia="es-MX"/>
              </w:rPr>
            </w:pPr>
            <w:r w:rsidRPr="00CD6B1E">
              <w:rPr>
                <w:rFonts w:ascii="Calibri" w:eastAsia="Times New Roman" w:hAnsi="Calibri" w:cs="Times New Roman"/>
                <w:color w:val="000000"/>
                <w:lang w:val="es-MX" w:eastAsia="es-MX"/>
              </w:rPr>
              <w:t>2,000,000.00</w:t>
            </w:r>
          </w:p>
        </w:tc>
      </w:tr>
      <w:tr w:rsidR="00CD6B1E" w:rsidRPr="00CD6B1E" w14:paraId="50E6FF42" w14:textId="77777777" w:rsidTr="00CD6B1E">
        <w:trPr>
          <w:trHeight w:val="425"/>
        </w:trPr>
        <w:tc>
          <w:tcPr>
            <w:tcW w:w="4258" w:type="dxa"/>
            <w:tcBorders>
              <w:top w:val="nil"/>
              <w:left w:val="single" w:sz="4" w:space="0" w:color="auto"/>
              <w:bottom w:val="single" w:sz="4" w:space="0" w:color="auto"/>
              <w:right w:val="single" w:sz="4" w:space="0" w:color="auto"/>
            </w:tcBorders>
            <w:shd w:val="clear" w:color="auto" w:fill="auto"/>
            <w:noWrap/>
            <w:vAlign w:val="bottom"/>
            <w:hideMark/>
          </w:tcPr>
          <w:p w14:paraId="0DF2C995" w14:textId="77777777" w:rsidR="00CD6B1E" w:rsidRPr="00CD6B1E" w:rsidRDefault="00CD6B1E" w:rsidP="00CD6B1E">
            <w:pPr>
              <w:spacing w:after="0" w:line="240" w:lineRule="auto"/>
              <w:rPr>
                <w:rFonts w:ascii="Calibri" w:eastAsia="Times New Roman" w:hAnsi="Calibri" w:cs="Times New Roman"/>
                <w:color w:val="000000"/>
                <w:lang w:val="es-MX" w:eastAsia="es-MX"/>
              </w:rPr>
            </w:pPr>
            <w:r w:rsidRPr="00CD6B1E">
              <w:rPr>
                <w:rFonts w:ascii="Calibri" w:eastAsia="Times New Roman" w:hAnsi="Calibri" w:cs="Times New Roman"/>
                <w:color w:val="000000"/>
                <w:lang w:val="es-MX" w:eastAsia="es-MX"/>
              </w:rPr>
              <w:t>4. Aumento de gasto anual en agua</w:t>
            </w:r>
          </w:p>
        </w:tc>
        <w:tc>
          <w:tcPr>
            <w:tcW w:w="1648" w:type="dxa"/>
            <w:tcBorders>
              <w:top w:val="nil"/>
              <w:left w:val="nil"/>
              <w:bottom w:val="single" w:sz="4" w:space="0" w:color="auto"/>
              <w:right w:val="single" w:sz="4" w:space="0" w:color="auto"/>
            </w:tcBorders>
            <w:shd w:val="clear" w:color="auto" w:fill="auto"/>
            <w:noWrap/>
            <w:vAlign w:val="bottom"/>
            <w:hideMark/>
          </w:tcPr>
          <w:p w14:paraId="362BFF1E" w14:textId="77777777" w:rsidR="00CD6B1E" w:rsidRPr="00CD6B1E" w:rsidRDefault="00CD6B1E" w:rsidP="00CD6B1E">
            <w:pPr>
              <w:spacing w:after="0" w:line="240" w:lineRule="auto"/>
              <w:jc w:val="center"/>
              <w:rPr>
                <w:rFonts w:ascii="Calibri" w:eastAsia="Times New Roman" w:hAnsi="Calibri" w:cs="Times New Roman"/>
                <w:color w:val="000000"/>
                <w:lang w:val="es-MX" w:eastAsia="es-MX"/>
              </w:rPr>
            </w:pPr>
            <w:r w:rsidRPr="00CD6B1E">
              <w:rPr>
                <w:rFonts w:ascii="Calibri" w:eastAsia="Times New Roman" w:hAnsi="Calibri" w:cs="Times New Roman"/>
                <w:color w:val="000000"/>
                <w:lang w:val="es-MX" w:eastAsia="es-MX"/>
              </w:rPr>
              <w:t>658,220.80</w:t>
            </w:r>
          </w:p>
        </w:tc>
      </w:tr>
      <w:tr w:rsidR="00CD6B1E" w:rsidRPr="00CD6B1E" w14:paraId="532587D2" w14:textId="77777777" w:rsidTr="00CD6B1E">
        <w:trPr>
          <w:trHeight w:val="425"/>
        </w:trPr>
        <w:tc>
          <w:tcPr>
            <w:tcW w:w="4258" w:type="dxa"/>
            <w:tcBorders>
              <w:top w:val="nil"/>
              <w:left w:val="single" w:sz="4" w:space="0" w:color="auto"/>
              <w:bottom w:val="single" w:sz="4" w:space="0" w:color="auto"/>
              <w:right w:val="single" w:sz="4" w:space="0" w:color="auto"/>
            </w:tcBorders>
            <w:shd w:val="clear" w:color="auto" w:fill="auto"/>
            <w:noWrap/>
            <w:vAlign w:val="bottom"/>
            <w:hideMark/>
          </w:tcPr>
          <w:p w14:paraId="48DB6D41" w14:textId="77777777" w:rsidR="00CD6B1E" w:rsidRPr="00CD6B1E" w:rsidRDefault="00CD6B1E" w:rsidP="00CD6B1E">
            <w:pPr>
              <w:spacing w:after="0" w:line="240" w:lineRule="auto"/>
              <w:jc w:val="center"/>
              <w:rPr>
                <w:rFonts w:ascii="Calibri" w:eastAsia="Times New Roman" w:hAnsi="Calibri" w:cs="Times New Roman"/>
                <w:b/>
                <w:bCs/>
                <w:i/>
                <w:iCs/>
                <w:color w:val="000000"/>
                <w:lang w:val="es-MX" w:eastAsia="es-MX"/>
              </w:rPr>
            </w:pPr>
            <w:r w:rsidRPr="00CD6B1E">
              <w:rPr>
                <w:rFonts w:ascii="Calibri" w:eastAsia="Times New Roman" w:hAnsi="Calibri" w:cs="Times New Roman"/>
                <w:b/>
                <w:bCs/>
                <w:i/>
                <w:iCs/>
                <w:color w:val="000000"/>
                <w:lang w:val="es-MX" w:eastAsia="es-MX"/>
              </w:rPr>
              <w:t>TOTAL</w:t>
            </w:r>
          </w:p>
        </w:tc>
        <w:tc>
          <w:tcPr>
            <w:tcW w:w="1648" w:type="dxa"/>
            <w:tcBorders>
              <w:top w:val="nil"/>
              <w:left w:val="nil"/>
              <w:bottom w:val="single" w:sz="4" w:space="0" w:color="auto"/>
              <w:right w:val="single" w:sz="4" w:space="0" w:color="auto"/>
            </w:tcBorders>
            <w:shd w:val="clear" w:color="auto" w:fill="auto"/>
            <w:noWrap/>
            <w:vAlign w:val="bottom"/>
            <w:hideMark/>
          </w:tcPr>
          <w:p w14:paraId="24FB2E22" w14:textId="77777777" w:rsidR="00CD6B1E" w:rsidRPr="00CD6B1E" w:rsidRDefault="00CD6B1E" w:rsidP="00CD6B1E">
            <w:pPr>
              <w:spacing w:after="0" w:line="240" w:lineRule="auto"/>
              <w:jc w:val="center"/>
              <w:rPr>
                <w:rFonts w:ascii="Calibri" w:eastAsia="Times New Roman" w:hAnsi="Calibri" w:cs="Times New Roman"/>
                <w:b/>
                <w:bCs/>
                <w:i/>
                <w:iCs/>
                <w:color w:val="000000"/>
                <w:lang w:val="es-MX" w:eastAsia="es-MX"/>
              </w:rPr>
            </w:pPr>
            <w:r w:rsidRPr="00CD6B1E">
              <w:rPr>
                <w:rFonts w:ascii="Calibri" w:eastAsia="Times New Roman" w:hAnsi="Calibri" w:cs="Times New Roman"/>
                <w:b/>
                <w:bCs/>
                <w:i/>
                <w:iCs/>
                <w:color w:val="000000"/>
                <w:lang w:val="es-MX" w:eastAsia="es-MX"/>
              </w:rPr>
              <w:t>3,958,220.80</w:t>
            </w:r>
          </w:p>
        </w:tc>
      </w:tr>
      <w:tr w:rsidR="00CD6B1E" w:rsidRPr="00CD6B1E" w14:paraId="464E1794" w14:textId="77777777" w:rsidTr="00CD6B1E">
        <w:trPr>
          <w:trHeight w:val="425"/>
        </w:trPr>
        <w:tc>
          <w:tcPr>
            <w:tcW w:w="5906" w:type="dxa"/>
            <w:gridSpan w:val="2"/>
            <w:tcBorders>
              <w:top w:val="nil"/>
              <w:left w:val="nil"/>
              <w:bottom w:val="nil"/>
              <w:right w:val="nil"/>
            </w:tcBorders>
            <w:shd w:val="clear" w:color="auto" w:fill="auto"/>
            <w:noWrap/>
            <w:vAlign w:val="bottom"/>
            <w:hideMark/>
          </w:tcPr>
          <w:p w14:paraId="61D86957" w14:textId="77777777" w:rsidR="00CD6B1E" w:rsidRPr="00CD6B1E" w:rsidRDefault="00CD6B1E" w:rsidP="00CD6B1E">
            <w:pPr>
              <w:spacing w:after="0" w:line="240" w:lineRule="auto"/>
              <w:rPr>
                <w:rFonts w:ascii="Calibri" w:eastAsia="Times New Roman" w:hAnsi="Calibri" w:cs="Times New Roman"/>
                <w:i/>
                <w:iCs/>
                <w:color w:val="000000"/>
                <w:sz w:val="16"/>
                <w:szCs w:val="16"/>
                <w:lang w:val="es-MX" w:eastAsia="es-MX"/>
              </w:rPr>
            </w:pPr>
            <w:r w:rsidRPr="00CD6B1E">
              <w:rPr>
                <w:rFonts w:ascii="Calibri" w:eastAsia="Times New Roman" w:hAnsi="Calibri" w:cs="Times New Roman"/>
                <w:i/>
                <w:iCs/>
                <w:color w:val="000000"/>
                <w:sz w:val="16"/>
                <w:szCs w:val="16"/>
                <w:lang w:val="es-MX" w:eastAsia="es-MX"/>
              </w:rPr>
              <w:t>Fuente: Serie 5 de SNIP y Gestión de Riesgo de desastres</w:t>
            </w:r>
          </w:p>
        </w:tc>
      </w:tr>
    </w:tbl>
    <w:p w14:paraId="7B7C595C" w14:textId="77777777" w:rsidR="00CD6B1E" w:rsidRPr="00CD6B1E" w:rsidRDefault="00CD6B1E" w:rsidP="00CD6B1E">
      <w:pPr>
        <w:pStyle w:val="Prrafodelista"/>
        <w:spacing w:after="0" w:line="240" w:lineRule="auto"/>
        <w:jc w:val="both"/>
        <w:rPr>
          <w:rFonts w:ascii="Arial" w:eastAsia="Times New Roman" w:hAnsi="Arial" w:cs="Arial"/>
          <w:lang w:eastAsia="es-PE"/>
        </w:rPr>
      </w:pPr>
    </w:p>
    <w:p w14:paraId="5C761F74" w14:textId="77777777" w:rsidR="00CD6B1E" w:rsidRDefault="00CD6B1E" w:rsidP="00654265">
      <w:pPr>
        <w:spacing w:after="0" w:line="240" w:lineRule="auto"/>
        <w:jc w:val="both"/>
        <w:rPr>
          <w:rFonts w:ascii="Arial" w:eastAsia="Times New Roman" w:hAnsi="Arial" w:cs="Arial"/>
          <w:lang w:eastAsia="es-PE"/>
        </w:rPr>
      </w:pPr>
    </w:p>
    <w:p w14:paraId="3AA19A67" w14:textId="77777777" w:rsidR="00CD6B1E" w:rsidRDefault="00CD6B1E" w:rsidP="00654265">
      <w:pPr>
        <w:spacing w:after="0" w:line="240" w:lineRule="auto"/>
        <w:jc w:val="both"/>
        <w:rPr>
          <w:rFonts w:ascii="Arial" w:eastAsia="Times New Roman" w:hAnsi="Arial" w:cs="Arial"/>
          <w:lang w:eastAsia="es-PE"/>
        </w:rPr>
      </w:pPr>
    </w:p>
    <w:p w14:paraId="3A52FBA6" w14:textId="77777777" w:rsidR="00FE75CC" w:rsidRPr="006877D8" w:rsidRDefault="00FE75CC" w:rsidP="006877D8">
      <w:pPr>
        <w:spacing w:before="100" w:beforeAutospacing="1" w:after="100" w:afterAutospacing="1" w:line="240" w:lineRule="auto"/>
        <w:ind w:left="450"/>
        <w:jc w:val="both"/>
        <w:rPr>
          <w:rFonts w:ascii="Arial" w:eastAsia="Times New Roman" w:hAnsi="Arial" w:cs="Arial"/>
          <w:lang w:eastAsia="es-PE"/>
        </w:rPr>
      </w:pPr>
      <w:r w:rsidRPr="006877D8">
        <w:rPr>
          <w:rFonts w:ascii="Arial" w:eastAsia="Times New Roman" w:hAnsi="Arial" w:cs="Arial"/>
          <w:lang w:eastAsia="es-PE"/>
        </w:rPr>
        <w:t>N° máximo de páginas sin anexo: 45.</w:t>
      </w:r>
    </w:p>
    <w:p w14:paraId="1C8CDA4F" w14:textId="77777777" w:rsidR="00FE75CC" w:rsidRPr="006877D8" w:rsidRDefault="00FE75CC" w:rsidP="006877D8">
      <w:pPr>
        <w:spacing w:before="100" w:beforeAutospacing="1" w:after="100" w:afterAutospacing="1" w:line="240" w:lineRule="auto"/>
        <w:ind w:left="450"/>
        <w:jc w:val="both"/>
        <w:rPr>
          <w:rFonts w:ascii="Arial" w:eastAsia="Times New Roman" w:hAnsi="Arial" w:cs="Arial"/>
          <w:lang w:eastAsia="es-PE"/>
        </w:rPr>
      </w:pPr>
      <w:r w:rsidRPr="006877D8">
        <w:rPr>
          <w:rFonts w:ascii="Arial" w:eastAsia="Times New Roman" w:hAnsi="Arial" w:cs="Arial"/>
          <w:lang w:eastAsia="es-PE"/>
        </w:rPr>
        <w:t>Referencias y bibliografía estilo: norma APA</w:t>
      </w:r>
    </w:p>
    <w:p w14:paraId="629FDBB8" w14:textId="335C7E41" w:rsidR="008B0F7D" w:rsidRPr="006877D8" w:rsidRDefault="008B0F7D" w:rsidP="006877D8">
      <w:pPr>
        <w:spacing w:line="240" w:lineRule="auto"/>
        <w:jc w:val="both"/>
        <w:rPr>
          <w:rFonts w:ascii="Arial" w:hAnsi="Arial" w:cs="Arial"/>
        </w:rPr>
      </w:pPr>
    </w:p>
    <w:sectPr w:rsidR="008B0F7D" w:rsidRPr="006877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50E62" w14:textId="77777777" w:rsidR="00717ACD" w:rsidRDefault="00717ACD" w:rsidP="0063642A">
      <w:pPr>
        <w:spacing w:after="0" w:line="240" w:lineRule="auto"/>
      </w:pPr>
      <w:r>
        <w:separator/>
      </w:r>
    </w:p>
  </w:endnote>
  <w:endnote w:type="continuationSeparator" w:id="0">
    <w:p w14:paraId="63D24195" w14:textId="77777777" w:rsidR="00717ACD" w:rsidRDefault="00717ACD" w:rsidP="00636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795231"/>
      <w:docPartObj>
        <w:docPartGallery w:val="Page Numbers (Bottom of Page)"/>
        <w:docPartUnique/>
      </w:docPartObj>
    </w:sdtPr>
    <w:sdtContent>
      <w:p w14:paraId="2B9A3E8D" w14:textId="5DCB1898" w:rsidR="00FF2B72" w:rsidRDefault="00FF2B72">
        <w:pPr>
          <w:pStyle w:val="Piedepgina"/>
          <w:jc w:val="center"/>
        </w:pPr>
        <w:r>
          <w:fldChar w:fldCharType="begin"/>
        </w:r>
        <w:r>
          <w:instrText>PAGE   \* MERGEFORMAT</w:instrText>
        </w:r>
        <w:r>
          <w:fldChar w:fldCharType="separate"/>
        </w:r>
        <w:r w:rsidR="00AC71AE" w:rsidRPr="00AC71AE">
          <w:rPr>
            <w:noProof/>
            <w:lang w:val="es-ES"/>
          </w:rPr>
          <w:t>44</w:t>
        </w:r>
        <w:r>
          <w:fldChar w:fldCharType="end"/>
        </w:r>
      </w:p>
    </w:sdtContent>
  </w:sdt>
  <w:p w14:paraId="4A2790D6" w14:textId="77777777" w:rsidR="00FF2B72" w:rsidRDefault="00FF2B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91386" w14:textId="77777777" w:rsidR="00717ACD" w:rsidRDefault="00717ACD" w:rsidP="0063642A">
      <w:pPr>
        <w:spacing w:after="0" w:line="240" w:lineRule="auto"/>
      </w:pPr>
      <w:r>
        <w:separator/>
      </w:r>
    </w:p>
  </w:footnote>
  <w:footnote w:type="continuationSeparator" w:id="0">
    <w:p w14:paraId="4A36A181" w14:textId="77777777" w:rsidR="00717ACD" w:rsidRDefault="00717ACD" w:rsidP="006364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DA76" w14:textId="0AA1F1C8" w:rsidR="00FF2B72" w:rsidRDefault="00FF2B72">
    <w:pPr>
      <w:pStyle w:val="Encabezado"/>
      <w:jc w:val="center"/>
    </w:pPr>
  </w:p>
  <w:p w14:paraId="04AE2CE1" w14:textId="77777777" w:rsidR="00FF2B72" w:rsidRDefault="00FF2B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11.25pt;height:11.25pt" o:bullet="t">
        <v:imagedata r:id="rId1" o:title="mso8619"/>
      </v:shape>
    </w:pict>
  </w:numPicBullet>
  <w:abstractNum w:abstractNumId="0">
    <w:nsid w:val="014026F7"/>
    <w:multiLevelType w:val="hybridMultilevel"/>
    <w:tmpl w:val="2CB0C4EA"/>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nsid w:val="04FD0465"/>
    <w:multiLevelType w:val="multilevel"/>
    <w:tmpl w:val="A92694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093C6C"/>
    <w:multiLevelType w:val="hybridMultilevel"/>
    <w:tmpl w:val="8BD4C66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076C6C51"/>
    <w:multiLevelType w:val="multilevel"/>
    <w:tmpl w:val="3830D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D413C5"/>
    <w:multiLevelType w:val="hybridMultilevel"/>
    <w:tmpl w:val="C1E28724"/>
    <w:lvl w:ilvl="0" w:tplc="A68A9CE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DA5966"/>
    <w:multiLevelType w:val="multilevel"/>
    <w:tmpl w:val="C0A8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2670D"/>
    <w:multiLevelType w:val="multilevel"/>
    <w:tmpl w:val="68E0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FC2C00"/>
    <w:multiLevelType w:val="hybridMultilevel"/>
    <w:tmpl w:val="5B1A58BA"/>
    <w:lvl w:ilvl="0" w:tplc="080A0001">
      <w:start w:val="1"/>
      <w:numFmt w:val="bullet"/>
      <w:lvlText w:val=""/>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8">
    <w:nsid w:val="119B0F74"/>
    <w:multiLevelType w:val="hybridMultilevel"/>
    <w:tmpl w:val="099294E6"/>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nsid w:val="13247B63"/>
    <w:multiLevelType w:val="hybridMultilevel"/>
    <w:tmpl w:val="B3E27AB6"/>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nsid w:val="176F3166"/>
    <w:multiLevelType w:val="hybridMultilevel"/>
    <w:tmpl w:val="6F7A1A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E30A44"/>
    <w:multiLevelType w:val="multilevel"/>
    <w:tmpl w:val="3E14E630"/>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9C7561"/>
    <w:multiLevelType w:val="multilevel"/>
    <w:tmpl w:val="B7CC9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F53D1C"/>
    <w:multiLevelType w:val="multilevel"/>
    <w:tmpl w:val="340C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896A6A"/>
    <w:multiLevelType w:val="multilevel"/>
    <w:tmpl w:val="4E8E04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EF4B61"/>
    <w:multiLevelType w:val="multilevel"/>
    <w:tmpl w:val="2D56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8D5CF4"/>
    <w:multiLevelType w:val="multilevel"/>
    <w:tmpl w:val="8C50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A574D4"/>
    <w:multiLevelType w:val="hybridMultilevel"/>
    <w:tmpl w:val="872AEA4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16D726A"/>
    <w:multiLevelType w:val="multilevel"/>
    <w:tmpl w:val="2F70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6C61B9"/>
    <w:multiLevelType w:val="multilevel"/>
    <w:tmpl w:val="6046D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700B7D"/>
    <w:multiLevelType w:val="multilevel"/>
    <w:tmpl w:val="C2DC0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21631A"/>
    <w:multiLevelType w:val="hybridMultilevel"/>
    <w:tmpl w:val="329C0F8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F1418EB"/>
    <w:multiLevelType w:val="multilevel"/>
    <w:tmpl w:val="37BA4F98"/>
    <w:lvl w:ilvl="0">
      <w:start w:val="1"/>
      <w:numFmt w:val="bullet"/>
      <w:lvlText w:val=""/>
      <w:lvlJc w:val="left"/>
      <w:pPr>
        <w:tabs>
          <w:tab w:val="num" w:pos="1410"/>
        </w:tabs>
        <w:ind w:left="1410" w:hanging="705"/>
      </w:pPr>
      <w:rPr>
        <w:rFonts w:ascii="Wingdings" w:hAnsi="Wingdings" w:hint="default"/>
      </w:rPr>
    </w:lvl>
    <w:lvl w:ilvl="1">
      <w:start w:val="3"/>
      <w:numFmt w:val="decimal"/>
      <w:lvlText w:val="%1.%2"/>
      <w:lvlJc w:val="left"/>
      <w:pPr>
        <w:tabs>
          <w:tab w:val="num" w:pos="1410"/>
        </w:tabs>
        <w:ind w:left="1410" w:hanging="705"/>
      </w:pPr>
      <w:rPr>
        <w:rFonts w:hint="default"/>
      </w:rPr>
    </w:lvl>
    <w:lvl w:ilvl="2">
      <w:start w:val="1"/>
      <w:numFmt w:val="decimal"/>
      <w:lvlText w:val="%1.%2.%3"/>
      <w:lvlJc w:val="left"/>
      <w:pPr>
        <w:tabs>
          <w:tab w:val="num" w:pos="1425"/>
        </w:tabs>
        <w:ind w:left="1425" w:hanging="720"/>
      </w:pPr>
      <w:rPr>
        <w:rFonts w:hint="default"/>
      </w:rPr>
    </w:lvl>
    <w:lvl w:ilvl="3">
      <w:start w:val="1"/>
      <w:numFmt w:val="decimal"/>
      <w:lvlText w:val="%1.%2.%3.%4"/>
      <w:lvlJc w:val="left"/>
      <w:pPr>
        <w:tabs>
          <w:tab w:val="num" w:pos="1425"/>
        </w:tabs>
        <w:ind w:left="1425" w:hanging="720"/>
      </w:pPr>
      <w:rPr>
        <w:rFonts w:hint="default"/>
      </w:rPr>
    </w:lvl>
    <w:lvl w:ilvl="4">
      <w:start w:val="1"/>
      <w:numFmt w:val="decimal"/>
      <w:lvlText w:val="%1.%2.%3.%4.%5"/>
      <w:lvlJc w:val="left"/>
      <w:pPr>
        <w:tabs>
          <w:tab w:val="num" w:pos="1785"/>
        </w:tabs>
        <w:ind w:left="1785" w:hanging="1080"/>
      </w:pPr>
      <w:rPr>
        <w:rFonts w:hint="default"/>
      </w:rPr>
    </w:lvl>
    <w:lvl w:ilvl="5">
      <w:start w:val="1"/>
      <w:numFmt w:val="decimal"/>
      <w:lvlText w:val="%1.%2.%3.%4.%5.%6"/>
      <w:lvlJc w:val="left"/>
      <w:pPr>
        <w:tabs>
          <w:tab w:val="num" w:pos="1785"/>
        </w:tabs>
        <w:ind w:left="1785" w:hanging="1080"/>
      </w:pPr>
      <w:rPr>
        <w:rFonts w:hint="default"/>
      </w:rPr>
    </w:lvl>
    <w:lvl w:ilvl="6">
      <w:start w:val="1"/>
      <w:numFmt w:val="decimal"/>
      <w:lvlText w:val="%1.%2.%3.%4.%5.%6.%7"/>
      <w:lvlJc w:val="left"/>
      <w:pPr>
        <w:tabs>
          <w:tab w:val="num" w:pos="2145"/>
        </w:tabs>
        <w:ind w:left="2145" w:hanging="1440"/>
      </w:pPr>
      <w:rPr>
        <w:rFonts w:hint="default"/>
      </w:rPr>
    </w:lvl>
    <w:lvl w:ilvl="7">
      <w:start w:val="1"/>
      <w:numFmt w:val="decimal"/>
      <w:lvlText w:val="%1.%2.%3.%4.%5.%6.%7.%8"/>
      <w:lvlJc w:val="left"/>
      <w:pPr>
        <w:tabs>
          <w:tab w:val="num" w:pos="2145"/>
        </w:tabs>
        <w:ind w:left="2145" w:hanging="1440"/>
      </w:pPr>
      <w:rPr>
        <w:rFonts w:hint="default"/>
      </w:rPr>
    </w:lvl>
    <w:lvl w:ilvl="8">
      <w:start w:val="1"/>
      <w:numFmt w:val="decimal"/>
      <w:lvlText w:val="%1.%2.%3.%4.%5.%6.%7.%8.%9"/>
      <w:lvlJc w:val="left"/>
      <w:pPr>
        <w:tabs>
          <w:tab w:val="num" w:pos="2505"/>
        </w:tabs>
        <w:ind w:left="2505" w:hanging="1800"/>
      </w:pPr>
      <w:rPr>
        <w:rFonts w:hint="default"/>
      </w:rPr>
    </w:lvl>
  </w:abstractNum>
  <w:abstractNum w:abstractNumId="23">
    <w:nsid w:val="41354074"/>
    <w:multiLevelType w:val="multilevel"/>
    <w:tmpl w:val="DA94FB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964EAF"/>
    <w:multiLevelType w:val="hybridMultilevel"/>
    <w:tmpl w:val="A2DEC8B0"/>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401447"/>
    <w:multiLevelType w:val="multilevel"/>
    <w:tmpl w:val="5B3C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3C3796"/>
    <w:multiLevelType w:val="hybridMultilevel"/>
    <w:tmpl w:val="6EE4BC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09211A"/>
    <w:multiLevelType w:val="multilevel"/>
    <w:tmpl w:val="536A8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9C239B"/>
    <w:multiLevelType w:val="hybridMultilevel"/>
    <w:tmpl w:val="306CE404"/>
    <w:lvl w:ilvl="0" w:tplc="080A0003">
      <w:start w:val="1"/>
      <w:numFmt w:val="bullet"/>
      <w:lvlText w:val="o"/>
      <w:lvlJc w:val="left"/>
      <w:pPr>
        <w:ind w:left="2444" w:hanging="360"/>
      </w:pPr>
      <w:rPr>
        <w:rFonts w:ascii="Courier New" w:hAnsi="Courier New" w:cs="Courier New" w:hint="default"/>
      </w:rPr>
    </w:lvl>
    <w:lvl w:ilvl="1" w:tplc="080A0003" w:tentative="1">
      <w:start w:val="1"/>
      <w:numFmt w:val="bullet"/>
      <w:lvlText w:val="o"/>
      <w:lvlJc w:val="left"/>
      <w:pPr>
        <w:ind w:left="3164" w:hanging="360"/>
      </w:pPr>
      <w:rPr>
        <w:rFonts w:ascii="Courier New" w:hAnsi="Courier New" w:cs="Courier New" w:hint="default"/>
      </w:rPr>
    </w:lvl>
    <w:lvl w:ilvl="2" w:tplc="080A0005" w:tentative="1">
      <w:start w:val="1"/>
      <w:numFmt w:val="bullet"/>
      <w:lvlText w:val=""/>
      <w:lvlJc w:val="left"/>
      <w:pPr>
        <w:ind w:left="3884" w:hanging="360"/>
      </w:pPr>
      <w:rPr>
        <w:rFonts w:ascii="Wingdings" w:hAnsi="Wingdings" w:hint="default"/>
      </w:rPr>
    </w:lvl>
    <w:lvl w:ilvl="3" w:tplc="080A0001" w:tentative="1">
      <w:start w:val="1"/>
      <w:numFmt w:val="bullet"/>
      <w:lvlText w:val=""/>
      <w:lvlJc w:val="left"/>
      <w:pPr>
        <w:ind w:left="4604" w:hanging="360"/>
      </w:pPr>
      <w:rPr>
        <w:rFonts w:ascii="Symbol" w:hAnsi="Symbol" w:hint="default"/>
      </w:rPr>
    </w:lvl>
    <w:lvl w:ilvl="4" w:tplc="080A0003" w:tentative="1">
      <w:start w:val="1"/>
      <w:numFmt w:val="bullet"/>
      <w:lvlText w:val="o"/>
      <w:lvlJc w:val="left"/>
      <w:pPr>
        <w:ind w:left="5324" w:hanging="360"/>
      </w:pPr>
      <w:rPr>
        <w:rFonts w:ascii="Courier New" w:hAnsi="Courier New" w:cs="Courier New" w:hint="default"/>
      </w:rPr>
    </w:lvl>
    <w:lvl w:ilvl="5" w:tplc="080A0005" w:tentative="1">
      <w:start w:val="1"/>
      <w:numFmt w:val="bullet"/>
      <w:lvlText w:val=""/>
      <w:lvlJc w:val="left"/>
      <w:pPr>
        <w:ind w:left="6044" w:hanging="360"/>
      </w:pPr>
      <w:rPr>
        <w:rFonts w:ascii="Wingdings" w:hAnsi="Wingdings" w:hint="default"/>
      </w:rPr>
    </w:lvl>
    <w:lvl w:ilvl="6" w:tplc="080A0001" w:tentative="1">
      <w:start w:val="1"/>
      <w:numFmt w:val="bullet"/>
      <w:lvlText w:val=""/>
      <w:lvlJc w:val="left"/>
      <w:pPr>
        <w:ind w:left="6764" w:hanging="360"/>
      </w:pPr>
      <w:rPr>
        <w:rFonts w:ascii="Symbol" w:hAnsi="Symbol" w:hint="default"/>
      </w:rPr>
    </w:lvl>
    <w:lvl w:ilvl="7" w:tplc="080A0003" w:tentative="1">
      <w:start w:val="1"/>
      <w:numFmt w:val="bullet"/>
      <w:lvlText w:val="o"/>
      <w:lvlJc w:val="left"/>
      <w:pPr>
        <w:ind w:left="7484" w:hanging="360"/>
      </w:pPr>
      <w:rPr>
        <w:rFonts w:ascii="Courier New" w:hAnsi="Courier New" w:cs="Courier New" w:hint="default"/>
      </w:rPr>
    </w:lvl>
    <w:lvl w:ilvl="8" w:tplc="080A0005" w:tentative="1">
      <w:start w:val="1"/>
      <w:numFmt w:val="bullet"/>
      <w:lvlText w:val=""/>
      <w:lvlJc w:val="left"/>
      <w:pPr>
        <w:ind w:left="8204" w:hanging="360"/>
      </w:pPr>
      <w:rPr>
        <w:rFonts w:ascii="Wingdings" w:hAnsi="Wingdings" w:hint="default"/>
      </w:rPr>
    </w:lvl>
  </w:abstractNum>
  <w:abstractNum w:abstractNumId="29">
    <w:nsid w:val="4FD97491"/>
    <w:multiLevelType w:val="multilevel"/>
    <w:tmpl w:val="75EA35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810C70"/>
    <w:multiLevelType w:val="hybridMultilevel"/>
    <w:tmpl w:val="0D42FC9E"/>
    <w:lvl w:ilvl="0" w:tplc="080A000D">
      <w:start w:val="1"/>
      <w:numFmt w:val="bullet"/>
      <w:lvlText w:val=""/>
      <w:lvlJc w:val="left"/>
      <w:pPr>
        <w:ind w:left="1724" w:hanging="360"/>
      </w:pPr>
      <w:rPr>
        <w:rFonts w:ascii="Wingdings" w:hAnsi="Wingdings"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31">
    <w:nsid w:val="51D935FE"/>
    <w:multiLevelType w:val="hybridMultilevel"/>
    <w:tmpl w:val="43EAEFFC"/>
    <w:lvl w:ilvl="0" w:tplc="080A000D">
      <w:start w:val="1"/>
      <w:numFmt w:val="bullet"/>
      <w:lvlText w:val=""/>
      <w:lvlJc w:val="left"/>
      <w:pPr>
        <w:ind w:left="1064" w:hanging="360"/>
      </w:pPr>
      <w:rPr>
        <w:rFonts w:ascii="Wingdings" w:hAnsi="Wingdings" w:hint="default"/>
      </w:rPr>
    </w:lvl>
    <w:lvl w:ilvl="1" w:tplc="080A0003" w:tentative="1">
      <w:start w:val="1"/>
      <w:numFmt w:val="bullet"/>
      <w:lvlText w:val="o"/>
      <w:lvlJc w:val="left"/>
      <w:pPr>
        <w:ind w:left="1784" w:hanging="360"/>
      </w:pPr>
      <w:rPr>
        <w:rFonts w:ascii="Courier New" w:hAnsi="Courier New" w:cs="Courier New" w:hint="default"/>
      </w:rPr>
    </w:lvl>
    <w:lvl w:ilvl="2" w:tplc="080A0005" w:tentative="1">
      <w:start w:val="1"/>
      <w:numFmt w:val="bullet"/>
      <w:lvlText w:val=""/>
      <w:lvlJc w:val="left"/>
      <w:pPr>
        <w:ind w:left="2504" w:hanging="360"/>
      </w:pPr>
      <w:rPr>
        <w:rFonts w:ascii="Wingdings" w:hAnsi="Wingdings" w:hint="default"/>
      </w:rPr>
    </w:lvl>
    <w:lvl w:ilvl="3" w:tplc="080A0001" w:tentative="1">
      <w:start w:val="1"/>
      <w:numFmt w:val="bullet"/>
      <w:lvlText w:val=""/>
      <w:lvlJc w:val="left"/>
      <w:pPr>
        <w:ind w:left="3224" w:hanging="360"/>
      </w:pPr>
      <w:rPr>
        <w:rFonts w:ascii="Symbol" w:hAnsi="Symbol" w:hint="default"/>
      </w:rPr>
    </w:lvl>
    <w:lvl w:ilvl="4" w:tplc="080A0003" w:tentative="1">
      <w:start w:val="1"/>
      <w:numFmt w:val="bullet"/>
      <w:lvlText w:val="o"/>
      <w:lvlJc w:val="left"/>
      <w:pPr>
        <w:ind w:left="3944" w:hanging="360"/>
      </w:pPr>
      <w:rPr>
        <w:rFonts w:ascii="Courier New" w:hAnsi="Courier New" w:cs="Courier New" w:hint="default"/>
      </w:rPr>
    </w:lvl>
    <w:lvl w:ilvl="5" w:tplc="080A0005" w:tentative="1">
      <w:start w:val="1"/>
      <w:numFmt w:val="bullet"/>
      <w:lvlText w:val=""/>
      <w:lvlJc w:val="left"/>
      <w:pPr>
        <w:ind w:left="4664" w:hanging="360"/>
      </w:pPr>
      <w:rPr>
        <w:rFonts w:ascii="Wingdings" w:hAnsi="Wingdings" w:hint="default"/>
      </w:rPr>
    </w:lvl>
    <w:lvl w:ilvl="6" w:tplc="080A0001" w:tentative="1">
      <w:start w:val="1"/>
      <w:numFmt w:val="bullet"/>
      <w:lvlText w:val=""/>
      <w:lvlJc w:val="left"/>
      <w:pPr>
        <w:ind w:left="5384" w:hanging="360"/>
      </w:pPr>
      <w:rPr>
        <w:rFonts w:ascii="Symbol" w:hAnsi="Symbol" w:hint="default"/>
      </w:rPr>
    </w:lvl>
    <w:lvl w:ilvl="7" w:tplc="080A0003" w:tentative="1">
      <w:start w:val="1"/>
      <w:numFmt w:val="bullet"/>
      <w:lvlText w:val="o"/>
      <w:lvlJc w:val="left"/>
      <w:pPr>
        <w:ind w:left="6104" w:hanging="360"/>
      </w:pPr>
      <w:rPr>
        <w:rFonts w:ascii="Courier New" w:hAnsi="Courier New" w:cs="Courier New" w:hint="default"/>
      </w:rPr>
    </w:lvl>
    <w:lvl w:ilvl="8" w:tplc="080A0005" w:tentative="1">
      <w:start w:val="1"/>
      <w:numFmt w:val="bullet"/>
      <w:lvlText w:val=""/>
      <w:lvlJc w:val="left"/>
      <w:pPr>
        <w:ind w:left="6824" w:hanging="360"/>
      </w:pPr>
      <w:rPr>
        <w:rFonts w:ascii="Wingdings" w:hAnsi="Wingdings" w:hint="default"/>
      </w:rPr>
    </w:lvl>
  </w:abstractNum>
  <w:abstractNum w:abstractNumId="32">
    <w:nsid w:val="595300E7"/>
    <w:multiLevelType w:val="multilevel"/>
    <w:tmpl w:val="B9D0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5A2E19"/>
    <w:multiLevelType w:val="hybridMultilevel"/>
    <w:tmpl w:val="630412E4"/>
    <w:lvl w:ilvl="0" w:tplc="080A000D">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4">
    <w:nsid w:val="5DA12211"/>
    <w:multiLevelType w:val="hybridMultilevel"/>
    <w:tmpl w:val="7D0CD1E0"/>
    <w:lvl w:ilvl="0" w:tplc="CC88FC30">
      <w:start w:val="1"/>
      <w:numFmt w:val="low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nsid w:val="5F273756"/>
    <w:multiLevelType w:val="hybridMultilevel"/>
    <w:tmpl w:val="293C3752"/>
    <w:lvl w:ilvl="0" w:tplc="187A6EE0">
      <w:start w:val="4"/>
      <w:numFmt w:val="bullet"/>
      <w:lvlText w:val="-"/>
      <w:lvlJc w:val="left"/>
      <w:pPr>
        <w:ind w:left="1800" w:hanging="360"/>
      </w:pPr>
      <w:rPr>
        <w:rFonts w:ascii="Times New Roman" w:eastAsia="Times New Roman" w:hAnsi="Times New Roman" w:cs="Times New Roman"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6">
    <w:nsid w:val="620E0AB9"/>
    <w:multiLevelType w:val="multilevel"/>
    <w:tmpl w:val="09F66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74B00AC"/>
    <w:multiLevelType w:val="multilevel"/>
    <w:tmpl w:val="5C80F400"/>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0F548E"/>
    <w:multiLevelType w:val="hybridMultilevel"/>
    <w:tmpl w:val="4042A18C"/>
    <w:lvl w:ilvl="0" w:tplc="6A8A9D26">
      <w:start w:val="2"/>
      <w:numFmt w:val="bullet"/>
      <w:lvlText w:val="-"/>
      <w:lvlJc w:val="left"/>
      <w:pPr>
        <w:ind w:left="1353" w:hanging="360"/>
      </w:pPr>
      <w:rPr>
        <w:rFonts w:ascii="Times New Roman" w:eastAsiaTheme="minorEastAsia" w:hAnsi="Times New Roman" w:cs="Times New Roman"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39">
    <w:nsid w:val="745F291A"/>
    <w:multiLevelType w:val="hybridMultilevel"/>
    <w:tmpl w:val="2092C368"/>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0">
    <w:nsid w:val="79F612AA"/>
    <w:multiLevelType w:val="hybridMultilevel"/>
    <w:tmpl w:val="948671F4"/>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41">
    <w:nsid w:val="7DCE1D27"/>
    <w:multiLevelType w:val="multilevel"/>
    <w:tmpl w:val="3B20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9"/>
  </w:num>
  <w:num w:numId="3">
    <w:abstractNumId w:val="37"/>
  </w:num>
  <w:num w:numId="4">
    <w:abstractNumId w:val="12"/>
  </w:num>
  <w:num w:numId="5">
    <w:abstractNumId w:val="3"/>
  </w:num>
  <w:num w:numId="6">
    <w:abstractNumId w:val="15"/>
  </w:num>
  <w:num w:numId="7">
    <w:abstractNumId w:val="23"/>
  </w:num>
  <w:num w:numId="8">
    <w:abstractNumId w:val="5"/>
  </w:num>
  <w:num w:numId="9">
    <w:abstractNumId w:val="32"/>
  </w:num>
  <w:num w:numId="10">
    <w:abstractNumId w:val="27"/>
  </w:num>
  <w:num w:numId="11">
    <w:abstractNumId w:val="6"/>
  </w:num>
  <w:num w:numId="12">
    <w:abstractNumId w:val="25"/>
  </w:num>
  <w:num w:numId="13">
    <w:abstractNumId w:val="16"/>
  </w:num>
  <w:num w:numId="14">
    <w:abstractNumId w:val="20"/>
  </w:num>
  <w:num w:numId="15">
    <w:abstractNumId w:val="13"/>
  </w:num>
  <w:num w:numId="16">
    <w:abstractNumId w:val="41"/>
  </w:num>
  <w:num w:numId="17">
    <w:abstractNumId w:val="18"/>
  </w:num>
  <w:num w:numId="18">
    <w:abstractNumId w:val="24"/>
  </w:num>
  <w:num w:numId="19">
    <w:abstractNumId w:val="40"/>
  </w:num>
  <w:num w:numId="20">
    <w:abstractNumId w:val="31"/>
  </w:num>
  <w:num w:numId="21">
    <w:abstractNumId w:val="34"/>
  </w:num>
  <w:num w:numId="22">
    <w:abstractNumId w:val="30"/>
  </w:num>
  <w:num w:numId="23">
    <w:abstractNumId w:val="35"/>
  </w:num>
  <w:num w:numId="24">
    <w:abstractNumId w:val="36"/>
  </w:num>
  <w:num w:numId="25">
    <w:abstractNumId w:val="29"/>
  </w:num>
  <w:num w:numId="26">
    <w:abstractNumId w:val="1"/>
  </w:num>
  <w:num w:numId="27">
    <w:abstractNumId w:val="14"/>
  </w:num>
  <w:num w:numId="28">
    <w:abstractNumId w:val="4"/>
  </w:num>
  <w:num w:numId="29">
    <w:abstractNumId w:val="8"/>
  </w:num>
  <w:num w:numId="30">
    <w:abstractNumId w:val="17"/>
  </w:num>
  <w:num w:numId="31">
    <w:abstractNumId w:val="22"/>
  </w:num>
  <w:num w:numId="32">
    <w:abstractNumId w:val="28"/>
  </w:num>
  <w:num w:numId="33">
    <w:abstractNumId w:val="39"/>
  </w:num>
  <w:num w:numId="34">
    <w:abstractNumId w:val="0"/>
  </w:num>
  <w:num w:numId="35">
    <w:abstractNumId w:val="9"/>
  </w:num>
  <w:num w:numId="36">
    <w:abstractNumId w:val="21"/>
  </w:num>
  <w:num w:numId="37">
    <w:abstractNumId w:val="7"/>
  </w:num>
  <w:num w:numId="38">
    <w:abstractNumId w:val="2"/>
  </w:num>
  <w:num w:numId="39">
    <w:abstractNumId w:val="33"/>
  </w:num>
  <w:num w:numId="40">
    <w:abstractNumId w:val="38"/>
  </w:num>
  <w:num w:numId="41">
    <w:abstractNumId w:val="10"/>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5CC"/>
    <w:rsid w:val="00012C05"/>
    <w:rsid w:val="00013827"/>
    <w:rsid w:val="00014D25"/>
    <w:rsid w:val="00026786"/>
    <w:rsid w:val="00041652"/>
    <w:rsid w:val="00050E59"/>
    <w:rsid w:val="00073417"/>
    <w:rsid w:val="00080CD2"/>
    <w:rsid w:val="00090513"/>
    <w:rsid w:val="00093FD2"/>
    <w:rsid w:val="000B4EB6"/>
    <w:rsid w:val="000B796D"/>
    <w:rsid w:val="000E073C"/>
    <w:rsid w:val="00126D5D"/>
    <w:rsid w:val="00140752"/>
    <w:rsid w:val="001575B6"/>
    <w:rsid w:val="001577D8"/>
    <w:rsid w:val="001608A1"/>
    <w:rsid w:val="00165D02"/>
    <w:rsid w:val="00166FC6"/>
    <w:rsid w:val="001814C4"/>
    <w:rsid w:val="00182910"/>
    <w:rsid w:val="0018565F"/>
    <w:rsid w:val="001914F9"/>
    <w:rsid w:val="001D21E1"/>
    <w:rsid w:val="001E2FA6"/>
    <w:rsid w:val="001E33DD"/>
    <w:rsid w:val="0022146B"/>
    <w:rsid w:val="00225F51"/>
    <w:rsid w:val="00226114"/>
    <w:rsid w:val="00230541"/>
    <w:rsid w:val="002447CB"/>
    <w:rsid w:val="002506DA"/>
    <w:rsid w:val="00262D9D"/>
    <w:rsid w:val="00263D35"/>
    <w:rsid w:val="002677D2"/>
    <w:rsid w:val="002A6343"/>
    <w:rsid w:val="002C5758"/>
    <w:rsid w:val="002D335C"/>
    <w:rsid w:val="002D7AD7"/>
    <w:rsid w:val="002E2B94"/>
    <w:rsid w:val="0033542E"/>
    <w:rsid w:val="00342A67"/>
    <w:rsid w:val="003512CD"/>
    <w:rsid w:val="00353945"/>
    <w:rsid w:val="0035506A"/>
    <w:rsid w:val="003678AA"/>
    <w:rsid w:val="003D15C8"/>
    <w:rsid w:val="003D2802"/>
    <w:rsid w:val="003E6A47"/>
    <w:rsid w:val="00402F6D"/>
    <w:rsid w:val="00411505"/>
    <w:rsid w:val="0041645F"/>
    <w:rsid w:val="00444FAC"/>
    <w:rsid w:val="00483CDE"/>
    <w:rsid w:val="00494975"/>
    <w:rsid w:val="004A666E"/>
    <w:rsid w:val="004C5039"/>
    <w:rsid w:val="004E1A8A"/>
    <w:rsid w:val="004F083B"/>
    <w:rsid w:val="004F295D"/>
    <w:rsid w:val="00500272"/>
    <w:rsid w:val="00505F55"/>
    <w:rsid w:val="005075E1"/>
    <w:rsid w:val="00520540"/>
    <w:rsid w:val="00526436"/>
    <w:rsid w:val="00551BAA"/>
    <w:rsid w:val="00555B1E"/>
    <w:rsid w:val="005849EF"/>
    <w:rsid w:val="005939B5"/>
    <w:rsid w:val="005A04CD"/>
    <w:rsid w:val="005A087F"/>
    <w:rsid w:val="005B13C2"/>
    <w:rsid w:val="005C7F10"/>
    <w:rsid w:val="005E2064"/>
    <w:rsid w:val="005E3032"/>
    <w:rsid w:val="005F7E9C"/>
    <w:rsid w:val="00603483"/>
    <w:rsid w:val="0062310B"/>
    <w:rsid w:val="00627766"/>
    <w:rsid w:val="0063642A"/>
    <w:rsid w:val="0064651A"/>
    <w:rsid w:val="00654265"/>
    <w:rsid w:val="00666668"/>
    <w:rsid w:val="00681BA4"/>
    <w:rsid w:val="006877D8"/>
    <w:rsid w:val="006A0D97"/>
    <w:rsid w:val="006C0DEA"/>
    <w:rsid w:val="006C2AD3"/>
    <w:rsid w:val="006C4BED"/>
    <w:rsid w:val="006D5669"/>
    <w:rsid w:val="0071760F"/>
    <w:rsid w:val="00717ACD"/>
    <w:rsid w:val="007216AE"/>
    <w:rsid w:val="00735E32"/>
    <w:rsid w:val="0074732D"/>
    <w:rsid w:val="00752881"/>
    <w:rsid w:val="0076771A"/>
    <w:rsid w:val="007C29BB"/>
    <w:rsid w:val="007C52AE"/>
    <w:rsid w:val="007C582C"/>
    <w:rsid w:val="007D5510"/>
    <w:rsid w:val="007D64D5"/>
    <w:rsid w:val="007E6A1B"/>
    <w:rsid w:val="007F1612"/>
    <w:rsid w:val="007F184A"/>
    <w:rsid w:val="007F5F8D"/>
    <w:rsid w:val="00826704"/>
    <w:rsid w:val="0083603A"/>
    <w:rsid w:val="008424E1"/>
    <w:rsid w:val="008426D6"/>
    <w:rsid w:val="0084798E"/>
    <w:rsid w:val="00850234"/>
    <w:rsid w:val="0085323C"/>
    <w:rsid w:val="008548A0"/>
    <w:rsid w:val="0087247B"/>
    <w:rsid w:val="008831BA"/>
    <w:rsid w:val="008B0F7D"/>
    <w:rsid w:val="00934028"/>
    <w:rsid w:val="00937305"/>
    <w:rsid w:val="00951345"/>
    <w:rsid w:val="00995404"/>
    <w:rsid w:val="009D0120"/>
    <w:rsid w:val="009D4B1D"/>
    <w:rsid w:val="009F121E"/>
    <w:rsid w:val="009F1F8E"/>
    <w:rsid w:val="00A065D2"/>
    <w:rsid w:val="00A21443"/>
    <w:rsid w:val="00A228A2"/>
    <w:rsid w:val="00A2454A"/>
    <w:rsid w:val="00A36605"/>
    <w:rsid w:val="00A3676D"/>
    <w:rsid w:val="00A454E9"/>
    <w:rsid w:val="00A50C1B"/>
    <w:rsid w:val="00A56ED2"/>
    <w:rsid w:val="00A64E7F"/>
    <w:rsid w:val="00A812FD"/>
    <w:rsid w:val="00A87CD1"/>
    <w:rsid w:val="00AA0641"/>
    <w:rsid w:val="00AB2099"/>
    <w:rsid w:val="00AC1954"/>
    <w:rsid w:val="00AC71AE"/>
    <w:rsid w:val="00B0523E"/>
    <w:rsid w:val="00B069CC"/>
    <w:rsid w:val="00B0708E"/>
    <w:rsid w:val="00B13EF6"/>
    <w:rsid w:val="00B20AA1"/>
    <w:rsid w:val="00B7310F"/>
    <w:rsid w:val="00B83A5F"/>
    <w:rsid w:val="00B914F5"/>
    <w:rsid w:val="00BB4699"/>
    <w:rsid w:val="00BC539C"/>
    <w:rsid w:val="00BC770E"/>
    <w:rsid w:val="00BC7CB6"/>
    <w:rsid w:val="00BE44B8"/>
    <w:rsid w:val="00C0262C"/>
    <w:rsid w:val="00C471C5"/>
    <w:rsid w:val="00C543BF"/>
    <w:rsid w:val="00C66CD7"/>
    <w:rsid w:val="00C81381"/>
    <w:rsid w:val="00CB0996"/>
    <w:rsid w:val="00CC03AF"/>
    <w:rsid w:val="00CC2470"/>
    <w:rsid w:val="00CD3C99"/>
    <w:rsid w:val="00CD6B1E"/>
    <w:rsid w:val="00CE4BFD"/>
    <w:rsid w:val="00CF2452"/>
    <w:rsid w:val="00CF3BE2"/>
    <w:rsid w:val="00D05AD8"/>
    <w:rsid w:val="00D141D7"/>
    <w:rsid w:val="00D37161"/>
    <w:rsid w:val="00D56A5F"/>
    <w:rsid w:val="00D742F3"/>
    <w:rsid w:val="00D84437"/>
    <w:rsid w:val="00DA279A"/>
    <w:rsid w:val="00DA33CD"/>
    <w:rsid w:val="00DB32EB"/>
    <w:rsid w:val="00DC258F"/>
    <w:rsid w:val="00DF1D46"/>
    <w:rsid w:val="00E01F1A"/>
    <w:rsid w:val="00E03698"/>
    <w:rsid w:val="00E11A22"/>
    <w:rsid w:val="00E74911"/>
    <w:rsid w:val="00EB5187"/>
    <w:rsid w:val="00ED5423"/>
    <w:rsid w:val="00F11D02"/>
    <w:rsid w:val="00F261AF"/>
    <w:rsid w:val="00F27460"/>
    <w:rsid w:val="00F31F8A"/>
    <w:rsid w:val="00F44E18"/>
    <w:rsid w:val="00F473DB"/>
    <w:rsid w:val="00F47FAA"/>
    <w:rsid w:val="00F50901"/>
    <w:rsid w:val="00F53CFB"/>
    <w:rsid w:val="00F77131"/>
    <w:rsid w:val="00FA29B2"/>
    <w:rsid w:val="00FA531E"/>
    <w:rsid w:val="00FB5043"/>
    <w:rsid w:val="00FC41F3"/>
    <w:rsid w:val="00FE75CC"/>
    <w:rsid w:val="00FF2B72"/>
    <w:rsid w:val="00FF5E3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71A76"/>
  <w15:docId w15:val="{C98872CF-8830-434D-8FE0-280AFE35A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F1D4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62776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link w:val="Ttulo5Car"/>
    <w:uiPriority w:val="9"/>
    <w:qFormat/>
    <w:rsid w:val="00FE75CC"/>
    <w:pPr>
      <w:spacing w:before="100" w:beforeAutospacing="1" w:after="100" w:afterAutospacing="1" w:line="240" w:lineRule="auto"/>
      <w:outlineLvl w:val="4"/>
    </w:pPr>
    <w:rPr>
      <w:rFonts w:ascii="Times New Roman" w:eastAsia="Times New Roman" w:hAnsi="Times New Roman" w:cs="Times New Roman"/>
      <w:b/>
      <w:bCs/>
      <w:sz w:val="20"/>
      <w:szCs w:val="20"/>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FE75CC"/>
    <w:rPr>
      <w:rFonts w:ascii="Times New Roman" w:eastAsia="Times New Roman" w:hAnsi="Times New Roman" w:cs="Times New Roman"/>
      <w:b/>
      <w:bCs/>
      <w:sz w:val="20"/>
      <w:szCs w:val="20"/>
      <w:lang w:eastAsia="es-PE"/>
    </w:rPr>
  </w:style>
  <w:style w:type="paragraph" w:styleId="NormalWeb">
    <w:name w:val="Normal (Web)"/>
    <w:basedOn w:val="Normal"/>
    <w:uiPriority w:val="99"/>
    <w:unhideWhenUsed/>
    <w:rsid w:val="00FE75CC"/>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FE75CC"/>
    <w:rPr>
      <w:b/>
      <w:bCs/>
    </w:rPr>
  </w:style>
  <w:style w:type="character" w:styleId="Hipervnculo">
    <w:name w:val="Hyperlink"/>
    <w:basedOn w:val="Fuentedeprrafopredeter"/>
    <w:uiPriority w:val="99"/>
    <w:unhideWhenUsed/>
    <w:rsid w:val="00FE75CC"/>
    <w:rPr>
      <w:color w:val="0000FF"/>
      <w:u w:val="single"/>
    </w:rPr>
  </w:style>
  <w:style w:type="paragraph" w:styleId="Textodeglobo">
    <w:name w:val="Balloon Text"/>
    <w:basedOn w:val="Normal"/>
    <w:link w:val="TextodegloboCar"/>
    <w:uiPriority w:val="99"/>
    <w:semiHidden/>
    <w:unhideWhenUsed/>
    <w:rsid w:val="009340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4028"/>
    <w:rPr>
      <w:rFonts w:ascii="Tahoma" w:hAnsi="Tahoma" w:cs="Tahoma"/>
      <w:sz w:val="16"/>
      <w:szCs w:val="16"/>
    </w:rPr>
  </w:style>
  <w:style w:type="table" w:styleId="Tablaconcuadrcula">
    <w:name w:val="Table Grid"/>
    <w:basedOn w:val="Tablanormal"/>
    <w:uiPriority w:val="59"/>
    <w:rsid w:val="00CB0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CB0996"/>
    <w:pPr>
      <w:ind w:left="720"/>
      <w:contextualSpacing/>
    </w:pPr>
  </w:style>
  <w:style w:type="character" w:styleId="Refdecomentario">
    <w:name w:val="annotation reference"/>
    <w:basedOn w:val="Fuentedeprrafopredeter"/>
    <w:uiPriority w:val="99"/>
    <w:semiHidden/>
    <w:unhideWhenUsed/>
    <w:rsid w:val="0035506A"/>
    <w:rPr>
      <w:sz w:val="16"/>
      <w:szCs w:val="16"/>
    </w:rPr>
  </w:style>
  <w:style w:type="paragraph" w:styleId="Textocomentario">
    <w:name w:val="annotation text"/>
    <w:basedOn w:val="Normal"/>
    <w:link w:val="TextocomentarioCar"/>
    <w:uiPriority w:val="99"/>
    <w:semiHidden/>
    <w:unhideWhenUsed/>
    <w:rsid w:val="003550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506A"/>
    <w:rPr>
      <w:sz w:val="20"/>
      <w:szCs w:val="20"/>
    </w:rPr>
  </w:style>
  <w:style w:type="paragraph" w:styleId="Asuntodelcomentario">
    <w:name w:val="annotation subject"/>
    <w:basedOn w:val="Textocomentario"/>
    <w:next w:val="Textocomentario"/>
    <w:link w:val="AsuntodelcomentarioCar"/>
    <w:uiPriority w:val="99"/>
    <w:semiHidden/>
    <w:unhideWhenUsed/>
    <w:rsid w:val="0035506A"/>
    <w:rPr>
      <w:b/>
      <w:bCs/>
    </w:rPr>
  </w:style>
  <w:style w:type="character" w:customStyle="1" w:styleId="AsuntodelcomentarioCar">
    <w:name w:val="Asunto del comentario Car"/>
    <w:basedOn w:val="TextocomentarioCar"/>
    <w:link w:val="Asuntodelcomentario"/>
    <w:uiPriority w:val="99"/>
    <w:semiHidden/>
    <w:rsid w:val="0035506A"/>
    <w:rPr>
      <w:b/>
      <w:bCs/>
      <w:sz w:val="20"/>
      <w:szCs w:val="20"/>
    </w:rPr>
  </w:style>
  <w:style w:type="paragraph" w:styleId="Encabezado">
    <w:name w:val="header"/>
    <w:basedOn w:val="Normal"/>
    <w:link w:val="EncabezadoCar"/>
    <w:uiPriority w:val="99"/>
    <w:unhideWhenUsed/>
    <w:rsid w:val="006364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42A"/>
  </w:style>
  <w:style w:type="paragraph" w:styleId="Piedepgina">
    <w:name w:val="footer"/>
    <w:basedOn w:val="Normal"/>
    <w:link w:val="PiedepginaCar"/>
    <w:uiPriority w:val="99"/>
    <w:unhideWhenUsed/>
    <w:rsid w:val="006364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42A"/>
  </w:style>
  <w:style w:type="character" w:customStyle="1" w:styleId="Ttulo3Car">
    <w:name w:val="Título 3 Car"/>
    <w:basedOn w:val="Fuentedeprrafopredeter"/>
    <w:link w:val="Ttulo3"/>
    <w:uiPriority w:val="9"/>
    <w:semiHidden/>
    <w:rsid w:val="00627766"/>
    <w:rPr>
      <w:rFonts w:asciiTheme="majorHAnsi" w:eastAsiaTheme="majorEastAsia" w:hAnsiTheme="majorHAnsi" w:cstheme="majorBidi"/>
      <w:color w:val="243F60" w:themeColor="accent1" w:themeShade="7F"/>
      <w:sz w:val="24"/>
      <w:szCs w:val="24"/>
    </w:rPr>
  </w:style>
  <w:style w:type="paragraph" w:styleId="Sinespaciado">
    <w:name w:val="No Spacing"/>
    <w:link w:val="SinespaciadoCar"/>
    <w:uiPriority w:val="1"/>
    <w:qFormat/>
    <w:rsid w:val="000B796D"/>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0B796D"/>
    <w:rPr>
      <w:rFonts w:eastAsiaTheme="minorEastAsia"/>
      <w:lang w:eastAsia="es-PE"/>
    </w:rPr>
  </w:style>
  <w:style w:type="table" w:styleId="Tabladecuadrcula4-nfasis5">
    <w:name w:val="Grid Table 4 Accent 5"/>
    <w:basedOn w:val="Tablanormal"/>
    <w:uiPriority w:val="49"/>
    <w:rsid w:val="0083603A"/>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3">
    <w:name w:val="Grid Table 4 Accent 3"/>
    <w:basedOn w:val="Tablanormal"/>
    <w:uiPriority w:val="49"/>
    <w:rsid w:val="009F1F8E"/>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1Car">
    <w:name w:val="Título 1 Car"/>
    <w:basedOn w:val="Fuentedeprrafopredeter"/>
    <w:link w:val="Ttulo1"/>
    <w:uiPriority w:val="9"/>
    <w:rsid w:val="00DF1D46"/>
    <w:rPr>
      <w:rFonts w:asciiTheme="majorHAnsi" w:eastAsiaTheme="majorEastAsia" w:hAnsiTheme="majorHAnsi" w:cstheme="majorBidi"/>
      <w:color w:val="365F91" w:themeColor="accent1" w:themeShade="BF"/>
      <w:sz w:val="32"/>
      <w:szCs w:val="32"/>
    </w:rPr>
  </w:style>
  <w:style w:type="paragraph" w:customStyle="1" w:styleId="Ttulo10">
    <w:name w:val="Título1"/>
    <w:basedOn w:val="Normal"/>
    <w:next w:val="Normal"/>
    <w:link w:val="TtuloCar"/>
    <w:qFormat/>
    <w:rsid w:val="00DF1D46"/>
    <w:pPr>
      <w:spacing w:before="240" w:after="60"/>
      <w:jc w:val="center"/>
      <w:outlineLvl w:val="0"/>
    </w:pPr>
    <w:rPr>
      <w:rFonts w:ascii="Cambria" w:eastAsia="Times New Roman" w:hAnsi="Cambria" w:cs="Times New Roman"/>
      <w:b/>
      <w:bCs/>
      <w:kern w:val="28"/>
      <w:sz w:val="32"/>
      <w:szCs w:val="32"/>
      <w:lang w:val="es-ES" w:eastAsia="es-ES"/>
    </w:rPr>
  </w:style>
  <w:style w:type="character" w:customStyle="1" w:styleId="TtuloCar">
    <w:name w:val="Título Car"/>
    <w:link w:val="Ttulo10"/>
    <w:rsid w:val="00DF1D46"/>
    <w:rPr>
      <w:rFonts w:ascii="Cambria" w:eastAsia="Times New Roman" w:hAnsi="Cambria" w:cs="Times New Roman"/>
      <w:b/>
      <w:bCs/>
      <w:kern w:val="28"/>
      <w:sz w:val="32"/>
      <w:szCs w:val="32"/>
      <w:lang w:val="es-ES" w:eastAsia="es-ES"/>
    </w:rPr>
  </w:style>
  <w:style w:type="character" w:customStyle="1" w:styleId="PrrafodelistaCar">
    <w:name w:val="Párrafo de lista Car"/>
    <w:link w:val="Prrafodelista"/>
    <w:uiPriority w:val="34"/>
    <w:locked/>
    <w:rsid w:val="00DF1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2776">
      <w:bodyDiv w:val="1"/>
      <w:marLeft w:val="0"/>
      <w:marRight w:val="0"/>
      <w:marTop w:val="0"/>
      <w:marBottom w:val="0"/>
      <w:divBdr>
        <w:top w:val="none" w:sz="0" w:space="0" w:color="auto"/>
        <w:left w:val="none" w:sz="0" w:space="0" w:color="auto"/>
        <w:bottom w:val="none" w:sz="0" w:space="0" w:color="auto"/>
        <w:right w:val="none" w:sz="0" w:space="0" w:color="auto"/>
      </w:divBdr>
    </w:div>
    <w:div w:id="34237871">
      <w:bodyDiv w:val="1"/>
      <w:marLeft w:val="0"/>
      <w:marRight w:val="0"/>
      <w:marTop w:val="0"/>
      <w:marBottom w:val="0"/>
      <w:divBdr>
        <w:top w:val="none" w:sz="0" w:space="0" w:color="auto"/>
        <w:left w:val="none" w:sz="0" w:space="0" w:color="auto"/>
        <w:bottom w:val="none" w:sz="0" w:space="0" w:color="auto"/>
        <w:right w:val="none" w:sz="0" w:space="0" w:color="auto"/>
      </w:divBdr>
    </w:div>
    <w:div w:id="59446271">
      <w:bodyDiv w:val="1"/>
      <w:marLeft w:val="0"/>
      <w:marRight w:val="0"/>
      <w:marTop w:val="0"/>
      <w:marBottom w:val="0"/>
      <w:divBdr>
        <w:top w:val="none" w:sz="0" w:space="0" w:color="auto"/>
        <w:left w:val="none" w:sz="0" w:space="0" w:color="auto"/>
        <w:bottom w:val="none" w:sz="0" w:space="0" w:color="auto"/>
        <w:right w:val="none" w:sz="0" w:space="0" w:color="auto"/>
      </w:divBdr>
    </w:div>
    <w:div w:id="156305297">
      <w:bodyDiv w:val="1"/>
      <w:marLeft w:val="0"/>
      <w:marRight w:val="0"/>
      <w:marTop w:val="0"/>
      <w:marBottom w:val="0"/>
      <w:divBdr>
        <w:top w:val="none" w:sz="0" w:space="0" w:color="auto"/>
        <w:left w:val="none" w:sz="0" w:space="0" w:color="auto"/>
        <w:bottom w:val="none" w:sz="0" w:space="0" w:color="auto"/>
        <w:right w:val="none" w:sz="0" w:space="0" w:color="auto"/>
      </w:divBdr>
      <w:divsChild>
        <w:div w:id="1451894449">
          <w:marLeft w:val="0"/>
          <w:marRight w:val="0"/>
          <w:marTop w:val="0"/>
          <w:marBottom w:val="0"/>
          <w:divBdr>
            <w:top w:val="none" w:sz="0" w:space="0" w:color="auto"/>
            <w:left w:val="none" w:sz="0" w:space="0" w:color="auto"/>
            <w:bottom w:val="none" w:sz="0" w:space="0" w:color="auto"/>
            <w:right w:val="none" w:sz="0" w:space="0" w:color="auto"/>
          </w:divBdr>
        </w:div>
        <w:div w:id="1712151342">
          <w:marLeft w:val="0"/>
          <w:marRight w:val="0"/>
          <w:marTop w:val="0"/>
          <w:marBottom w:val="0"/>
          <w:divBdr>
            <w:top w:val="none" w:sz="0" w:space="0" w:color="auto"/>
            <w:left w:val="none" w:sz="0" w:space="0" w:color="auto"/>
            <w:bottom w:val="none" w:sz="0" w:space="0" w:color="auto"/>
            <w:right w:val="none" w:sz="0" w:space="0" w:color="auto"/>
          </w:divBdr>
        </w:div>
        <w:div w:id="556550673">
          <w:marLeft w:val="0"/>
          <w:marRight w:val="0"/>
          <w:marTop w:val="0"/>
          <w:marBottom w:val="0"/>
          <w:divBdr>
            <w:top w:val="none" w:sz="0" w:space="0" w:color="auto"/>
            <w:left w:val="none" w:sz="0" w:space="0" w:color="auto"/>
            <w:bottom w:val="none" w:sz="0" w:space="0" w:color="auto"/>
            <w:right w:val="none" w:sz="0" w:space="0" w:color="auto"/>
          </w:divBdr>
        </w:div>
        <w:div w:id="2109689216">
          <w:marLeft w:val="0"/>
          <w:marRight w:val="0"/>
          <w:marTop w:val="0"/>
          <w:marBottom w:val="0"/>
          <w:divBdr>
            <w:top w:val="none" w:sz="0" w:space="0" w:color="auto"/>
            <w:left w:val="none" w:sz="0" w:space="0" w:color="auto"/>
            <w:bottom w:val="none" w:sz="0" w:space="0" w:color="auto"/>
            <w:right w:val="none" w:sz="0" w:space="0" w:color="auto"/>
          </w:divBdr>
        </w:div>
        <w:div w:id="1145927280">
          <w:marLeft w:val="0"/>
          <w:marRight w:val="0"/>
          <w:marTop w:val="0"/>
          <w:marBottom w:val="0"/>
          <w:divBdr>
            <w:top w:val="none" w:sz="0" w:space="0" w:color="auto"/>
            <w:left w:val="none" w:sz="0" w:space="0" w:color="auto"/>
            <w:bottom w:val="none" w:sz="0" w:space="0" w:color="auto"/>
            <w:right w:val="none" w:sz="0" w:space="0" w:color="auto"/>
          </w:divBdr>
        </w:div>
        <w:div w:id="1291787551">
          <w:marLeft w:val="0"/>
          <w:marRight w:val="0"/>
          <w:marTop w:val="0"/>
          <w:marBottom w:val="0"/>
          <w:divBdr>
            <w:top w:val="none" w:sz="0" w:space="0" w:color="auto"/>
            <w:left w:val="none" w:sz="0" w:space="0" w:color="auto"/>
            <w:bottom w:val="none" w:sz="0" w:space="0" w:color="auto"/>
            <w:right w:val="none" w:sz="0" w:space="0" w:color="auto"/>
          </w:divBdr>
        </w:div>
        <w:div w:id="1333293790">
          <w:marLeft w:val="0"/>
          <w:marRight w:val="0"/>
          <w:marTop w:val="0"/>
          <w:marBottom w:val="0"/>
          <w:divBdr>
            <w:top w:val="none" w:sz="0" w:space="0" w:color="auto"/>
            <w:left w:val="none" w:sz="0" w:space="0" w:color="auto"/>
            <w:bottom w:val="none" w:sz="0" w:space="0" w:color="auto"/>
            <w:right w:val="none" w:sz="0" w:space="0" w:color="auto"/>
          </w:divBdr>
        </w:div>
        <w:div w:id="1696269808">
          <w:marLeft w:val="0"/>
          <w:marRight w:val="0"/>
          <w:marTop w:val="0"/>
          <w:marBottom w:val="0"/>
          <w:divBdr>
            <w:top w:val="none" w:sz="0" w:space="0" w:color="auto"/>
            <w:left w:val="none" w:sz="0" w:space="0" w:color="auto"/>
            <w:bottom w:val="none" w:sz="0" w:space="0" w:color="auto"/>
            <w:right w:val="none" w:sz="0" w:space="0" w:color="auto"/>
          </w:divBdr>
        </w:div>
        <w:div w:id="1556546077">
          <w:marLeft w:val="0"/>
          <w:marRight w:val="0"/>
          <w:marTop w:val="0"/>
          <w:marBottom w:val="0"/>
          <w:divBdr>
            <w:top w:val="none" w:sz="0" w:space="0" w:color="auto"/>
            <w:left w:val="none" w:sz="0" w:space="0" w:color="auto"/>
            <w:bottom w:val="none" w:sz="0" w:space="0" w:color="auto"/>
            <w:right w:val="none" w:sz="0" w:space="0" w:color="auto"/>
          </w:divBdr>
        </w:div>
        <w:div w:id="249894553">
          <w:marLeft w:val="0"/>
          <w:marRight w:val="0"/>
          <w:marTop w:val="0"/>
          <w:marBottom w:val="0"/>
          <w:divBdr>
            <w:top w:val="none" w:sz="0" w:space="0" w:color="auto"/>
            <w:left w:val="none" w:sz="0" w:space="0" w:color="auto"/>
            <w:bottom w:val="none" w:sz="0" w:space="0" w:color="auto"/>
            <w:right w:val="none" w:sz="0" w:space="0" w:color="auto"/>
          </w:divBdr>
        </w:div>
        <w:div w:id="1755009730">
          <w:marLeft w:val="0"/>
          <w:marRight w:val="0"/>
          <w:marTop w:val="0"/>
          <w:marBottom w:val="0"/>
          <w:divBdr>
            <w:top w:val="none" w:sz="0" w:space="0" w:color="auto"/>
            <w:left w:val="none" w:sz="0" w:space="0" w:color="auto"/>
            <w:bottom w:val="none" w:sz="0" w:space="0" w:color="auto"/>
            <w:right w:val="none" w:sz="0" w:space="0" w:color="auto"/>
          </w:divBdr>
        </w:div>
        <w:div w:id="1803497264">
          <w:marLeft w:val="0"/>
          <w:marRight w:val="0"/>
          <w:marTop w:val="0"/>
          <w:marBottom w:val="0"/>
          <w:divBdr>
            <w:top w:val="none" w:sz="0" w:space="0" w:color="auto"/>
            <w:left w:val="none" w:sz="0" w:space="0" w:color="auto"/>
            <w:bottom w:val="none" w:sz="0" w:space="0" w:color="auto"/>
            <w:right w:val="none" w:sz="0" w:space="0" w:color="auto"/>
          </w:divBdr>
        </w:div>
        <w:div w:id="1701005477">
          <w:marLeft w:val="0"/>
          <w:marRight w:val="0"/>
          <w:marTop w:val="0"/>
          <w:marBottom w:val="0"/>
          <w:divBdr>
            <w:top w:val="none" w:sz="0" w:space="0" w:color="auto"/>
            <w:left w:val="none" w:sz="0" w:space="0" w:color="auto"/>
            <w:bottom w:val="none" w:sz="0" w:space="0" w:color="auto"/>
            <w:right w:val="none" w:sz="0" w:space="0" w:color="auto"/>
          </w:divBdr>
        </w:div>
        <w:div w:id="1853687519">
          <w:marLeft w:val="0"/>
          <w:marRight w:val="0"/>
          <w:marTop w:val="0"/>
          <w:marBottom w:val="0"/>
          <w:divBdr>
            <w:top w:val="none" w:sz="0" w:space="0" w:color="auto"/>
            <w:left w:val="none" w:sz="0" w:space="0" w:color="auto"/>
            <w:bottom w:val="none" w:sz="0" w:space="0" w:color="auto"/>
            <w:right w:val="none" w:sz="0" w:space="0" w:color="auto"/>
          </w:divBdr>
        </w:div>
        <w:div w:id="458761529">
          <w:marLeft w:val="0"/>
          <w:marRight w:val="0"/>
          <w:marTop w:val="0"/>
          <w:marBottom w:val="0"/>
          <w:divBdr>
            <w:top w:val="none" w:sz="0" w:space="0" w:color="auto"/>
            <w:left w:val="none" w:sz="0" w:space="0" w:color="auto"/>
            <w:bottom w:val="none" w:sz="0" w:space="0" w:color="auto"/>
            <w:right w:val="none" w:sz="0" w:space="0" w:color="auto"/>
          </w:divBdr>
        </w:div>
        <w:div w:id="193353854">
          <w:marLeft w:val="0"/>
          <w:marRight w:val="0"/>
          <w:marTop w:val="0"/>
          <w:marBottom w:val="0"/>
          <w:divBdr>
            <w:top w:val="none" w:sz="0" w:space="0" w:color="auto"/>
            <w:left w:val="none" w:sz="0" w:space="0" w:color="auto"/>
            <w:bottom w:val="none" w:sz="0" w:space="0" w:color="auto"/>
            <w:right w:val="none" w:sz="0" w:space="0" w:color="auto"/>
          </w:divBdr>
        </w:div>
        <w:div w:id="1925525404">
          <w:marLeft w:val="0"/>
          <w:marRight w:val="0"/>
          <w:marTop w:val="0"/>
          <w:marBottom w:val="0"/>
          <w:divBdr>
            <w:top w:val="none" w:sz="0" w:space="0" w:color="auto"/>
            <w:left w:val="none" w:sz="0" w:space="0" w:color="auto"/>
            <w:bottom w:val="none" w:sz="0" w:space="0" w:color="auto"/>
            <w:right w:val="none" w:sz="0" w:space="0" w:color="auto"/>
          </w:divBdr>
        </w:div>
        <w:div w:id="132525003">
          <w:marLeft w:val="0"/>
          <w:marRight w:val="0"/>
          <w:marTop w:val="0"/>
          <w:marBottom w:val="0"/>
          <w:divBdr>
            <w:top w:val="none" w:sz="0" w:space="0" w:color="auto"/>
            <w:left w:val="none" w:sz="0" w:space="0" w:color="auto"/>
            <w:bottom w:val="none" w:sz="0" w:space="0" w:color="auto"/>
            <w:right w:val="none" w:sz="0" w:space="0" w:color="auto"/>
          </w:divBdr>
        </w:div>
        <w:div w:id="497959504">
          <w:marLeft w:val="0"/>
          <w:marRight w:val="0"/>
          <w:marTop w:val="0"/>
          <w:marBottom w:val="0"/>
          <w:divBdr>
            <w:top w:val="none" w:sz="0" w:space="0" w:color="auto"/>
            <w:left w:val="none" w:sz="0" w:space="0" w:color="auto"/>
            <w:bottom w:val="none" w:sz="0" w:space="0" w:color="auto"/>
            <w:right w:val="none" w:sz="0" w:space="0" w:color="auto"/>
          </w:divBdr>
        </w:div>
        <w:div w:id="293562899">
          <w:marLeft w:val="0"/>
          <w:marRight w:val="0"/>
          <w:marTop w:val="0"/>
          <w:marBottom w:val="0"/>
          <w:divBdr>
            <w:top w:val="none" w:sz="0" w:space="0" w:color="auto"/>
            <w:left w:val="none" w:sz="0" w:space="0" w:color="auto"/>
            <w:bottom w:val="none" w:sz="0" w:space="0" w:color="auto"/>
            <w:right w:val="none" w:sz="0" w:space="0" w:color="auto"/>
          </w:divBdr>
        </w:div>
        <w:div w:id="2078898610">
          <w:marLeft w:val="0"/>
          <w:marRight w:val="0"/>
          <w:marTop w:val="0"/>
          <w:marBottom w:val="0"/>
          <w:divBdr>
            <w:top w:val="none" w:sz="0" w:space="0" w:color="auto"/>
            <w:left w:val="none" w:sz="0" w:space="0" w:color="auto"/>
            <w:bottom w:val="none" w:sz="0" w:space="0" w:color="auto"/>
            <w:right w:val="none" w:sz="0" w:space="0" w:color="auto"/>
          </w:divBdr>
        </w:div>
        <w:div w:id="1093011665">
          <w:marLeft w:val="0"/>
          <w:marRight w:val="0"/>
          <w:marTop w:val="0"/>
          <w:marBottom w:val="0"/>
          <w:divBdr>
            <w:top w:val="none" w:sz="0" w:space="0" w:color="auto"/>
            <w:left w:val="none" w:sz="0" w:space="0" w:color="auto"/>
            <w:bottom w:val="none" w:sz="0" w:space="0" w:color="auto"/>
            <w:right w:val="none" w:sz="0" w:space="0" w:color="auto"/>
          </w:divBdr>
        </w:div>
        <w:div w:id="1242563596">
          <w:marLeft w:val="0"/>
          <w:marRight w:val="0"/>
          <w:marTop w:val="0"/>
          <w:marBottom w:val="0"/>
          <w:divBdr>
            <w:top w:val="none" w:sz="0" w:space="0" w:color="auto"/>
            <w:left w:val="none" w:sz="0" w:space="0" w:color="auto"/>
            <w:bottom w:val="none" w:sz="0" w:space="0" w:color="auto"/>
            <w:right w:val="none" w:sz="0" w:space="0" w:color="auto"/>
          </w:divBdr>
        </w:div>
        <w:div w:id="1003171229">
          <w:marLeft w:val="0"/>
          <w:marRight w:val="0"/>
          <w:marTop w:val="0"/>
          <w:marBottom w:val="0"/>
          <w:divBdr>
            <w:top w:val="none" w:sz="0" w:space="0" w:color="auto"/>
            <w:left w:val="none" w:sz="0" w:space="0" w:color="auto"/>
            <w:bottom w:val="none" w:sz="0" w:space="0" w:color="auto"/>
            <w:right w:val="none" w:sz="0" w:space="0" w:color="auto"/>
          </w:divBdr>
        </w:div>
        <w:div w:id="1860846872">
          <w:marLeft w:val="0"/>
          <w:marRight w:val="0"/>
          <w:marTop w:val="0"/>
          <w:marBottom w:val="0"/>
          <w:divBdr>
            <w:top w:val="none" w:sz="0" w:space="0" w:color="auto"/>
            <w:left w:val="none" w:sz="0" w:space="0" w:color="auto"/>
            <w:bottom w:val="none" w:sz="0" w:space="0" w:color="auto"/>
            <w:right w:val="none" w:sz="0" w:space="0" w:color="auto"/>
          </w:divBdr>
        </w:div>
        <w:div w:id="1387334005">
          <w:marLeft w:val="0"/>
          <w:marRight w:val="0"/>
          <w:marTop w:val="0"/>
          <w:marBottom w:val="0"/>
          <w:divBdr>
            <w:top w:val="none" w:sz="0" w:space="0" w:color="auto"/>
            <w:left w:val="none" w:sz="0" w:space="0" w:color="auto"/>
            <w:bottom w:val="none" w:sz="0" w:space="0" w:color="auto"/>
            <w:right w:val="none" w:sz="0" w:space="0" w:color="auto"/>
          </w:divBdr>
        </w:div>
        <w:div w:id="1471634445">
          <w:marLeft w:val="0"/>
          <w:marRight w:val="0"/>
          <w:marTop w:val="0"/>
          <w:marBottom w:val="0"/>
          <w:divBdr>
            <w:top w:val="none" w:sz="0" w:space="0" w:color="auto"/>
            <w:left w:val="none" w:sz="0" w:space="0" w:color="auto"/>
            <w:bottom w:val="none" w:sz="0" w:space="0" w:color="auto"/>
            <w:right w:val="none" w:sz="0" w:space="0" w:color="auto"/>
          </w:divBdr>
        </w:div>
        <w:div w:id="82655177">
          <w:marLeft w:val="0"/>
          <w:marRight w:val="0"/>
          <w:marTop w:val="0"/>
          <w:marBottom w:val="0"/>
          <w:divBdr>
            <w:top w:val="none" w:sz="0" w:space="0" w:color="auto"/>
            <w:left w:val="none" w:sz="0" w:space="0" w:color="auto"/>
            <w:bottom w:val="none" w:sz="0" w:space="0" w:color="auto"/>
            <w:right w:val="none" w:sz="0" w:space="0" w:color="auto"/>
          </w:divBdr>
        </w:div>
        <w:div w:id="567233787">
          <w:marLeft w:val="0"/>
          <w:marRight w:val="0"/>
          <w:marTop w:val="0"/>
          <w:marBottom w:val="0"/>
          <w:divBdr>
            <w:top w:val="none" w:sz="0" w:space="0" w:color="auto"/>
            <w:left w:val="none" w:sz="0" w:space="0" w:color="auto"/>
            <w:bottom w:val="none" w:sz="0" w:space="0" w:color="auto"/>
            <w:right w:val="none" w:sz="0" w:space="0" w:color="auto"/>
          </w:divBdr>
        </w:div>
        <w:div w:id="1637300767">
          <w:marLeft w:val="0"/>
          <w:marRight w:val="0"/>
          <w:marTop w:val="0"/>
          <w:marBottom w:val="0"/>
          <w:divBdr>
            <w:top w:val="none" w:sz="0" w:space="0" w:color="auto"/>
            <w:left w:val="none" w:sz="0" w:space="0" w:color="auto"/>
            <w:bottom w:val="none" w:sz="0" w:space="0" w:color="auto"/>
            <w:right w:val="none" w:sz="0" w:space="0" w:color="auto"/>
          </w:divBdr>
        </w:div>
        <w:div w:id="1542356300">
          <w:marLeft w:val="0"/>
          <w:marRight w:val="0"/>
          <w:marTop w:val="0"/>
          <w:marBottom w:val="0"/>
          <w:divBdr>
            <w:top w:val="none" w:sz="0" w:space="0" w:color="auto"/>
            <w:left w:val="none" w:sz="0" w:space="0" w:color="auto"/>
            <w:bottom w:val="none" w:sz="0" w:space="0" w:color="auto"/>
            <w:right w:val="none" w:sz="0" w:space="0" w:color="auto"/>
          </w:divBdr>
        </w:div>
      </w:divsChild>
    </w:div>
    <w:div w:id="430980174">
      <w:bodyDiv w:val="1"/>
      <w:marLeft w:val="0"/>
      <w:marRight w:val="0"/>
      <w:marTop w:val="0"/>
      <w:marBottom w:val="0"/>
      <w:divBdr>
        <w:top w:val="none" w:sz="0" w:space="0" w:color="auto"/>
        <w:left w:val="none" w:sz="0" w:space="0" w:color="auto"/>
        <w:bottom w:val="none" w:sz="0" w:space="0" w:color="auto"/>
        <w:right w:val="none" w:sz="0" w:space="0" w:color="auto"/>
      </w:divBdr>
    </w:div>
    <w:div w:id="496766718">
      <w:bodyDiv w:val="1"/>
      <w:marLeft w:val="0"/>
      <w:marRight w:val="0"/>
      <w:marTop w:val="0"/>
      <w:marBottom w:val="0"/>
      <w:divBdr>
        <w:top w:val="none" w:sz="0" w:space="0" w:color="auto"/>
        <w:left w:val="none" w:sz="0" w:space="0" w:color="auto"/>
        <w:bottom w:val="none" w:sz="0" w:space="0" w:color="auto"/>
        <w:right w:val="none" w:sz="0" w:space="0" w:color="auto"/>
      </w:divBdr>
    </w:div>
    <w:div w:id="573199240">
      <w:bodyDiv w:val="1"/>
      <w:marLeft w:val="0"/>
      <w:marRight w:val="0"/>
      <w:marTop w:val="0"/>
      <w:marBottom w:val="0"/>
      <w:divBdr>
        <w:top w:val="none" w:sz="0" w:space="0" w:color="auto"/>
        <w:left w:val="none" w:sz="0" w:space="0" w:color="auto"/>
        <w:bottom w:val="none" w:sz="0" w:space="0" w:color="auto"/>
        <w:right w:val="none" w:sz="0" w:space="0" w:color="auto"/>
      </w:divBdr>
    </w:div>
    <w:div w:id="714042788">
      <w:bodyDiv w:val="1"/>
      <w:marLeft w:val="0"/>
      <w:marRight w:val="0"/>
      <w:marTop w:val="0"/>
      <w:marBottom w:val="0"/>
      <w:divBdr>
        <w:top w:val="none" w:sz="0" w:space="0" w:color="auto"/>
        <w:left w:val="none" w:sz="0" w:space="0" w:color="auto"/>
        <w:bottom w:val="none" w:sz="0" w:space="0" w:color="auto"/>
        <w:right w:val="none" w:sz="0" w:space="0" w:color="auto"/>
      </w:divBdr>
    </w:div>
    <w:div w:id="912860473">
      <w:bodyDiv w:val="1"/>
      <w:marLeft w:val="0"/>
      <w:marRight w:val="0"/>
      <w:marTop w:val="0"/>
      <w:marBottom w:val="0"/>
      <w:divBdr>
        <w:top w:val="none" w:sz="0" w:space="0" w:color="auto"/>
        <w:left w:val="none" w:sz="0" w:space="0" w:color="auto"/>
        <w:bottom w:val="none" w:sz="0" w:space="0" w:color="auto"/>
        <w:right w:val="none" w:sz="0" w:space="0" w:color="auto"/>
      </w:divBdr>
    </w:div>
    <w:div w:id="1393500015">
      <w:bodyDiv w:val="1"/>
      <w:marLeft w:val="0"/>
      <w:marRight w:val="0"/>
      <w:marTop w:val="0"/>
      <w:marBottom w:val="0"/>
      <w:divBdr>
        <w:top w:val="none" w:sz="0" w:space="0" w:color="auto"/>
        <w:left w:val="none" w:sz="0" w:space="0" w:color="auto"/>
        <w:bottom w:val="none" w:sz="0" w:space="0" w:color="auto"/>
        <w:right w:val="none" w:sz="0" w:space="0" w:color="auto"/>
      </w:divBdr>
    </w:div>
    <w:div w:id="1550386196">
      <w:bodyDiv w:val="1"/>
      <w:marLeft w:val="0"/>
      <w:marRight w:val="0"/>
      <w:marTop w:val="0"/>
      <w:marBottom w:val="0"/>
      <w:divBdr>
        <w:top w:val="none" w:sz="0" w:space="0" w:color="auto"/>
        <w:left w:val="none" w:sz="0" w:space="0" w:color="auto"/>
        <w:bottom w:val="none" w:sz="0" w:space="0" w:color="auto"/>
        <w:right w:val="none" w:sz="0" w:space="0" w:color="auto"/>
      </w:divBdr>
    </w:div>
    <w:div w:id="1622109189">
      <w:bodyDiv w:val="1"/>
      <w:marLeft w:val="0"/>
      <w:marRight w:val="0"/>
      <w:marTop w:val="0"/>
      <w:marBottom w:val="0"/>
      <w:divBdr>
        <w:top w:val="none" w:sz="0" w:space="0" w:color="auto"/>
        <w:left w:val="none" w:sz="0" w:space="0" w:color="auto"/>
        <w:bottom w:val="none" w:sz="0" w:space="0" w:color="auto"/>
        <w:right w:val="none" w:sz="0" w:space="0" w:color="auto"/>
      </w:divBdr>
      <w:divsChild>
        <w:div w:id="836653309">
          <w:marLeft w:val="0"/>
          <w:marRight w:val="0"/>
          <w:marTop w:val="0"/>
          <w:marBottom w:val="0"/>
          <w:divBdr>
            <w:top w:val="none" w:sz="0" w:space="0" w:color="auto"/>
            <w:left w:val="none" w:sz="0" w:space="0" w:color="auto"/>
            <w:bottom w:val="none" w:sz="0" w:space="0" w:color="auto"/>
            <w:right w:val="none" w:sz="0" w:space="0" w:color="auto"/>
          </w:divBdr>
          <w:divsChild>
            <w:div w:id="1563102510">
              <w:marLeft w:val="0"/>
              <w:marRight w:val="0"/>
              <w:marTop w:val="0"/>
              <w:marBottom w:val="0"/>
              <w:divBdr>
                <w:top w:val="none" w:sz="0" w:space="0" w:color="auto"/>
                <w:left w:val="none" w:sz="0" w:space="0" w:color="auto"/>
                <w:bottom w:val="none" w:sz="0" w:space="0" w:color="auto"/>
                <w:right w:val="none" w:sz="0" w:space="0" w:color="auto"/>
              </w:divBdr>
            </w:div>
            <w:div w:id="793598555">
              <w:marLeft w:val="0"/>
              <w:marRight w:val="0"/>
              <w:marTop w:val="0"/>
              <w:marBottom w:val="0"/>
              <w:divBdr>
                <w:top w:val="none" w:sz="0" w:space="0" w:color="auto"/>
                <w:left w:val="none" w:sz="0" w:space="0" w:color="auto"/>
                <w:bottom w:val="none" w:sz="0" w:space="0" w:color="auto"/>
                <w:right w:val="none" w:sz="0" w:space="0" w:color="auto"/>
              </w:divBdr>
            </w:div>
            <w:div w:id="20763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8564">
      <w:bodyDiv w:val="1"/>
      <w:marLeft w:val="0"/>
      <w:marRight w:val="0"/>
      <w:marTop w:val="0"/>
      <w:marBottom w:val="0"/>
      <w:divBdr>
        <w:top w:val="none" w:sz="0" w:space="0" w:color="auto"/>
        <w:left w:val="none" w:sz="0" w:space="0" w:color="auto"/>
        <w:bottom w:val="none" w:sz="0" w:space="0" w:color="auto"/>
        <w:right w:val="none" w:sz="0" w:space="0" w:color="auto"/>
      </w:divBdr>
    </w:div>
    <w:div w:id="181235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20.emf"/><Relationship Id="rId42" Type="http://schemas.openxmlformats.org/officeDocument/2006/relationships/image" Target="media/image26.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hyperlink" Target="file:///C:\Users\srodriguez\Documents\Cristina%20GIZ\Diplomado%20Virtual%20UCI\Guia%20de%20contenido\Diplomado\7_Mo%CC%81dulo%20V\2.-%20Contenidos\Contenido%20del%20trabajo%20final.docx" TargetMode="External"/><Relationship Id="rId38" Type="http://schemas.openxmlformats.org/officeDocument/2006/relationships/image" Target="media/image24.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image" Target="media/image16.e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image" Target="media/image23.emf"/><Relationship Id="rId40" Type="http://schemas.openxmlformats.org/officeDocument/2006/relationships/footer" Target="footer1.xml"/><Relationship Id="rId45"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22.emf"/><Relationship Id="rId10" Type="http://schemas.openxmlformats.org/officeDocument/2006/relationships/hyperlink" Target="http://es.slideshare.net/ingemmet/riesgo-geolgico-de-la-regin-san-martn" TargetMode="External"/><Relationship Id="rId19" Type="http://schemas.openxmlformats.org/officeDocument/2006/relationships/oleObject" Target="embeddings/oleObject3.bin"/><Relationship Id="rId31" Type="http://schemas.openxmlformats.org/officeDocument/2006/relationships/image" Target="media/image18.emf"/><Relationship Id="rId44"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7.emf"/><Relationship Id="rId35" Type="http://schemas.openxmlformats.org/officeDocument/2006/relationships/image" Target="media/image21.emf"/><Relationship Id="rId43" Type="http://schemas.openxmlformats.org/officeDocument/2006/relationships/image" Target="media/image2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69EF4-D6CB-4455-A01D-D075497BF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46</Pages>
  <Words>9160</Words>
  <Characters>50382</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Vargas</dc:creator>
  <cp:lastModifiedBy>tienda</cp:lastModifiedBy>
  <cp:revision>34</cp:revision>
  <dcterms:created xsi:type="dcterms:W3CDTF">2014-09-28T04:07:00Z</dcterms:created>
  <dcterms:modified xsi:type="dcterms:W3CDTF">2014-09-29T05:47:00Z</dcterms:modified>
</cp:coreProperties>
</file>